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B43B" w14:textId="77777777" w:rsidR="00A70B73" w:rsidRDefault="00A70B73" w:rsidP="00A70B73">
      <w:pPr>
        <w:widowControl/>
        <w:jc w:val="center"/>
        <w:rPr>
          <w:rFonts w:asciiTheme="minorHAnsi" w:hAnsiTheme="minorHAnsi"/>
          <w:b/>
          <w:bCs/>
        </w:rPr>
      </w:pPr>
    </w:p>
    <w:p w14:paraId="449562EE" w14:textId="77777777" w:rsidR="00AB17D6" w:rsidRDefault="00AB17D6" w:rsidP="00A70B73">
      <w:pPr>
        <w:widowControl/>
        <w:jc w:val="center"/>
        <w:rPr>
          <w:rFonts w:asciiTheme="minorHAnsi" w:hAnsiTheme="minorHAnsi"/>
          <w:b/>
          <w:bCs/>
        </w:rPr>
      </w:pPr>
    </w:p>
    <w:p w14:paraId="1EA3DAC5" w14:textId="77777777" w:rsidR="00AB17D6" w:rsidRDefault="00AB17D6" w:rsidP="00A70B73">
      <w:pPr>
        <w:widowControl/>
        <w:jc w:val="center"/>
        <w:rPr>
          <w:rFonts w:asciiTheme="minorHAnsi" w:hAnsiTheme="minorHAnsi"/>
          <w:b/>
          <w:bCs/>
        </w:rPr>
      </w:pPr>
    </w:p>
    <w:p w14:paraId="4E44EE80" w14:textId="77777777" w:rsidR="0079122A" w:rsidRDefault="0079122A" w:rsidP="00A70B73">
      <w:pPr>
        <w:widowControl/>
        <w:jc w:val="center"/>
        <w:rPr>
          <w:rFonts w:asciiTheme="minorHAnsi" w:hAnsiTheme="minorHAnsi"/>
          <w:b/>
          <w:bCs/>
        </w:rPr>
      </w:pPr>
    </w:p>
    <w:p w14:paraId="503A7F85" w14:textId="77777777" w:rsidR="00AB17D6" w:rsidRDefault="00AB17D6" w:rsidP="00A70B73">
      <w:pPr>
        <w:widowControl/>
        <w:jc w:val="center"/>
        <w:rPr>
          <w:rFonts w:asciiTheme="minorHAnsi" w:hAnsiTheme="minorHAnsi"/>
          <w:b/>
          <w:bCs/>
        </w:rPr>
      </w:pPr>
    </w:p>
    <w:p w14:paraId="73976E13" w14:textId="6865B196" w:rsidR="001B0116" w:rsidRDefault="0079122A" w:rsidP="00A70B73">
      <w:pPr>
        <w:widowControl/>
        <w:jc w:val="center"/>
        <w:rPr>
          <w:rFonts w:asciiTheme="minorHAnsi" w:hAnsiTheme="minorHAnsi"/>
          <w:b/>
          <w:bCs/>
          <w:sz w:val="36"/>
          <w:szCs w:val="36"/>
        </w:rPr>
      </w:pPr>
      <w:r>
        <w:rPr>
          <w:rFonts w:asciiTheme="minorHAnsi" w:hAnsiTheme="minorHAnsi"/>
          <w:b/>
          <w:bCs/>
          <w:sz w:val="36"/>
          <w:szCs w:val="36"/>
        </w:rPr>
        <w:t>Godsdienstonderwijs: Het zwakke punt?</w:t>
      </w:r>
    </w:p>
    <w:p w14:paraId="743D2708" w14:textId="77777777" w:rsidR="00A70B73" w:rsidRPr="001B0116" w:rsidRDefault="00A70B73" w:rsidP="00A70B73">
      <w:pPr>
        <w:widowControl/>
        <w:jc w:val="center"/>
        <w:rPr>
          <w:rFonts w:asciiTheme="minorHAnsi" w:hAnsiTheme="minorHAnsi"/>
          <w:b/>
          <w:bCs/>
        </w:rPr>
      </w:pPr>
    </w:p>
    <w:p w14:paraId="07697A21" w14:textId="47C8409F" w:rsidR="00B75C96" w:rsidRPr="001B0116" w:rsidRDefault="00B75C96" w:rsidP="00B75C96">
      <w:pPr>
        <w:widowControl/>
        <w:jc w:val="center"/>
        <w:rPr>
          <w:rFonts w:asciiTheme="minorHAnsi" w:hAnsiTheme="minorHAnsi"/>
          <w:b/>
          <w:bCs/>
        </w:rPr>
      </w:pPr>
      <w:r w:rsidRPr="001B0116">
        <w:rPr>
          <w:rFonts w:asciiTheme="minorHAnsi" w:hAnsiTheme="minorHAnsi"/>
          <w:b/>
          <w:bCs/>
        </w:rPr>
        <w:t>door</w:t>
      </w:r>
    </w:p>
    <w:p w14:paraId="7C1954FD" w14:textId="77777777" w:rsidR="00B75C96" w:rsidRPr="001B0116" w:rsidRDefault="00B75C96" w:rsidP="00B75C96">
      <w:pPr>
        <w:widowControl/>
        <w:jc w:val="center"/>
        <w:rPr>
          <w:rFonts w:asciiTheme="minorHAnsi" w:hAnsiTheme="minorHAnsi"/>
          <w:b/>
          <w:bCs/>
        </w:rPr>
      </w:pPr>
    </w:p>
    <w:p w14:paraId="594D2AA0" w14:textId="2B0878DD" w:rsidR="00B75C96" w:rsidRPr="001B0116" w:rsidRDefault="0050774D" w:rsidP="00B75C96">
      <w:pPr>
        <w:widowControl/>
        <w:jc w:val="center"/>
        <w:rPr>
          <w:rFonts w:asciiTheme="minorHAnsi" w:hAnsiTheme="minorHAnsi"/>
          <w:b/>
          <w:bCs/>
          <w:sz w:val="32"/>
          <w:szCs w:val="32"/>
        </w:rPr>
      </w:pPr>
      <w:r w:rsidRPr="001B0116">
        <w:rPr>
          <w:rFonts w:asciiTheme="minorHAnsi" w:hAnsiTheme="minorHAnsi"/>
          <w:b/>
          <w:bCs/>
          <w:sz w:val="32"/>
          <w:szCs w:val="32"/>
        </w:rPr>
        <w:t xml:space="preserve">Ds. </w:t>
      </w:r>
      <w:r w:rsidR="00A70B73">
        <w:rPr>
          <w:rFonts w:asciiTheme="minorHAnsi" w:hAnsiTheme="minorHAnsi"/>
          <w:b/>
          <w:bCs/>
          <w:sz w:val="32"/>
          <w:szCs w:val="32"/>
        </w:rPr>
        <w:t>M. Golverdingen</w:t>
      </w:r>
    </w:p>
    <w:p w14:paraId="2F555304" w14:textId="77777777" w:rsidR="00B75C96" w:rsidRDefault="00B75C96" w:rsidP="00B75C96">
      <w:pPr>
        <w:widowControl/>
        <w:rPr>
          <w:rFonts w:asciiTheme="minorHAnsi" w:hAnsiTheme="minorHAnsi"/>
        </w:rPr>
      </w:pPr>
    </w:p>
    <w:p w14:paraId="0ED9F175" w14:textId="77777777" w:rsidR="00AB17D6" w:rsidRPr="00AB17D6" w:rsidRDefault="00AB17D6" w:rsidP="00B75C96">
      <w:pPr>
        <w:widowControl/>
        <w:rPr>
          <w:rFonts w:asciiTheme="minorHAnsi" w:hAnsiTheme="minorHAnsi"/>
        </w:rPr>
      </w:pPr>
    </w:p>
    <w:p w14:paraId="436D42EB" w14:textId="77777777" w:rsidR="00AB17D6" w:rsidRPr="00AB17D6" w:rsidRDefault="00AB17D6" w:rsidP="00B75C96">
      <w:pPr>
        <w:widowControl/>
        <w:rPr>
          <w:rFonts w:asciiTheme="minorHAnsi" w:hAnsiTheme="minorHAnsi"/>
        </w:rPr>
      </w:pPr>
    </w:p>
    <w:p w14:paraId="3596F48B" w14:textId="77777777" w:rsidR="00A70B73" w:rsidRPr="00AB17D6" w:rsidRDefault="00A70B73" w:rsidP="00B75C96">
      <w:pPr>
        <w:spacing w:line="276" w:lineRule="auto"/>
        <w:jc w:val="both"/>
        <w:rPr>
          <w:rFonts w:asciiTheme="minorHAnsi" w:hAnsiTheme="minorHAnsi" w:cs="Calibri"/>
        </w:rPr>
      </w:pPr>
    </w:p>
    <w:p w14:paraId="6DB2ADF6" w14:textId="77777777" w:rsidR="006145C6" w:rsidRPr="00AB17D6" w:rsidRDefault="006145C6" w:rsidP="00B75C96">
      <w:pPr>
        <w:spacing w:line="276" w:lineRule="auto"/>
        <w:jc w:val="both"/>
        <w:rPr>
          <w:rFonts w:asciiTheme="minorHAnsi" w:hAnsiTheme="minorHAnsi" w:cs="Calibri"/>
          <w:sz w:val="26"/>
          <w:szCs w:val="26"/>
        </w:rPr>
      </w:pPr>
    </w:p>
    <w:p w14:paraId="34E994BF" w14:textId="044E9AA4" w:rsidR="00540CF6" w:rsidRPr="00540CF6" w:rsidRDefault="0079122A" w:rsidP="00B75C96">
      <w:pPr>
        <w:spacing w:line="276" w:lineRule="auto"/>
        <w:jc w:val="both"/>
        <w:rPr>
          <w:rFonts w:asciiTheme="minorHAnsi" w:hAnsiTheme="minorHAnsi" w:cs="Calibri"/>
          <w:sz w:val="26"/>
          <w:szCs w:val="26"/>
        </w:rPr>
      </w:pPr>
      <w:r>
        <w:rPr>
          <w:rFonts w:asciiTheme="minorHAnsi" w:hAnsiTheme="minorHAnsi" w:cs="Calibri"/>
          <w:i/>
          <w:iCs/>
          <w:sz w:val="26"/>
          <w:szCs w:val="26"/>
        </w:rPr>
        <w:t>Godsdienstonderwijs: Het zwakke punt?</w:t>
      </w:r>
      <w:r w:rsidR="00A70B73" w:rsidRPr="00A70B73">
        <w:rPr>
          <w:rFonts w:asciiTheme="minorHAnsi" w:hAnsiTheme="minorHAnsi" w:cs="Calibri"/>
          <w:i/>
          <w:iCs/>
          <w:sz w:val="26"/>
          <w:szCs w:val="26"/>
        </w:rPr>
        <w:t xml:space="preserve"> </w:t>
      </w:r>
      <w:r w:rsidR="00B75C96" w:rsidRPr="00B75C96">
        <w:rPr>
          <w:rFonts w:asciiTheme="minorHAnsi" w:hAnsiTheme="minorHAnsi" w:cs="Calibri"/>
          <w:sz w:val="26"/>
          <w:szCs w:val="26"/>
        </w:rPr>
        <w:t xml:space="preserve">door </w:t>
      </w:r>
      <w:r w:rsidR="0050774D">
        <w:rPr>
          <w:rFonts w:asciiTheme="minorHAnsi" w:hAnsiTheme="minorHAnsi" w:cs="Calibri"/>
          <w:sz w:val="26"/>
          <w:szCs w:val="26"/>
        </w:rPr>
        <w:t xml:space="preserve">ds. </w:t>
      </w:r>
      <w:r w:rsidR="00A70B73">
        <w:rPr>
          <w:rFonts w:asciiTheme="minorHAnsi" w:hAnsiTheme="minorHAnsi" w:cs="Calibri"/>
          <w:sz w:val="26"/>
          <w:szCs w:val="26"/>
        </w:rPr>
        <w:t>M. Golverdingen</w:t>
      </w:r>
      <w:r w:rsidR="00B75C96" w:rsidRPr="00B75C96">
        <w:rPr>
          <w:rFonts w:asciiTheme="minorHAnsi" w:hAnsiTheme="minorHAnsi" w:cs="Calibri"/>
          <w:sz w:val="26"/>
          <w:szCs w:val="26"/>
        </w:rPr>
        <w:t xml:space="preserve"> werd in gepubliceerd in </w:t>
      </w:r>
      <w:r w:rsidRPr="0079122A">
        <w:rPr>
          <w:rFonts w:asciiTheme="minorHAnsi" w:hAnsiTheme="minorHAnsi" w:cs="Calibri"/>
          <w:i/>
          <w:iCs/>
          <w:sz w:val="26"/>
          <w:szCs w:val="26"/>
        </w:rPr>
        <w:t>De Reformatorische School</w:t>
      </w:r>
      <w:r>
        <w:rPr>
          <w:rFonts w:asciiTheme="minorHAnsi" w:hAnsiTheme="minorHAnsi" w:cs="Calibri"/>
          <w:i/>
          <w:iCs/>
          <w:sz w:val="26"/>
          <w:szCs w:val="26"/>
        </w:rPr>
        <w:t xml:space="preserve"> (DRS) </w:t>
      </w:r>
      <w:r w:rsidR="00B75C96" w:rsidRPr="00B75C96">
        <w:rPr>
          <w:rFonts w:asciiTheme="minorHAnsi" w:hAnsiTheme="minorHAnsi" w:cs="Calibri"/>
          <w:sz w:val="26"/>
          <w:szCs w:val="26"/>
        </w:rPr>
        <w:t>op</w:t>
      </w:r>
      <w:r w:rsidR="00AB17D6">
        <w:rPr>
          <w:rFonts w:asciiTheme="minorHAnsi" w:hAnsiTheme="minorHAnsi" w:cs="Calibri"/>
          <w:sz w:val="26"/>
          <w:szCs w:val="26"/>
        </w:rPr>
        <w:t xml:space="preserve"> 1</w:t>
      </w:r>
      <w:r>
        <w:rPr>
          <w:rFonts w:asciiTheme="minorHAnsi" w:hAnsiTheme="minorHAnsi" w:cs="Calibri"/>
          <w:sz w:val="26"/>
          <w:szCs w:val="26"/>
        </w:rPr>
        <w:t xml:space="preserve"> november 1990</w:t>
      </w:r>
      <w:r w:rsidR="00A70B73">
        <w:rPr>
          <w:rFonts w:asciiTheme="minorHAnsi" w:hAnsiTheme="minorHAnsi" w:cs="Calibri"/>
          <w:sz w:val="26"/>
          <w:szCs w:val="26"/>
        </w:rPr>
        <w:t xml:space="preserve">. </w:t>
      </w:r>
      <w:r w:rsidR="00AB17D6" w:rsidRPr="00B75C96">
        <w:rPr>
          <w:rFonts w:asciiTheme="minorHAnsi" w:hAnsiTheme="minorHAnsi" w:cs="Calibri"/>
          <w:sz w:val="26"/>
          <w:szCs w:val="26"/>
        </w:rPr>
        <w:t xml:space="preserve">Dit </w:t>
      </w:r>
      <w:r w:rsidR="00AB17D6">
        <w:rPr>
          <w:rFonts w:asciiTheme="minorHAnsi" w:hAnsiTheme="minorHAnsi" w:cs="Calibri"/>
          <w:sz w:val="26"/>
          <w:szCs w:val="26"/>
        </w:rPr>
        <w:t xml:space="preserve">bestand </w:t>
      </w:r>
      <w:r w:rsidR="00AB17D6" w:rsidRPr="00B75C96">
        <w:rPr>
          <w:rFonts w:asciiTheme="minorHAnsi" w:hAnsiTheme="minorHAnsi" w:cs="Calibri"/>
          <w:sz w:val="26"/>
          <w:szCs w:val="26"/>
        </w:rPr>
        <w:t>is fotografisch overgenomen van</w:t>
      </w:r>
      <w:r w:rsidR="00AB17D6">
        <w:rPr>
          <w:rFonts w:asciiTheme="minorHAnsi" w:hAnsiTheme="minorHAnsi" w:cs="Calibri"/>
          <w:sz w:val="26"/>
          <w:szCs w:val="26"/>
        </w:rPr>
        <w:t xml:space="preserve"> </w:t>
      </w:r>
      <w:r w:rsidR="00AB17D6" w:rsidRPr="00B75C96">
        <w:rPr>
          <w:rFonts w:asciiTheme="minorHAnsi" w:hAnsiTheme="minorHAnsi" w:cs="Calibri"/>
          <w:sz w:val="26"/>
          <w:szCs w:val="26"/>
        </w:rPr>
        <w:t>de genoemde uitgave</w:t>
      </w:r>
      <w:r w:rsidR="00AB17D6">
        <w:rPr>
          <w:rFonts w:asciiTheme="minorHAnsi" w:hAnsiTheme="minorHAnsi" w:cs="Calibri"/>
          <w:sz w:val="26"/>
          <w:szCs w:val="26"/>
        </w:rPr>
        <w:t xml:space="preserve"> (Digibron) en waar nodig gecorrigeerd.</w:t>
      </w:r>
    </w:p>
    <w:p w14:paraId="63FE62FA" w14:textId="77777777" w:rsidR="00B75C96" w:rsidRDefault="00B75C96" w:rsidP="00B75C96">
      <w:pPr>
        <w:pStyle w:val="Geenafstand"/>
        <w:spacing w:line="276" w:lineRule="auto"/>
        <w:jc w:val="both"/>
        <w:rPr>
          <w:rFonts w:asciiTheme="minorHAnsi" w:hAnsiTheme="minorHAnsi" w:cs="Calibri"/>
          <w:sz w:val="26"/>
          <w:szCs w:val="26"/>
        </w:rPr>
      </w:pPr>
    </w:p>
    <w:p w14:paraId="7557B683" w14:textId="77777777" w:rsidR="00AB17D6" w:rsidRPr="00B75C96" w:rsidRDefault="00AB17D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2024 – NordPublisher</w:t>
      </w:r>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NUR 700</w:t>
      </w:r>
    </w:p>
    <w:p w14:paraId="7FE0897C" w14:textId="77777777" w:rsidR="00B75C96" w:rsidRPr="00B75C96" w:rsidRDefault="00B75C96" w:rsidP="00B75C96">
      <w:pPr>
        <w:pStyle w:val="Geenafstand"/>
        <w:spacing w:line="276" w:lineRule="auto"/>
        <w:jc w:val="both"/>
        <w:rPr>
          <w:rFonts w:asciiTheme="minorHAnsi" w:hAnsiTheme="minorHAnsi" w:cs="Calibri"/>
          <w:sz w:val="22"/>
          <w:szCs w:val="22"/>
        </w:rPr>
      </w:pPr>
    </w:p>
    <w:p w14:paraId="26C38511" w14:textId="77777777" w:rsidR="00AB17D6" w:rsidRDefault="00B75C96" w:rsidP="00AB17D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xml:space="preserve">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w:t>
      </w:r>
      <w:r w:rsidR="00183192" w:rsidRPr="00183192">
        <w:rPr>
          <w:rFonts w:asciiTheme="minorHAnsi" w:hAnsiTheme="minorHAnsi" w:cs="Calibri"/>
          <w:sz w:val="22"/>
          <w:szCs w:val="22"/>
        </w:rPr>
        <w:t>info@nordpublisher.nl</w:t>
      </w:r>
      <w:r w:rsidRPr="00B75C96">
        <w:rPr>
          <w:rFonts w:asciiTheme="minorHAnsi" w:hAnsiTheme="minorHAnsi" w:cs="Calibri"/>
          <w:sz w:val="22"/>
          <w:szCs w:val="22"/>
        </w:rPr>
        <w:t>.</w:t>
      </w:r>
    </w:p>
    <w:p w14:paraId="3A4A7F79" w14:textId="77777777" w:rsidR="00AB17D6" w:rsidRDefault="00AB17D6">
      <w:pPr>
        <w:widowControl/>
        <w:rPr>
          <w:rFonts w:asciiTheme="minorHAnsi" w:hAnsiTheme="minorHAnsi" w:cs="Calibri"/>
          <w:sz w:val="22"/>
          <w:szCs w:val="22"/>
        </w:rPr>
      </w:pPr>
      <w:r>
        <w:rPr>
          <w:rFonts w:asciiTheme="minorHAnsi" w:hAnsiTheme="minorHAnsi" w:cs="Calibri"/>
          <w:sz w:val="22"/>
          <w:szCs w:val="22"/>
        </w:rPr>
        <w:lastRenderedPageBreak/>
        <w:br w:type="page"/>
      </w:r>
    </w:p>
    <w:p w14:paraId="5FCED1FC" w14:textId="51AC984F" w:rsidR="0079122A" w:rsidRPr="0079122A" w:rsidRDefault="0079122A" w:rsidP="0079122A">
      <w:pPr>
        <w:pStyle w:val="Geenafstand"/>
        <w:spacing w:line="276" w:lineRule="auto"/>
        <w:jc w:val="both"/>
        <w:rPr>
          <w:rFonts w:asciiTheme="minorHAnsi" w:hAnsiTheme="minorHAnsi" w:cs="DejaVuSans"/>
          <w:i/>
          <w:iCs/>
          <w:color w:val="auto"/>
        </w:rPr>
      </w:pPr>
      <w:r w:rsidRPr="0079122A">
        <w:rPr>
          <w:rFonts w:asciiTheme="minorHAnsi" w:hAnsiTheme="minorHAnsi" w:cs="DejaVuSans"/>
          <w:i/>
          <w:iCs/>
          <w:color w:val="auto"/>
        </w:rPr>
        <w:lastRenderedPageBreak/>
        <w:t xml:space="preserve">Ter gelegenheid van de Algemene Vergadering van </w:t>
      </w:r>
      <w:r w:rsidR="00C5768F" w:rsidRPr="00C5768F">
        <w:rPr>
          <w:rFonts w:asciiTheme="minorHAnsi" w:hAnsiTheme="minorHAnsi" w:cs="DejaVuSans"/>
          <w:i/>
          <w:iCs/>
          <w:color w:val="auto"/>
        </w:rPr>
        <w:t>De Vereniging voor Gereformeerd Schoolonderwijs</w:t>
      </w:r>
      <w:r w:rsidRPr="0079122A">
        <w:rPr>
          <w:rFonts w:asciiTheme="minorHAnsi" w:hAnsiTheme="minorHAnsi" w:cs="DejaVuSans"/>
          <w:i/>
          <w:iCs/>
          <w:color w:val="auto"/>
        </w:rPr>
        <w:t xml:space="preserve"> op 28 april 1990 te Rotterdam heb</w:t>
      </w:r>
      <w:r w:rsidRPr="0079122A">
        <w:rPr>
          <w:rFonts w:asciiTheme="minorHAnsi" w:hAnsiTheme="minorHAnsi" w:cs="DejaVuSans"/>
          <w:i/>
          <w:iCs/>
          <w:color w:val="auto"/>
        </w:rPr>
        <w:t xml:space="preserve"> </w:t>
      </w:r>
      <w:r w:rsidRPr="0079122A">
        <w:rPr>
          <w:rFonts w:asciiTheme="minorHAnsi" w:hAnsiTheme="minorHAnsi" w:cs="DejaVuSans"/>
          <w:i/>
          <w:iCs/>
          <w:color w:val="auto"/>
        </w:rPr>
        <w:t>ik aandacht gevraagd voor ons staan a</w:t>
      </w:r>
      <w:r w:rsidR="00C97BAB">
        <w:rPr>
          <w:rFonts w:asciiTheme="minorHAnsi" w:hAnsiTheme="minorHAnsi" w:cs="DejaVuSans"/>
          <w:i/>
          <w:iCs/>
          <w:color w:val="auto"/>
        </w:rPr>
        <w:t>l</w:t>
      </w:r>
      <w:r w:rsidRPr="0079122A">
        <w:rPr>
          <w:rFonts w:asciiTheme="minorHAnsi" w:hAnsiTheme="minorHAnsi" w:cs="DejaVuSans"/>
          <w:i/>
          <w:iCs/>
          <w:color w:val="auto"/>
        </w:rPr>
        <w:t>s reformatorische scholen in een reeds ver</w:t>
      </w:r>
      <w:r w:rsidRPr="0079122A">
        <w:rPr>
          <w:rFonts w:asciiTheme="minorHAnsi" w:hAnsiTheme="minorHAnsi" w:cs="DejaVuSans"/>
          <w:i/>
          <w:iCs/>
          <w:color w:val="auto"/>
        </w:rPr>
        <w:t xml:space="preserve"> </w:t>
      </w:r>
      <w:r w:rsidRPr="0079122A">
        <w:rPr>
          <w:rFonts w:asciiTheme="minorHAnsi" w:hAnsiTheme="minorHAnsi" w:cs="DejaVuSans"/>
          <w:i/>
          <w:iCs/>
          <w:color w:val="auto"/>
        </w:rPr>
        <w:t>geseculariseerde maatschappij.</w:t>
      </w:r>
      <w:r w:rsidR="00C97BAB">
        <w:rPr>
          <w:rStyle w:val="Voetnootmarkering"/>
          <w:rFonts w:asciiTheme="minorHAnsi" w:hAnsiTheme="minorHAnsi" w:cs="DejaVuSans"/>
          <w:i/>
          <w:iCs/>
          <w:color w:val="auto"/>
        </w:rPr>
        <w:footnoteReference w:id="1"/>
      </w:r>
      <w:r w:rsidRPr="0079122A">
        <w:rPr>
          <w:rFonts w:asciiTheme="minorHAnsi" w:hAnsiTheme="minorHAnsi" w:cs="DejaVuSans"/>
          <w:i/>
          <w:iCs/>
          <w:color w:val="auto"/>
        </w:rPr>
        <w:t xml:space="preserve"> Daar is reden toe. We zijn immers ook als kerken, ouders,</w:t>
      </w:r>
      <w:r w:rsidRPr="0079122A">
        <w:rPr>
          <w:rFonts w:asciiTheme="minorHAnsi" w:hAnsiTheme="minorHAnsi" w:cs="DejaVuSans"/>
          <w:i/>
          <w:iCs/>
          <w:color w:val="auto"/>
        </w:rPr>
        <w:t xml:space="preserve"> </w:t>
      </w:r>
      <w:r w:rsidRPr="0079122A">
        <w:rPr>
          <w:rFonts w:asciiTheme="minorHAnsi" w:hAnsiTheme="minorHAnsi" w:cs="DejaVuSans"/>
          <w:i/>
          <w:iCs/>
          <w:color w:val="auto"/>
        </w:rPr>
        <w:t>leerkrachten, leerlingen, docenten en studenten het nachristelijke tijdvak binnengegaan. De felle</w:t>
      </w:r>
      <w:r w:rsidRPr="0079122A">
        <w:rPr>
          <w:rFonts w:asciiTheme="minorHAnsi" w:hAnsiTheme="minorHAnsi" w:cs="DejaVuSans"/>
          <w:i/>
          <w:iCs/>
          <w:color w:val="auto"/>
        </w:rPr>
        <w:t xml:space="preserve"> </w:t>
      </w:r>
      <w:r w:rsidRPr="0079122A">
        <w:rPr>
          <w:rFonts w:asciiTheme="minorHAnsi" w:hAnsiTheme="minorHAnsi" w:cs="DejaVuSans"/>
          <w:i/>
          <w:iCs/>
          <w:color w:val="auto"/>
        </w:rPr>
        <w:t>golfslag van een geheel ontkerstend denken en gevoelen slaat tegen onze voor- en achterdeur</w:t>
      </w:r>
      <w:r w:rsidRPr="0079122A">
        <w:rPr>
          <w:rFonts w:asciiTheme="minorHAnsi" w:hAnsiTheme="minorHAnsi" w:cs="DejaVuSans"/>
          <w:i/>
          <w:iCs/>
          <w:color w:val="auto"/>
        </w:rPr>
        <w:t xml:space="preserve"> </w:t>
      </w:r>
      <w:r w:rsidRPr="0079122A">
        <w:rPr>
          <w:rFonts w:asciiTheme="minorHAnsi" w:hAnsiTheme="minorHAnsi" w:cs="DejaVuSans"/>
          <w:i/>
          <w:iCs/>
          <w:color w:val="auto"/>
        </w:rPr>
        <w:t>aan. Het water perst zich onder grote druk door de kieren en loopt in kleine stroompjes door de</w:t>
      </w:r>
      <w:r w:rsidRPr="0079122A">
        <w:rPr>
          <w:rFonts w:asciiTheme="minorHAnsi" w:hAnsiTheme="minorHAnsi" w:cs="DejaVuSans"/>
          <w:i/>
          <w:iCs/>
          <w:color w:val="auto"/>
        </w:rPr>
        <w:t xml:space="preserve"> </w:t>
      </w:r>
      <w:r w:rsidRPr="0079122A">
        <w:rPr>
          <w:rFonts w:asciiTheme="minorHAnsi" w:hAnsiTheme="minorHAnsi" w:cs="DejaVuSans"/>
          <w:i/>
          <w:iCs/>
          <w:color w:val="auto"/>
        </w:rPr>
        <w:t>gang en over de kamervloeren. Ook ons schoeisel en onze voeten worden nat.</w:t>
      </w:r>
      <w:r w:rsidR="00FD4A32" w:rsidRPr="00FD4A32">
        <w:rPr>
          <w:rFonts w:asciiTheme="minorHAnsi" w:hAnsiTheme="minorHAnsi" w:cs="DejaVuSans"/>
          <w:i/>
          <w:iCs/>
          <w:color w:val="auto"/>
          <w:vertAlign w:val="superscript"/>
        </w:rPr>
        <w:t>2</w:t>
      </w:r>
      <w:r w:rsidRPr="0079122A">
        <w:rPr>
          <w:rFonts w:asciiTheme="minorHAnsi" w:hAnsiTheme="minorHAnsi" w:cs="DejaVuSans"/>
          <w:i/>
          <w:iCs/>
          <w:color w:val="auto"/>
        </w:rPr>
        <w:t xml:space="preserve"> Dat vraagt meer</w:t>
      </w:r>
      <w:r w:rsidRPr="0079122A">
        <w:rPr>
          <w:rFonts w:asciiTheme="minorHAnsi" w:hAnsiTheme="minorHAnsi" w:cs="DejaVuSans"/>
          <w:i/>
          <w:iCs/>
          <w:color w:val="auto"/>
        </w:rPr>
        <w:t xml:space="preserve"> </w:t>
      </w:r>
      <w:r w:rsidRPr="0079122A">
        <w:rPr>
          <w:rFonts w:asciiTheme="minorHAnsi" w:hAnsiTheme="minorHAnsi" w:cs="DejaVuSans"/>
          <w:i/>
          <w:iCs/>
          <w:color w:val="auto"/>
        </w:rPr>
        <w:t>dan ooit om een werkelijk gereformeerd vormingsproces, dat onze jongeren zeer doelgericht</w:t>
      </w:r>
      <w:r w:rsidRPr="0079122A">
        <w:rPr>
          <w:rFonts w:asciiTheme="minorHAnsi" w:hAnsiTheme="minorHAnsi" w:cs="DejaVuSans"/>
          <w:i/>
          <w:iCs/>
          <w:color w:val="auto"/>
        </w:rPr>
        <w:t xml:space="preserve"> </w:t>
      </w:r>
      <w:r w:rsidRPr="0079122A">
        <w:rPr>
          <w:rFonts w:asciiTheme="minorHAnsi" w:hAnsiTheme="minorHAnsi" w:cs="DejaVuSans"/>
          <w:i/>
          <w:iCs/>
          <w:color w:val="auto"/>
        </w:rPr>
        <w:t>voorbereid op het innemen van hun plaats in déze samenleving.</w:t>
      </w:r>
      <w:r w:rsidRPr="0079122A">
        <w:rPr>
          <w:rFonts w:asciiTheme="minorHAnsi" w:hAnsiTheme="minorHAnsi" w:cs="DejaVuSans"/>
          <w:i/>
          <w:iCs/>
          <w:color w:val="auto"/>
        </w:rPr>
        <w:t xml:space="preserve"> </w:t>
      </w:r>
    </w:p>
    <w:p w14:paraId="5BE5A252" w14:textId="77777777" w:rsidR="0079122A" w:rsidRPr="0079122A" w:rsidRDefault="0079122A" w:rsidP="0079122A">
      <w:pPr>
        <w:pStyle w:val="Geenafstand"/>
        <w:spacing w:line="276" w:lineRule="auto"/>
        <w:jc w:val="both"/>
        <w:rPr>
          <w:rFonts w:asciiTheme="minorHAnsi" w:hAnsiTheme="minorHAnsi" w:cs="DejaVuSans"/>
          <w:color w:val="auto"/>
        </w:rPr>
      </w:pPr>
    </w:p>
    <w:p w14:paraId="43B02E25" w14:textId="77777777" w:rsidR="0079122A" w:rsidRPr="0079122A" w:rsidRDefault="0079122A" w:rsidP="0079122A">
      <w:pPr>
        <w:widowControl/>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br w:type="page"/>
      </w:r>
    </w:p>
    <w:p w14:paraId="533773BE" w14:textId="77777777" w:rsidR="00FD4A32" w:rsidRDefault="0079122A" w:rsidP="0079122A">
      <w:pPr>
        <w:pStyle w:val="Geenafstand"/>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lastRenderedPageBreak/>
        <w:t>De geleverde kritiek</w:t>
      </w:r>
      <w:r w:rsidRPr="0079122A">
        <w:rPr>
          <w:rFonts w:asciiTheme="minorHAnsi" w:hAnsiTheme="minorHAnsi" w:cs="DejaVuSans-Bold"/>
          <w:b/>
          <w:bCs/>
          <w:color w:val="auto"/>
        </w:rPr>
        <w:t xml:space="preserve"> </w:t>
      </w:r>
    </w:p>
    <w:p w14:paraId="1B8BF50F" w14:textId="77777777" w:rsidR="00EE170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In dit kader heb ik enige aandacht gevraagd voor de nogal forse kritiek op het reformatorisch</w:t>
      </w:r>
      <w:r w:rsidRPr="0079122A">
        <w:rPr>
          <w:rFonts w:asciiTheme="minorHAnsi" w:hAnsiTheme="minorHAnsi" w:cs="DejaVuSans"/>
          <w:color w:val="auto"/>
        </w:rPr>
        <w:t xml:space="preserve"> </w:t>
      </w:r>
      <w:r w:rsidRPr="0079122A">
        <w:rPr>
          <w:rFonts w:asciiTheme="minorHAnsi" w:hAnsiTheme="minorHAnsi" w:cs="DejaVuSans"/>
          <w:color w:val="auto"/>
        </w:rPr>
        <w:t xml:space="preserve">onderwijs, die prof. dr. C. Graafland liet horen in zijn toen juist verschenen boek: </w:t>
      </w:r>
      <w:r w:rsidRPr="0061516D">
        <w:rPr>
          <w:rFonts w:asciiTheme="minorHAnsi" w:hAnsiTheme="minorHAnsi" w:cs="DejaVuSans"/>
          <w:i/>
          <w:iCs/>
          <w:color w:val="auto"/>
        </w:rPr>
        <w:t>Gereformeerden</w:t>
      </w:r>
      <w:r w:rsidRPr="0061516D">
        <w:rPr>
          <w:rFonts w:asciiTheme="minorHAnsi" w:hAnsiTheme="minorHAnsi" w:cs="DejaVuSans"/>
          <w:i/>
          <w:iCs/>
          <w:color w:val="auto"/>
        </w:rPr>
        <w:t xml:space="preserve"> </w:t>
      </w:r>
      <w:r w:rsidRPr="0061516D">
        <w:rPr>
          <w:rFonts w:asciiTheme="minorHAnsi" w:hAnsiTheme="minorHAnsi" w:cs="DejaVuSans"/>
          <w:i/>
          <w:iCs/>
          <w:color w:val="auto"/>
        </w:rPr>
        <w:t>op zoek naar God</w:t>
      </w:r>
      <w:r w:rsidRPr="0079122A">
        <w:rPr>
          <w:rFonts w:asciiTheme="minorHAnsi" w:hAnsiTheme="minorHAnsi" w:cs="DejaVuSans"/>
          <w:color w:val="auto"/>
        </w:rPr>
        <w:t>.</w:t>
      </w:r>
      <w:r w:rsidR="0061516D" w:rsidRPr="0061516D">
        <w:rPr>
          <w:rFonts w:asciiTheme="minorHAnsi" w:hAnsiTheme="minorHAnsi" w:cs="DejaVuSans"/>
          <w:color w:val="auto"/>
          <w:vertAlign w:val="superscript"/>
        </w:rPr>
        <w:t>3</w:t>
      </w:r>
      <w:r w:rsidRPr="0079122A">
        <w:rPr>
          <w:rFonts w:asciiTheme="minorHAnsi" w:hAnsiTheme="minorHAnsi" w:cs="DejaVuSans"/>
          <w:color w:val="auto"/>
        </w:rPr>
        <w:t xml:space="preserve"> Dit boek heeft een aantal opvallende verdiensten. Het informeert op</w:t>
      </w:r>
      <w:r w:rsidRPr="0079122A">
        <w:rPr>
          <w:rFonts w:asciiTheme="minorHAnsi" w:hAnsiTheme="minorHAnsi" w:cs="DejaVuSans"/>
          <w:color w:val="auto"/>
        </w:rPr>
        <w:t xml:space="preserve"> </w:t>
      </w:r>
      <w:r w:rsidRPr="0079122A">
        <w:rPr>
          <w:rFonts w:asciiTheme="minorHAnsi" w:hAnsiTheme="minorHAnsi" w:cs="DejaVuSans"/>
          <w:color w:val="auto"/>
        </w:rPr>
        <w:t>uitnemende wijze over het heersende geestesklimaat. Het biedt daarbij een scherpe analyse van</w:t>
      </w:r>
      <w:r w:rsidRPr="0079122A">
        <w:rPr>
          <w:rFonts w:asciiTheme="minorHAnsi" w:hAnsiTheme="minorHAnsi" w:cs="DejaVuSans"/>
          <w:color w:val="auto"/>
        </w:rPr>
        <w:t xml:space="preserve"> </w:t>
      </w:r>
      <w:r w:rsidRPr="0079122A">
        <w:rPr>
          <w:rFonts w:asciiTheme="minorHAnsi" w:hAnsiTheme="minorHAnsi" w:cs="DejaVuSans"/>
          <w:color w:val="auto"/>
        </w:rPr>
        <w:t>de huidige geestelijke situatie buiten en binnen ons gereformeerde volksdeel. Ik kan mij in de</w:t>
      </w:r>
      <w:r w:rsidRPr="0079122A">
        <w:rPr>
          <w:rFonts w:asciiTheme="minorHAnsi" w:hAnsiTheme="minorHAnsi" w:cs="DejaVuSans"/>
          <w:color w:val="auto"/>
        </w:rPr>
        <w:t xml:space="preserve"> </w:t>
      </w:r>
      <w:r w:rsidRPr="0079122A">
        <w:rPr>
          <w:rFonts w:asciiTheme="minorHAnsi" w:hAnsiTheme="minorHAnsi" w:cs="DejaVuSans"/>
          <w:color w:val="auto"/>
        </w:rPr>
        <w:t>gegeven situatieschets in het algemeen genomen goed vinden. De geboden analyse is de</w:t>
      </w:r>
      <w:r w:rsidRPr="0079122A">
        <w:rPr>
          <w:rFonts w:asciiTheme="minorHAnsi" w:hAnsiTheme="minorHAnsi" w:cs="DejaVuSans"/>
          <w:color w:val="auto"/>
        </w:rPr>
        <w:t xml:space="preserve"> </w:t>
      </w:r>
      <w:r w:rsidRPr="0079122A">
        <w:rPr>
          <w:rFonts w:asciiTheme="minorHAnsi" w:hAnsiTheme="minorHAnsi" w:cs="DejaVuSans"/>
          <w:color w:val="auto"/>
        </w:rPr>
        <w:t>welwillend kritische aandacht van ons allen zondermeer waard. De schrijver weet bovendien</w:t>
      </w:r>
      <w:r w:rsidRPr="0079122A">
        <w:rPr>
          <w:rFonts w:asciiTheme="minorHAnsi" w:hAnsiTheme="minorHAnsi" w:cs="DejaVuSans"/>
          <w:color w:val="auto"/>
        </w:rPr>
        <w:t xml:space="preserve"> </w:t>
      </w:r>
      <w:r w:rsidRPr="0079122A">
        <w:rPr>
          <w:rFonts w:asciiTheme="minorHAnsi" w:hAnsiTheme="minorHAnsi" w:cs="DejaVuSans"/>
          <w:color w:val="auto"/>
        </w:rPr>
        <w:t>helder en indringend zijn gedachten aan de lezer over te dragen. Als er in Nederland een prijs</w:t>
      </w:r>
      <w:r w:rsidRPr="0079122A">
        <w:rPr>
          <w:rFonts w:asciiTheme="minorHAnsi" w:hAnsiTheme="minorHAnsi" w:cs="DejaVuSans"/>
          <w:color w:val="auto"/>
        </w:rPr>
        <w:t xml:space="preserve"> </w:t>
      </w:r>
      <w:r w:rsidRPr="0079122A">
        <w:rPr>
          <w:rFonts w:asciiTheme="minorHAnsi" w:hAnsiTheme="minorHAnsi" w:cs="DejaVuSans"/>
          <w:color w:val="auto"/>
        </w:rPr>
        <w:t xml:space="preserve">bestond voor </w:t>
      </w:r>
      <w:r w:rsidR="00EE1703">
        <w:rPr>
          <w:rFonts w:asciiTheme="minorHAnsi" w:hAnsiTheme="minorHAnsi" w:cs="DejaVuSans"/>
          <w:color w:val="auto"/>
        </w:rPr>
        <w:t>'</w:t>
      </w:r>
      <w:r w:rsidRPr="0079122A">
        <w:rPr>
          <w:rFonts w:asciiTheme="minorHAnsi" w:hAnsiTheme="minorHAnsi" w:cs="DejaVuSans"/>
          <w:color w:val="auto"/>
        </w:rPr>
        <w:t>Het boeiendste essay van het jaar</w:t>
      </w:r>
      <w:r w:rsidR="00EE1703">
        <w:rPr>
          <w:rFonts w:asciiTheme="minorHAnsi" w:hAnsiTheme="minorHAnsi" w:cs="DejaVuSans"/>
          <w:color w:val="auto"/>
        </w:rPr>
        <w:t>'</w:t>
      </w:r>
      <w:r w:rsidRPr="0079122A">
        <w:rPr>
          <w:rFonts w:asciiTheme="minorHAnsi" w:hAnsiTheme="minorHAnsi" w:cs="DejaVuSans"/>
          <w:color w:val="auto"/>
        </w:rPr>
        <w:t xml:space="preserve"> zou ik graag in de gelegenheid gesteld worden</w:t>
      </w:r>
      <w:r w:rsidRPr="0079122A">
        <w:rPr>
          <w:rFonts w:asciiTheme="minorHAnsi" w:hAnsiTheme="minorHAnsi" w:cs="DejaVuSans"/>
          <w:color w:val="auto"/>
        </w:rPr>
        <w:t xml:space="preserve"> </w:t>
      </w:r>
      <w:r w:rsidRPr="0079122A">
        <w:rPr>
          <w:rFonts w:asciiTheme="minorHAnsi" w:hAnsiTheme="minorHAnsi" w:cs="DejaVuSans"/>
          <w:color w:val="auto"/>
        </w:rPr>
        <w:t xml:space="preserve">om deze </w:t>
      </w:r>
      <w:r w:rsidR="00EE1703" w:rsidRPr="0079122A">
        <w:rPr>
          <w:rFonts w:asciiTheme="minorHAnsi" w:hAnsiTheme="minorHAnsi" w:cs="DejaVuSans"/>
          <w:color w:val="auto"/>
        </w:rPr>
        <w:t>publicatie</w:t>
      </w:r>
      <w:r w:rsidRPr="0079122A">
        <w:rPr>
          <w:rFonts w:asciiTheme="minorHAnsi" w:hAnsiTheme="minorHAnsi" w:cs="DejaVuSans"/>
          <w:color w:val="auto"/>
        </w:rPr>
        <w:t xml:space="preserve"> met redenen omkleed daarvoor voor te dragen. Een andere zaak is of men</w:t>
      </w:r>
      <w:r w:rsidRPr="0079122A">
        <w:rPr>
          <w:rFonts w:asciiTheme="minorHAnsi" w:hAnsiTheme="minorHAnsi" w:cs="DejaVuSans"/>
          <w:color w:val="auto"/>
        </w:rPr>
        <w:t xml:space="preserve"> </w:t>
      </w:r>
      <w:r w:rsidRPr="0079122A">
        <w:rPr>
          <w:rFonts w:asciiTheme="minorHAnsi" w:hAnsiTheme="minorHAnsi" w:cs="DejaVuSans"/>
          <w:color w:val="auto"/>
        </w:rPr>
        <w:t>instemt met alle door prof. Graafland aangedragen oorzaken en de aangewezen remedie. Ik doe</w:t>
      </w:r>
      <w:r w:rsidRPr="0079122A">
        <w:rPr>
          <w:rFonts w:asciiTheme="minorHAnsi" w:hAnsiTheme="minorHAnsi" w:cs="DejaVuSans"/>
          <w:color w:val="auto"/>
        </w:rPr>
        <w:t xml:space="preserve"> </w:t>
      </w:r>
      <w:r w:rsidRPr="0079122A">
        <w:rPr>
          <w:rFonts w:asciiTheme="minorHAnsi" w:hAnsiTheme="minorHAnsi" w:cs="DejaVuSans"/>
          <w:color w:val="auto"/>
        </w:rPr>
        <w:t>dat, hetzij terloops opgemerkt, op enkele essentiële punten niet. Hoe boeiend een theologische</w:t>
      </w:r>
      <w:r w:rsidRPr="0079122A">
        <w:rPr>
          <w:rFonts w:asciiTheme="minorHAnsi" w:hAnsiTheme="minorHAnsi" w:cs="DejaVuSans"/>
          <w:color w:val="auto"/>
        </w:rPr>
        <w:t xml:space="preserve"> </w:t>
      </w:r>
      <w:r w:rsidR="00EE1703" w:rsidRPr="0079122A">
        <w:rPr>
          <w:rFonts w:asciiTheme="minorHAnsi" w:hAnsiTheme="minorHAnsi" w:cs="DejaVuSans"/>
          <w:color w:val="auto"/>
        </w:rPr>
        <w:t>gedachtewisseling</w:t>
      </w:r>
      <w:r w:rsidRPr="0079122A">
        <w:rPr>
          <w:rFonts w:asciiTheme="minorHAnsi" w:hAnsiTheme="minorHAnsi" w:cs="DejaVuSans"/>
          <w:color w:val="auto"/>
        </w:rPr>
        <w:t xml:space="preserve"> in dit verband overigens ook zou zijn, deze valt buiten onze huidige</w:t>
      </w:r>
      <w:r w:rsidRPr="0079122A">
        <w:rPr>
          <w:rFonts w:asciiTheme="minorHAnsi" w:hAnsiTheme="minorHAnsi" w:cs="DejaVuSans"/>
          <w:color w:val="auto"/>
        </w:rPr>
        <w:t xml:space="preserve"> </w:t>
      </w:r>
      <w:r w:rsidRPr="0079122A">
        <w:rPr>
          <w:rFonts w:asciiTheme="minorHAnsi" w:hAnsiTheme="minorHAnsi" w:cs="DejaVuSans"/>
          <w:color w:val="auto"/>
        </w:rPr>
        <w:t>ontmoeting.</w:t>
      </w:r>
      <w:r w:rsidRPr="0079122A">
        <w:rPr>
          <w:rFonts w:asciiTheme="minorHAnsi" w:hAnsiTheme="minorHAnsi" w:cs="DejaVuSans"/>
          <w:color w:val="auto"/>
        </w:rPr>
        <w:t xml:space="preserve"> </w:t>
      </w:r>
    </w:p>
    <w:p w14:paraId="3B4B7BE1" w14:textId="7D3A03FB"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Onze discussie wordt immers ingekaderd door de bladzijden 31-34 uit </w:t>
      </w:r>
      <w:r w:rsidR="00EE1703">
        <w:rPr>
          <w:rFonts w:asciiTheme="minorHAnsi" w:hAnsiTheme="minorHAnsi" w:cs="DejaVuSans"/>
          <w:color w:val="auto"/>
        </w:rPr>
        <w:t xml:space="preserve">het </w:t>
      </w:r>
      <w:r w:rsidRPr="0079122A">
        <w:rPr>
          <w:rFonts w:asciiTheme="minorHAnsi" w:hAnsiTheme="minorHAnsi" w:cs="DejaVuSans"/>
          <w:color w:val="auto"/>
        </w:rPr>
        <w:t>genoemde boek. Daar</w:t>
      </w:r>
      <w:r w:rsidRPr="0079122A">
        <w:rPr>
          <w:rFonts w:asciiTheme="minorHAnsi" w:hAnsiTheme="minorHAnsi" w:cs="DejaVuSans"/>
          <w:color w:val="auto"/>
        </w:rPr>
        <w:t xml:space="preserve"> </w:t>
      </w:r>
      <w:r w:rsidRPr="0079122A">
        <w:rPr>
          <w:rFonts w:asciiTheme="minorHAnsi" w:hAnsiTheme="minorHAnsi" w:cs="DejaVuSans"/>
          <w:color w:val="auto"/>
        </w:rPr>
        <w:t>stelt de schrijver, dat het reformatorisch onde</w:t>
      </w:r>
      <w:r w:rsidR="00EE1703">
        <w:rPr>
          <w:rFonts w:asciiTheme="minorHAnsi" w:hAnsiTheme="minorHAnsi" w:cs="DejaVuSans"/>
          <w:color w:val="auto"/>
        </w:rPr>
        <w:t>r</w:t>
      </w:r>
      <w:r w:rsidRPr="0079122A">
        <w:rPr>
          <w:rFonts w:asciiTheme="minorHAnsi" w:hAnsiTheme="minorHAnsi" w:cs="DejaVuSans"/>
          <w:color w:val="auto"/>
        </w:rPr>
        <w:t>wijs "als het aankomt op de typisch christelijke</w:t>
      </w:r>
      <w:r w:rsidRPr="0079122A">
        <w:rPr>
          <w:rFonts w:asciiTheme="minorHAnsi" w:hAnsiTheme="minorHAnsi" w:cs="DejaVuSans"/>
          <w:color w:val="auto"/>
        </w:rPr>
        <w:t xml:space="preserve"> </w:t>
      </w:r>
      <w:r w:rsidRPr="0079122A">
        <w:rPr>
          <w:rFonts w:asciiTheme="minorHAnsi" w:hAnsiTheme="minorHAnsi" w:cs="DejaVuSans"/>
          <w:color w:val="auto"/>
        </w:rPr>
        <w:t>delen van dit onde</w:t>
      </w:r>
      <w:r w:rsidR="00EE1703">
        <w:rPr>
          <w:rFonts w:asciiTheme="minorHAnsi" w:hAnsiTheme="minorHAnsi" w:cs="DejaVuSans"/>
          <w:color w:val="auto"/>
        </w:rPr>
        <w:t>r</w:t>
      </w:r>
      <w:r w:rsidRPr="0079122A">
        <w:rPr>
          <w:rFonts w:asciiTheme="minorHAnsi" w:hAnsiTheme="minorHAnsi" w:cs="DejaVuSans"/>
          <w:color w:val="auto"/>
        </w:rPr>
        <w:t>wijs, geconcretiseerd vooral in het godsdienstonde</w:t>
      </w:r>
      <w:r w:rsidR="00EE1703">
        <w:rPr>
          <w:rFonts w:asciiTheme="minorHAnsi" w:hAnsiTheme="minorHAnsi" w:cs="DejaVuSans"/>
          <w:color w:val="auto"/>
        </w:rPr>
        <w:t>r</w:t>
      </w:r>
      <w:r w:rsidRPr="0079122A">
        <w:rPr>
          <w:rFonts w:asciiTheme="minorHAnsi" w:hAnsiTheme="minorHAnsi" w:cs="DejaVuSans"/>
          <w:color w:val="auto"/>
        </w:rPr>
        <w:t>wijs en de visies die van</w:t>
      </w:r>
      <w:r w:rsidRPr="0079122A">
        <w:rPr>
          <w:rFonts w:asciiTheme="minorHAnsi" w:hAnsiTheme="minorHAnsi" w:cs="DejaVuSans"/>
          <w:color w:val="auto"/>
        </w:rPr>
        <w:t xml:space="preserve"> </w:t>
      </w:r>
      <w:r w:rsidRPr="0079122A">
        <w:rPr>
          <w:rFonts w:asciiTheme="minorHAnsi" w:hAnsiTheme="minorHAnsi" w:cs="DejaVuSans"/>
          <w:color w:val="auto"/>
        </w:rPr>
        <w:t>daaruit op het gehele bestaan worden ontwikkeld en meegegeven (...) een uiterst geringe</w:t>
      </w:r>
      <w:r w:rsidRPr="0079122A">
        <w:rPr>
          <w:rFonts w:asciiTheme="minorHAnsi" w:hAnsiTheme="minorHAnsi" w:cs="DejaVuSans"/>
          <w:color w:val="auto"/>
        </w:rPr>
        <w:t xml:space="preserve"> </w:t>
      </w:r>
      <w:r w:rsidRPr="0079122A">
        <w:rPr>
          <w:rFonts w:asciiTheme="minorHAnsi" w:hAnsiTheme="minorHAnsi" w:cs="DejaVuSans"/>
          <w:color w:val="auto"/>
        </w:rPr>
        <w:t>bijdrage levert aan de worsteling met en tegen de aan de gang zijnde ontkerstening". Deze</w:t>
      </w:r>
      <w:r w:rsidRPr="0079122A">
        <w:rPr>
          <w:rFonts w:asciiTheme="minorHAnsi" w:hAnsiTheme="minorHAnsi" w:cs="DejaVuSans"/>
          <w:color w:val="auto"/>
        </w:rPr>
        <w:t xml:space="preserve"> </w:t>
      </w:r>
      <w:r w:rsidRPr="0079122A">
        <w:rPr>
          <w:rFonts w:asciiTheme="minorHAnsi" w:hAnsiTheme="minorHAnsi" w:cs="DejaVuSans"/>
          <w:color w:val="auto"/>
        </w:rPr>
        <w:t>stellingname wordt direct geconcretiseerd met de volgende uitspraak: "Het godsdienstonderwijs</w:t>
      </w:r>
      <w:r w:rsidRPr="0079122A">
        <w:rPr>
          <w:rFonts w:asciiTheme="minorHAnsi" w:hAnsiTheme="minorHAnsi" w:cs="DejaVuSans"/>
          <w:color w:val="auto"/>
        </w:rPr>
        <w:t xml:space="preserve"> </w:t>
      </w:r>
      <w:r w:rsidRPr="0079122A">
        <w:rPr>
          <w:rFonts w:asciiTheme="minorHAnsi" w:hAnsiTheme="minorHAnsi" w:cs="DejaVuSans"/>
          <w:color w:val="auto"/>
        </w:rPr>
        <w:t xml:space="preserve">op de </w:t>
      </w:r>
      <w:r w:rsidRPr="0079122A">
        <w:rPr>
          <w:rFonts w:asciiTheme="minorHAnsi" w:hAnsiTheme="minorHAnsi" w:cs="DejaVuSans"/>
          <w:color w:val="auto"/>
        </w:rPr>
        <w:lastRenderedPageBreak/>
        <w:t>reformatorische scholen behoort tot de slechtst gedoceerde vakken met vaak onbevoegde</w:t>
      </w:r>
      <w:r w:rsidRPr="0079122A">
        <w:rPr>
          <w:rFonts w:asciiTheme="minorHAnsi" w:hAnsiTheme="minorHAnsi" w:cs="DejaVuSans"/>
          <w:color w:val="auto"/>
        </w:rPr>
        <w:t xml:space="preserve"> </w:t>
      </w:r>
      <w:r w:rsidRPr="0079122A">
        <w:rPr>
          <w:rFonts w:asciiTheme="minorHAnsi" w:hAnsiTheme="minorHAnsi" w:cs="DejaVuSans"/>
          <w:color w:val="auto"/>
        </w:rPr>
        <w:t>of onder-bevoegde leerkrachten".</w:t>
      </w:r>
      <w:r w:rsidR="00EE1703" w:rsidRPr="00EE1703">
        <w:rPr>
          <w:rFonts w:asciiTheme="minorHAnsi" w:hAnsiTheme="minorHAnsi" w:cs="DejaVuSans"/>
          <w:color w:val="auto"/>
          <w:vertAlign w:val="superscript"/>
        </w:rPr>
        <w:t>4</w:t>
      </w:r>
      <w:r w:rsidRPr="0079122A">
        <w:rPr>
          <w:rFonts w:asciiTheme="minorHAnsi" w:hAnsiTheme="minorHAnsi" w:cs="DejaVuSans"/>
          <w:color w:val="auto"/>
        </w:rPr>
        <w:t xml:space="preserve"> </w:t>
      </w:r>
    </w:p>
    <w:p w14:paraId="70478F36" w14:textId="77777777" w:rsidR="0079122A" w:rsidRPr="0079122A" w:rsidRDefault="0079122A" w:rsidP="0079122A">
      <w:pPr>
        <w:pStyle w:val="Geenafstand"/>
        <w:spacing w:line="276" w:lineRule="auto"/>
        <w:jc w:val="both"/>
        <w:rPr>
          <w:rFonts w:asciiTheme="minorHAnsi" w:hAnsiTheme="minorHAnsi" w:cs="DejaVuSans"/>
          <w:color w:val="auto"/>
        </w:rPr>
      </w:pPr>
    </w:p>
    <w:p w14:paraId="0696BEFF" w14:textId="77777777" w:rsidR="00491DE1"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Het feit dat besturen vaak aan onbevoegden of onder</w:t>
      </w:r>
      <w:r w:rsidR="00491DE1">
        <w:rPr>
          <w:rFonts w:asciiTheme="minorHAnsi" w:hAnsiTheme="minorHAnsi" w:cs="DejaVuSans"/>
          <w:color w:val="auto"/>
        </w:rPr>
        <w:t>-</w:t>
      </w:r>
      <w:r w:rsidRPr="0079122A">
        <w:rPr>
          <w:rFonts w:asciiTheme="minorHAnsi" w:hAnsiTheme="minorHAnsi" w:cs="DejaVuSans"/>
          <w:color w:val="auto"/>
        </w:rPr>
        <w:t>bevoegden het geven van godsdienst</w:t>
      </w:r>
      <w:r w:rsidRPr="0079122A">
        <w:rPr>
          <w:rFonts w:asciiTheme="minorHAnsi" w:hAnsiTheme="minorHAnsi" w:cs="DejaVuSans"/>
          <w:color w:val="auto"/>
        </w:rPr>
        <w:t xml:space="preserve"> </w:t>
      </w:r>
      <w:r w:rsidRPr="0079122A">
        <w:rPr>
          <w:rFonts w:asciiTheme="minorHAnsi" w:hAnsiTheme="minorHAnsi" w:cs="DejaVuSans"/>
          <w:color w:val="auto"/>
        </w:rPr>
        <w:t>zouden toevertrouwen, zou dan veelal "resultaat zijn van een oppervlakkige selectie, waarbij er</w:t>
      </w:r>
      <w:r w:rsidRPr="0079122A">
        <w:rPr>
          <w:rFonts w:asciiTheme="minorHAnsi" w:hAnsiTheme="minorHAnsi" w:cs="DejaVuSans"/>
          <w:color w:val="auto"/>
        </w:rPr>
        <w:t xml:space="preserve"> </w:t>
      </w:r>
      <w:r w:rsidRPr="0079122A">
        <w:rPr>
          <w:rFonts w:asciiTheme="minorHAnsi" w:hAnsiTheme="minorHAnsi" w:cs="DejaVuSans"/>
          <w:color w:val="auto"/>
        </w:rPr>
        <w:t>wel scherp op gelet wordt of de betreffende sollicitanten beantwoorden aan de bestaande</w:t>
      </w:r>
      <w:r w:rsidRPr="0079122A">
        <w:rPr>
          <w:rFonts w:asciiTheme="minorHAnsi" w:hAnsiTheme="minorHAnsi" w:cs="DejaVuSans"/>
          <w:color w:val="auto"/>
        </w:rPr>
        <w:t xml:space="preserve"> </w:t>
      </w:r>
      <w:r w:rsidRPr="0079122A">
        <w:rPr>
          <w:rFonts w:asciiTheme="minorHAnsi" w:hAnsiTheme="minorHAnsi" w:cs="DejaVuSans"/>
          <w:color w:val="auto"/>
        </w:rPr>
        <w:t>shibboleths wat betreft levensstijl en een vertrouwde plaats in de kerkelijke achterban, maar veel</w:t>
      </w:r>
      <w:r w:rsidRPr="0079122A">
        <w:rPr>
          <w:rFonts w:asciiTheme="minorHAnsi" w:hAnsiTheme="minorHAnsi" w:cs="DejaVuSans"/>
          <w:color w:val="auto"/>
        </w:rPr>
        <w:t xml:space="preserve"> </w:t>
      </w:r>
      <w:r w:rsidRPr="0079122A">
        <w:rPr>
          <w:rFonts w:asciiTheme="minorHAnsi" w:hAnsiTheme="minorHAnsi" w:cs="DejaVuSans"/>
          <w:color w:val="auto"/>
        </w:rPr>
        <w:t>minder aandacht wordt gegeven aan de inhoudelijke kwaliteit".</w:t>
      </w:r>
      <w:r w:rsidRPr="0079122A">
        <w:rPr>
          <w:rFonts w:asciiTheme="minorHAnsi" w:hAnsiTheme="minorHAnsi" w:cs="DejaVuSans"/>
          <w:color w:val="auto"/>
        </w:rPr>
        <w:t xml:space="preserve"> </w:t>
      </w:r>
    </w:p>
    <w:p w14:paraId="740FB658" w14:textId="79E28C5D" w:rsidR="00395709"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Als prof. Graafland de inhoud tekent van het geboden godsdienstonderwijs, stelt de schrijver met</w:t>
      </w:r>
      <w:r w:rsidRPr="0079122A">
        <w:rPr>
          <w:rFonts w:asciiTheme="minorHAnsi" w:hAnsiTheme="minorHAnsi" w:cs="DejaVuSans"/>
          <w:color w:val="auto"/>
        </w:rPr>
        <w:t xml:space="preserve"> </w:t>
      </w:r>
      <w:r w:rsidRPr="0079122A">
        <w:rPr>
          <w:rFonts w:asciiTheme="minorHAnsi" w:hAnsiTheme="minorHAnsi" w:cs="DejaVuSans"/>
          <w:color w:val="auto"/>
        </w:rPr>
        <w:t>lichte ironie, dat het hierbij hoofdzakelijk gaat om "het overdragen van de oude (destijds maar</w:t>
      </w:r>
      <w:r w:rsidRPr="0079122A">
        <w:rPr>
          <w:rFonts w:asciiTheme="minorHAnsi" w:hAnsiTheme="minorHAnsi" w:cs="DejaVuSans"/>
          <w:color w:val="auto"/>
        </w:rPr>
        <w:t xml:space="preserve"> </w:t>
      </w:r>
      <w:r w:rsidRPr="0079122A">
        <w:rPr>
          <w:rFonts w:asciiTheme="minorHAnsi" w:hAnsiTheme="minorHAnsi" w:cs="DejaVuSans"/>
          <w:color w:val="auto"/>
        </w:rPr>
        <w:t>niet in het heden) beproefde waarheden, zonder deze toe te spitsen op en te laten doorklinken in</w:t>
      </w:r>
      <w:r w:rsidRPr="0079122A">
        <w:rPr>
          <w:rFonts w:asciiTheme="minorHAnsi" w:hAnsiTheme="minorHAnsi" w:cs="DejaVuSans"/>
          <w:color w:val="auto"/>
        </w:rPr>
        <w:t xml:space="preserve"> </w:t>
      </w:r>
      <w:r w:rsidRPr="0079122A">
        <w:rPr>
          <w:rFonts w:asciiTheme="minorHAnsi" w:hAnsiTheme="minorHAnsi" w:cs="DejaVuSans"/>
          <w:color w:val="auto"/>
        </w:rPr>
        <w:t>de actuele, d.i. werkelijke</w:t>
      </w:r>
      <w:r w:rsidRPr="0079122A">
        <w:rPr>
          <w:rFonts w:asciiTheme="minorHAnsi" w:hAnsiTheme="minorHAnsi" w:cs="DejaVuSans"/>
          <w:color w:val="auto"/>
        </w:rPr>
        <w:t xml:space="preserve"> </w:t>
      </w:r>
      <w:r w:rsidRPr="0079122A">
        <w:rPr>
          <w:rFonts w:asciiTheme="minorHAnsi" w:hAnsiTheme="minorHAnsi" w:cs="DejaVuSans"/>
          <w:color w:val="auto"/>
        </w:rPr>
        <w:t>situatie, waarin de jongeren zich bevinden".</w:t>
      </w:r>
      <w:r w:rsidR="00491DE1" w:rsidRPr="00491DE1">
        <w:rPr>
          <w:rFonts w:asciiTheme="minorHAnsi" w:hAnsiTheme="minorHAnsi" w:cs="DejaVuSans"/>
          <w:color w:val="auto"/>
          <w:vertAlign w:val="superscript"/>
        </w:rPr>
        <w:t>5</w:t>
      </w:r>
      <w:r w:rsidRPr="0079122A">
        <w:rPr>
          <w:rFonts w:asciiTheme="minorHAnsi" w:hAnsiTheme="minorHAnsi" w:cs="DejaVuSans"/>
          <w:color w:val="auto"/>
        </w:rPr>
        <w:t xml:space="preserve"> De godsdienstleraren acht de schrijver doorgaans</w:t>
      </w:r>
      <w:r w:rsidRPr="0079122A">
        <w:rPr>
          <w:rFonts w:asciiTheme="minorHAnsi" w:hAnsiTheme="minorHAnsi" w:cs="DejaVuSans"/>
          <w:color w:val="auto"/>
        </w:rPr>
        <w:t xml:space="preserve"> </w:t>
      </w:r>
      <w:r w:rsidRPr="0079122A">
        <w:rPr>
          <w:rFonts w:asciiTheme="minorHAnsi" w:hAnsiTheme="minorHAnsi" w:cs="DejaVuSans"/>
          <w:color w:val="auto"/>
        </w:rPr>
        <w:t>niet bij machte om een verbinding te leggen tussen heden en verleden. Zij zouden zelf nog in een</w:t>
      </w:r>
      <w:r w:rsidRPr="0079122A">
        <w:rPr>
          <w:rFonts w:asciiTheme="minorHAnsi" w:hAnsiTheme="minorHAnsi" w:cs="DejaVuSans"/>
          <w:color w:val="auto"/>
        </w:rPr>
        <w:t xml:space="preserve"> </w:t>
      </w:r>
      <w:r w:rsidRPr="0079122A">
        <w:rPr>
          <w:rFonts w:asciiTheme="minorHAnsi" w:hAnsiTheme="minorHAnsi" w:cs="DejaVuSans"/>
          <w:color w:val="auto"/>
        </w:rPr>
        <w:t>dualisme leven "van enerzijds een overgeërfde en canoniek verklaarde traditie van leer en</w:t>
      </w:r>
      <w:r w:rsidRPr="0079122A">
        <w:rPr>
          <w:rFonts w:asciiTheme="minorHAnsi" w:hAnsiTheme="minorHAnsi" w:cs="DejaVuSans"/>
          <w:color w:val="auto"/>
        </w:rPr>
        <w:t xml:space="preserve"> </w:t>
      </w:r>
      <w:r w:rsidRPr="0079122A">
        <w:rPr>
          <w:rFonts w:asciiTheme="minorHAnsi" w:hAnsiTheme="minorHAnsi" w:cs="DejaVuSans"/>
          <w:color w:val="auto"/>
        </w:rPr>
        <w:t>levensstijl, die van oude datum stamt, maar anderzijds deze niet weten te integreren in de</w:t>
      </w:r>
      <w:r w:rsidRPr="0079122A">
        <w:rPr>
          <w:rFonts w:asciiTheme="minorHAnsi" w:hAnsiTheme="minorHAnsi" w:cs="DejaVuSans"/>
          <w:color w:val="auto"/>
        </w:rPr>
        <w:t xml:space="preserve"> </w:t>
      </w:r>
      <w:r w:rsidRPr="0079122A">
        <w:rPr>
          <w:rFonts w:asciiTheme="minorHAnsi" w:hAnsiTheme="minorHAnsi" w:cs="DejaVuSans"/>
          <w:color w:val="auto"/>
        </w:rPr>
        <w:t>nieuwe vragen en uitdagingen van deze tijd".</w:t>
      </w:r>
      <w:r w:rsidR="00A230E1" w:rsidRPr="00A230E1">
        <w:rPr>
          <w:rFonts w:asciiTheme="minorHAnsi" w:hAnsiTheme="minorHAnsi" w:cs="DejaVuSans"/>
          <w:color w:val="auto"/>
          <w:vertAlign w:val="superscript"/>
        </w:rPr>
        <w:t>6</w:t>
      </w:r>
      <w:r w:rsidRPr="0079122A">
        <w:rPr>
          <w:rFonts w:asciiTheme="minorHAnsi" w:hAnsiTheme="minorHAnsi" w:cs="DejaVuSans"/>
          <w:color w:val="auto"/>
        </w:rPr>
        <w:t xml:space="preserve"> Dat is nogal wat. Een grote groep</w:t>
      </w:r>
      <w:r w:rsidRPr="0079122A">
        <w:rPr>
          <w:rFonts w:asciiTheme="minorHAnsi" w:hAnsiTheme="minorHAnsi" w:cs="DejaVuSans"/>
          <w:color w:val="auto"/>
        </w:rPr>
        <w:t xml:space="preserve"> </w:t>
      </w:r>
      <w:r w:rsidRPr="0079122A">
        <w:rPr>
          <w:rFonts w:asciiTheme="minorHAnsi" w:hAnsiTheme="minorHAnsi" w:cs="DejaVuSans"/>
          <w:color w:val="auto"/>
        </w:rPr>
        <w:t xml:space="preserve">godsdienstdocenten wordt met een enkele </w:t>
      </w:r>
      <w:r w:rsidR="00A5033E" w:rsidRPr="0079122A">
        <w:rPr>
          <w:rFonts w:asciiTheme="minorHAnsi" w:hAnsiTheme="minorHAnsi" w:cs="DejaVuSans"/>
          <w:color w:val="auto"/>
        </w:rPr>
        <w:t>pennenstreek</w:t>
      </w:r>
      <w:r w:rsidRPr="0079122A">
        <w:rPr>
          <w:rFonts w:asciiTheme="minorHAnsi" w:hAnsiTheme="minorHAnsi" w:cs="DejaVuSans"/>
          <w:color w:val="auto"/>
        </w:rPr>
        <w:t xml:space="preserve"> voorzien van een brevet van pedagogisch</w:t>
      </w:r>
      <w:r w:rsidRPr="0079122A">
        <w:rPr>
          <w:rFonts w:asciiTheme="minorHAnsi" w:hAnsiTheme="minorHAnsi" w:cs="DejaVuSans"/>
          <w:color w:val="auto"/>
        </w:rPr>
        <w:t xml:space="preserve"> </w:t>
      </w:r>
      <w:r w:rsidRPr="0079122A">
        <w:rPr>
          <w:rFonts w:asciiTheme="minorHAnsi" w:hAnsiTheme="minorHAnsi" w:cs="DejaVuSans"/>
          <w:color w:val="auto"/>
        </w:rPr>
        <w:t>onvermogen, terwijl hun geestelijke rijpheid met het oog op de problemen van deze tijd als</w:t>
      </w:r>
      <w:r w:rsidRPr="0079122A">
        <w:rPr>
          <w:rFonts w:asciiTheme="minorHAnsi" w:hAnsiTheme="minorHAnsi" w:cs="DejaVuSans"/>
          <w:color w:val="auto"/>
        </w:rPr>
        <w:t xml:space="preserve"> </w:t>
      </w:r>
      <w:r w:rsidRPr="0079122A">
        <w:rPr>
          <w:rFonts w:asciiTheme="minorHAnsi" w:hAnsiTheme="minorHAnsi" w:cs="DejaVuSans"/>
          <w:color w:val="auto"/>
        </w:rPr>
        <w:t>enigszins twijfelachtig wordt beoordeeld. Na deze premissen kan de conclusie van de schrijver</w:t>
      </w:r>
      <w:r w:rsidRPr="0079122A">
        <w:rPr>
          <w:rFonts w:asciiTheme="minorHAnsi" w:hAnsiTheme="minorHAnsi" w:cs="DejaVuSans"/>
          <w:color w:val="auto"/>
        </w:rPr>
        <w:t xml:space="preserve"> </w:t>
      </w:r>
      <w:r w:rsidRPr="0079122A">
        <w:rPr>
          <w:rFonts w:asciiTheme="minorHAnsi" w:hAnsiTheme="minorHAnsi" w:cs="DejaVuSans"/>
          <w:color w:val="auto"/>
        </w:rPr>
        <w:t>uiteraard worden geraden: "Het is veelzeggend, dat juist de godsdienstvakken de zwakke kant</w:t>
      </w:r>
      <w:r w:rsidRPr="0079122A">
        <w:rPr>
          <w:rFonts w:asciiTheme="minorHAnsi" w:hAnsiTheme="minorHAnsi" w:cs="DejaVuSans"/>
          <w:color w:val="auto"/>
        </w:rPr>
        <w:t xml:space="preserve"> </w:t>
      </w:r>
      <w:r w:rsidRPr="0079122A">
        <w:rPr>
          <w:rFonts w:asciiTheme="minorHAnsi" w:hAnsiTheme="minorHAnsi" w:cs="DejaVuSans"/>
          <w:color w:val="auto"/>
        </w:rPr>
        <w:t>van de reformatorische scholen uitmaken".</w:t>
      </w:r>
      <w:r w:rsidRPr="0079122A">
        <w:rPr>
          <w:rFonts w:asciiTheme="minorHAnsi" w:hAnsiTheme="minorHAnsi" w:cs="DejaVuSans"/>
          <w:color w:val="auto"/>
        </w:rPr>
        <w:t xml:space="preserve"> </w:t>
      </w:r>
    </w:p>
    <w:p w14:paraId="32E09809" w14:textId="032FC373" w:rsidR="00395709"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Deze conclusie krijgt nog een visuele onderstreping in het kopje </w:t>
      </w:r>
      <w:r w:rsidRPr="0079122A">
        <w:rPr>
          <w:rFonts w:asciiTheme="minorHAnsi" w:hAnsiTheme="minorHAnsi" w:cs="DejaVuSans"/>
          <w:color w:val="auto"/>
        </w:rPr>
        <w:lastRenderedPageBreak/>
        <w:t>van de betreffende paragraaf,</w:t>
      </w:r>
      <w:r w:rsidRPr="0079122A">
        <w:rPr>
          <w:rFonts w:asciiTheme="minorHAnsi" w:hAnsiTheme="minorHAnsi" w:cs="DejaVuSans"/>
          <w:color w:val="auto"/>
        </w:rPr>
        <w:t xml:space="preserve"> </w:t>
      </w:r>
      <w:r w:rsidRPr="0079122A">
        <w:rPr>
          <w:rFonts w:asciiTheme="minorHAnsi" w:hAnsiTheme="minorHAnsi" w:cs="DejaVuSans"/>
          <w:color w:val="auto"/>
        </w:rPr>
        <w:t xml:space="preserve">waarin het lidwoord </w:t>
      </w:r>
      <w:r w:rsidR="00395709">
        <w:rPr>
          <w:rFonts w:asciiTheme="minorHAnsi" w:hAnsiTheme="minorHAnsi" w:cs="DejaVuSans"/>
          <w:color w:val="auto"/>
        </w:rPr>
        <w:t>'</w:t>
      </w:r>
      <w:r w:rsidRPr="0079122A">
        <w:rPr>
          <w:rFonts w:asciiTheme="minorHAnsi" w:hAnsiTheme="minorHAnsi" w:cs="DejaVuSans"/>
          <w:color w:val="auto"/>
        </w:rPr>
        <w:t>het</w:t>
      </w:r>
      <w:r w:rsidR="00395709">
        <w:rPr>
          <w:rFonts w:asciiTheme="minorHAnsi" w:hAnsiTheme="minorHAnsi" w:cs="DejaVuSans"/>
          <w:color w:val="auto"/>
        </w:rPr>
        <w:t>'</w:t>
      </w:r>
      <w:r w:rsidRPr="0079122A">
        <w:rPr>
          <w:rFonts w:asciiTheme="minorHAnsi" w:hAnsiTheme="minorHAnsi" w:cs="DejaVuSans"/>
          <w:color w:val="auto"/>
        </w:rPr>
        <w:t xml:space="preserve"> vet is gedrukt: "Godsdienstonde</w:t>
      </w:r>
      <w:r w:rsidR="00395709">
        <w:rPr>
          <w:rFonts w:asciiTheme="minorHAnsi" w:hAnsiTheme="minorHAnsi" w:cs="DejaVuSans"/>
          <w:color w:val="auto"/>
        </w:rPr>
        <w:t>r</w:t>
      </w:r>
      <w:r w:rsidRPr="0079122A">
        <w:rPr>
          <w:rFonts w:asciiTheme="minorHAnsi" w:hAnsiTheme="minorHAnsi" w:cs="DejaVuSans"/>
          <w:color w:val="auto"/>
        </w:rPr>
        <w:t>wijs: het zwakke punt". Ik heb</w:t>
      </w:r>
      <w:r w:rsidRPr="0079122A">
        <w:rPr>
          <w:rFonts w:asciiTheme="minorHAnsi" w:hAnsiTheme="minorHAnsi" w:cs="DejaVuSans"/>
          <w:color w:val="auto"/>
        </w:rPr>
        <w:t xml:space="preserve"> </w:t>
      </w:r>
      <w:r w:rsidRPr="0079122A">
        <w:rPr>
          <w:rFonts w:asciiTheme="minorHAnsi" w:hAnsiTheme="minorHAnsi" w:cs="DejaVuSans"/>
          <w:color w:val="auto"/>
        </w:rPr>
        <w:t>naarstig de vele andere tussenkopjes in het boek bekeken, maar ik heb deze unieke opmaak</w:t>
      </w:r>
      <w:r w:rsidRPr="0079122A">
        <w:rPr>
          <w:rFonts w:asciiTheme="minorHAnsi" w:hAnsiTheme="minorHAnsi" w:cs="DejaVuSans"/>
          <w:color w:val="auto"/>
        </w:rPr>
        <w:t xml:space="preserve"> </w:t>
      </w:r>
      <w:r w:rsidRPr="0079122A">
        <w:rPr>
          <w:rFonts w:asciiTheme="minorHAnsi" w:hAnsiTheme="minorHAnsi" w:cs="DejaVuSans"/>
          <w:color w:val="auto"/>
        </w:rPr>
        <w:t>nergens elders aangetroffen. Misschien speelt het fenomeen typografenhumor hier auteur en</w:t>
      </w:r>
      <w:r w:rsidRPr="0079122A">
        <w:rPr>
          <w:rFonts w:asciiTheme="minorHAnsi" w:hAnsiTheme="minorHAnsi" w:cs="DejaVuSans"/>
          <w:color w:val="auto"/>
        </w:rPr>
        <w:t xml:space="preserve"> </w:t>
      </w:r>
      <w:r w:rsidRPr="0079122A">
        <w:rPr>
          <w:rFonts w:asciiTheme="minorHAnsi" w:hAnsiTheme="minorHAnsi" w:cs="DejaVuSans"/>
          <w:color w:val="auto"/>
        </w:rPr>
        <w:t>lezer parten. Eerlijk gezegd hoop ik dat van harte. In het andere geval betekent deze vormgeving</w:t>
      </w:r>
      <w:r w:rsidRPr="0079122A">
        <w:rPr>
          <w:rFonts w:asciiTheme="minorHAnsi" w:hAnsiTheme="minorHAnsi" w:cs="DejaVuSans"/>
          <w:color w:val="auto"/>
        </w:rPr>
        <w:t xml:space="preserve"> </w:t>
      </w:r>
      <w:r w:rsidRPr="0079122A">
        <w:rPr>
          <w:rFonts w:asciiTheme="minorHAnsi" w:hAnsiTheme="minorHAnsi" w:cs="DejaVuSans"/>
          <w:color w:val="auto"/>
        </w:rPr>
        <w:t>kennelijk, dat de schrijver van de houdbaarheid van zijn stellingname bijzonder overtuigd moet</w:t>
      </w:r>
      <w:r w:rsidRPr="0079122A">
        <w:rPr>
          <w:rFonts w:asciiTheme="minorHAnsi" w:hAnsiTheme="minorHAnsi" w:cs="DejaVuSans"/>
          <w:color w:val="auto"/>
        </w:rPr>
        <w:t xml:space="preserve"> </w:t>
      </w:r>
      <w:r w:rsidRPr="0079122A">
        <w:rPr>
          <w:rFonts w:asciiTheme="minorHAnsi" w:hAnsiTheme="minorHAnsi" w:cs="DejaVuSans"/>
          <w:color w:val="auto"/>
        </w:rPr>
        <w:t>zijn.</w:t>
      </w:r>
      <w:r w:rsidRPr="0079122A">
        <w:rPr>
          <w:rFonts w:asciiTheme="minorHAnsi" w:hAnsiTheme="minorHAnsi" w:cs="DejaVuSans"/>
          <w:color w:val="auto"/>
        </w:rPr>
        <w:t xml:space="preserve"> </w:t>
      </w:r>
    </w:p>
    <w:p w14:paraId="3266E4DC" w14:textId="77777777" w:rsidR="00395709" w:rsidRDefault="00395709" w:rsidP="0079122A">
      <w:pPr>
        <w:pStyle w:val="Geenafstand"/>
        <w:spacing w:line="276" w:lineRule="auto"/>
        <w:jc w:val="both"/>
        <w:rPr>
          <w:rFonts w:asciiTheme="minorHAnsi" w:hAnsiTheme="minorHAnsi" w:cs="DejaVuSans"/>
          <w:color w:val="auto"/>
        </w:rPr>
      </w:pPr>
    </w:p>
    <w:p w14:paraId="6896ADB0" w14:textId="77777777" w:rsidR="00395709" w:rsidRDefault="0079122A" w:rsidP="0079122A">
      <w:pPr>
        <w:pStyle w:val="Geenafstand"/>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t>Toetsing aan de werkelijkheid</w:t>
      </w:r>
      <w:r w:rsidRPr="0079122A">
        <w:rPr>
          <w:rFonts w:asciiTheme="minorHAnsi" w:hAnsiTheme="minorHAnsi" w:cs="DejaVuSans-Bold"/>
          <w:b/>
          <w:bCs/>
          <w:color w:val="auto"/>
        </w:rPr>
        <w:t xml:space="preserve"> </w:t>
      </w:r>
    </w:p>
    <w:p w14:paraId="578CB910" w14:textId="77777777" w:rsidR="006A12A8"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Toch heb ik evenals op de jaarvergadering van de scholenbond vrijmoedigheid om de</w:t>
      </w:r>
      <w:r w:rsidRPr="0079122A">
        <w:rPr>
          <w:rFonts w:asciiTheme="minorHAnsi" w:hAnsiTheme="minorHAnsi" w:cs="DejaVuSans"/>
          <w:color w:val="auto"/>
        </w:rPr>
        <w:t xml:space="preserve"> </w:t>
      </w:r>
      <w:r w:rsidRPr="0079122A">
        <w:rPr>
          <w:rFonts w:asciiTheme="minorHAnsi" w:hAnsiTheme="minorHAnsi" w:cs="DejaVuSans"/>
          <w:color w:val="auto"/>
        </w:rPr>
        <w:t>houdbaarheid van deze conclusie en de daarvoor ter fundering aangedragen stellingen op grond</w:t>
      </w:r>
      <w:r w:rsidRPr="0079122A">
        <w:rPr>
          <w:rFonts w:asciiTheme="minorHAnsi" w:hAnsiTheme="minorHAnsi" w:cs="DejaVuSans"/>
          <w:color w:val="auto"/>
        </w:rPr>
        <w:t xml:space="preserve"> </w:t>
      </w:r>
      <w:r w:rsidRPr="0079122A">
        <w:rPr>
          <w:rFonts w:asciiTheme="minorHAnsi" w:hAnsiTheme="minorHAnsi" w:cs="DejaVuSans"/>
          <w:color w:val="auto"/>
        </w:rPr>
        <w:t>van de feiten te betwisten. Je wrijft je werkelijk bij het lezen van de betreffende passage in het</w:t>
      </w:r>
      <w:r w:rsidRPr="0079122A">
        <w:rPr>
          <w:rFonts w:asciiTheme="minorHAnsi" w:hAnsiTheme="minorHAnsi" w:cs="DejaVuSans"/>
          <w:color w:val="auto"/>
        </w:rPr>
        <w:t xml:space="preserve"> </w:t>
      </w:r>
      <w:r w:rsidRPr="0079122A">
        <w:rPr>
          <w:rFonts w:asciiTheme="minorHAnsi" w:hAnsiTheme="minorHAnsi" w:cs="DejaVuSans"/>
          <w:color w:val="auto"/>
        </w:rPr>
        <w:t>boek van prof. Graafland de ogen uit. Dit globale beeld van reformatorische scholen met besturen</w:t>
      </w:r>
      <w:r w:rsidRPr="0079122A">
        <w:rPr>
          <w:rFonts w:asciiTheme="minorHAnsi" w:hAnsiTheme="minorHAnsi" w:cs="DejaVuSans"/>
          <w:color w:val="auto"/>
        </w:rPr>
        <w:t xml:space="preserve"> </w:t>
      </w:r>
      <w:r w:rsidRPr="0079122A">
        <w:rPr>
          <w:rFonts w:asciiTheme="minorHAnsi" w:hAnsiTheme="minorHAnsi" w:cs="DejaVuSans"/>
          <w:color w:val="auto"/>
        </w:rPr>
        <w:t>die vaak onbevoegde en bovendien wat wereldvreemde docenten zouden benoemen, is mij</w:t>
      </w:r>
      <w:r w:rsidRPr="0079122A">
        <w:rPr>
          <w:rFonts w:asciiTheme="minorHAnsi" w:hAnsiTheme="minorHAnsi" w:cs="DejaVuSans"/>
          <w:color w:val="auto"/>
        </w:rPr>
        <w:t xml:space="preserve"> </w:t>
      </w:r>
      <w:r w:rsidRPr="0079122A">
        <w:rPr>
          <w:rFonts w:asciiTheme="minorHAnsi" w:hAnsiTheme="minorHAnsi" w:cs="DejaVuSans"/>
          <w:color w:val="auto"/>
        </w:rPr>
        <w:t>onbekend. Voor gegronde kritiek moet het reformatorisch onderwijs zich altijd openstellen. De</w:t>
      </w:r>
      <w:r w:rsidRPr="0079122A">
        <w:rPr>
          <w:rFonts w:asciiTheme="minorHAnsi" w:hAnsiTheme="minorHAnsi" w:cs="DejaVuSans"/>
          <w:color w:val="auto"/>
        </w:rPr>
        <w:t xml:space="preserve"> </w:t>
      </w:r>
      <w:r w:rsidRPr="0079122A">
        <w:rPr>
          <w:rFonts w:asciiTheme="minorHAnsi" w:hAnsiTheme="minorHAnsi" w:cs="DejaVuSans"/>
          <w:color w:val="auto"/>
        </w:rPr>
        <w:t>bereidheid om voortdurend te reformeren behoort kenmerkend voor onze scholen te zijn. Daarvan</w:t>
      </w:r>
      <w:r w:rsidRPr="0079122A">
        <w:rPr>
          <w:rFonts w:asciiTheme="minorHAnsi" w:hAnsiTheme="minorHAnsi" w:cs="DejaVuSans"/>
          <w:color w:val="auto"/>
        </w:rPr>
        <w:t xml:space="preserve"> </w:t>
      </w:r>
      <w:r w:rsidRPr="0079122A">
        <w:rPr>
          <w:rFonts w:asciiTheme="minorHAnsi" w:hAnsiTheme="minorHAnsi" w:cs="DejaVuSans"/>
          <w:color w:val="auto"/>
        </w:rPr>
        <w:t>houde ook prof. Graafland zich overtuigd. Maar dan is het billijk, dat deze kritiek, die het</w:t>
      </w:r>
      <w:r w:rsidRPr="0079122A">
        <w:rPr>
          <w:rFonts w:asciiTheme="minorHAnsi" w:hAnsiTheme="minorHAnsi" w:cs="DejaVuSans"/>
          <w:color w:val="auto"/>
        </w:rPr>
        <w:t xml:space="preserve"> </w:t>
      </w:r>
      <w:r w:rsidRPr="0079122A">
        <w:rPr>
          <w:rFonts w:asciiTheme="minorHAnsi" w:hAnsiTheme="minorHAnsi" w:cs="DejaVuSans"/>
          <w:color w:val="auto"/>
        </w:rPr>
        <w:t>wezenlijke functioneren van onze scholen raakt, ook op juiste wijze is onderbouwd.</w:t>
      </w:r>
      <w:r w:rsidRPr="0079122A">
        <w:rPr>
          <w:rFonts w:asciiTheme="minorHAnsi" w:hAnsiTheme="minorHAnsi" w:cs="DejaVuSans"/>
          <w:color w:val="auto"/>
        </w:rPr>
        <w:t xml:space="preserve"> </w:t>
      </w:r>
    </w:p>
    <w:p w14:paraId="3E47852D" w14:textId="534F75DE"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Welnu, de feitelijke situatie t.a.v. het godsdienstonde</w:t>
      </w:r>
      <w:r w:rsidR="006A12A8">
        <w:rPr>
          <w:rFonts w:asciiTheme="minorHAnsi" w:hAnsiTheme="minorHAnsi" w:cs="DejaVuSans"/>
          <w:color w:val="auto"/>
        </w:rPr>
        <w:t>r</w:t>
      </w:r>
      <w:r w:rsidRPr="0079122A">
        <w:rPr>
          <w:rFonts w:asciiTheme="minorHAnsi" w:hAnsiTheme="minorHAnsi" w:cs="DejaVuSans"/>
          <w:color w:val="auto"/>
        </w:rPr>
        <w:t>wijs op de reformatorische school is een</w:t>
      </w:r>
      <w:r w:rsidRPr="0079122A">
        <w:rPr>
          <w:rFonts w:asciiTheme="minorHAnsi" w:hAnsiTheme="minorHAnsi" w:cs="DejaVuSans"/>
          <w:color w:val="auto"/>
        </w:rPr>
        <w:t xml:space="preserve"> </w:t>
      </w:r>
      <w:r w:rsidRPr="0079122A">
        <w:rPr>
          <w:rFonts w:asciiTheme="minorHAnsi" w:hAnsiTheme="minorHAnsi" w:cs="DejaVuSans"/>
          <w:color w:val="auto"/>
        </w:rPr>
        <w:t>andere dan de schrijver aangeeft. Deze stellingname zou uitsluitend kunnen worden onderbouwd</w:t>
      </w:r>
      <w:r w:rsidRPr="0079122A">
        <w:rPr>
          <w:rFonts w:asciiTheme="minorHAnsi" w:hAnsiTheme="minorHAnsi" w:cs="DejaVuSans"/>
          <w:color w:val="auto"/>
        </w:rPr>
        <w:t xml:space="preserve"> </w:t>
      </w:r>
      <w:r w:rsidRPr="0079122A">
        <w:rPr>
          <w:rFonts w:asciiTheme="minorHAnsi" w:hAnsiTheme="minorHAnsi" w:cs="DejaVuSans"/>
          <w:color w:val="auto"/>
        </w:rPr>
        <w:t>met persoonlijke indrukken en ervaringen. Dat zou terecht het verwijt kunnen oproepen van een</w:t>
      </w:r>
      <w:r w:rsidRPr="0079122A">
        <w:rPr>
          <w:rFonts w:asciiTheme="minorHAnsi" w:hAnsiTheme="minorHAnsi" w:cs="DejaVuSans"/>
          <w:color w:val="auto"/>
        </w:rPr>
        <w:t xml:space="preserve"> </w:t>
      </w:r>
      <w:r w:rsidRPr="0079122A">
        <w:rPr>
          <w:rFonts w:asciiTheme="minorHAnsi" w:hAnsiTheme="minorHAnsi" w:cs="DejaVuSans"/>
          <w:color w:val="auto"/>
        </w:rPr>
        <w:t>te subjectieve benadering. Daarom zou ik de door prof. Graafland getekende situatie aan de</w:t>
      </w:r>
      <w:r w:rsidRPr="0079122A">
        <w:rPr>
          <w:rFonts w:asciiTheme="minorHAnsi" w:hAnsiTheme="minorHAnsi" w:cs="DejaVuSans"/>
          <w:color w:val="auto"/>
        </w:rPr>
        <w:t xml:space="preserve"> </w:t>
      </w:r>
      <w:r w:rsidRPr="0079122A">
        <w:rPr>
          <w:rFonts w:asciiTheme="minorHAnsi" w:hAnsiTheme="minorHAnsi" w:cs="DejaVuSans"/>
          <w:color w:val="auto"/>
        </w:rPr>
        <w:t xml:space="preserve">werkelijkheid willen toetsen met behulp van de resultaten van een één </w:t>
      </w:r>
      <w:r w:rsidRPr="0079122A">
        <w:rPr>
          <w:rFonts w:asciiTheme="minorHAnsi" w:hAnsiTheme="minorHAnsi" w:cs="DejaVuSans"/>
          <w:color w:val="auto"/>
        </w:rPr>
        <w:lastRenderedPageBreak/>
        <w:t>dezer dagen afgerond</w:t>
      </w:r>
      <w:r w:rsidRPr="0079122A">
        <w:rPr>
          <w:rFonts w:asciiTheme="minorHAnsi" w:hAnsiTheme="minorHAnsi" w:cs="DejaVuSans"/>
          <w:color w:val="auto"/>
        </w:rPr>
        <w:t xml:space="preserve"> </w:t>
      </w:r>
      <w:r w:rsidRPr="0079122A">
        <w:rPr>
          <w:rFonts w:asciiTheme="minorHAnsi" w:hAnsiTheme="minorHAnsi" w:cs="DejaVuSans"/>
          <w:color w:val="auto"/>
        </w:rPr>
        <w:t>onderzoek d.m.v. een enquête.</w:t>
      </w:r>
      <w:r w:rsidR="006A12A8" w:rsidRPr="006A12A8">
        <w:rPr>
          <w:rFonts w:asciiTheme="minorHAnsi" w:hAnsiTheme="minorHAnsi" w:cs="DejaVuSans"/>
          <w:color w:val="auto"/>
          <w:vertAlign w:val="superscript"/>
        </w:rPr>
        <w:t>7</w:t>
      </w:r>
      <w:r w:rsidRPr="0079122A">
        <w:rPr>
          <w:rFonts w:asciiTheme="minorHAnsi" w:hAnsiTheme="minorHAnsi" w:cs="DejaVuSans"/>
          <w:color w:val="auto"/>
        </w:rPr>
        <w:t xml:space="preserve"> Dit onderzoek beoogde enerzijds te komen tot een inventarisatie</w:t>
      </w:r>
      <w:r w:rsidRPr="0079122A">
        <w:rPr>
          <w:rFonts w:asciiTheme="minorHAnsi" w:hAnsiTheme="minorHAnsi" w:cs="DejaVuSans"/>
          <w:color w:val="auto"/>
        </w:rPr>
        <w:t xml:space="preserve"> </w:t>
      </w:r>
      <w:r w:rsidRPr="0079122A">
        <w:rPr>
          <w:rFonts w:asciiTheme="minorHAnsi" w:hAnsiTheme="minorHAnsi" w:cs="DejaVuSans"/>
          <w:color w:val="auto"/>
        </w:rPr>
        <w:t>van gegevens wat het benoemingsbeleid betreft</w:t>
      </w:r>
      <w:r w:rsidRPr="0079122A">
        <w:rPr>
          <w:rFonts w:asciiTheme="minorHAnsi" w:hAnsiTheme="minorHAnsi" w:cs="DejaVuSans"/>
          <w:color w:val="auto"/>
        </w:rPr>
        <w:t xml:space="preserve"> </w:t>
      </w:r>
      <w:r w:rsidRPr="0079122A">
        <w:rPr>
          <w:rFonts w:asciiTheme="minorHAnsi" w:hAnsiTheme="minorHAnsi" w:cs="DejaVuSans"/>
          <w:color w:val="auto"/>
        </w:rPr>
        <w:t>van de godsdienstleraren en de mate van bevoegdheid van deze docenten. Anderzijds</w:t>
      </w:r>
      <w:r w:rsidRPr="0079122A">
        <w:rPr>
          <w:rFonts w:asciiTheme="minorHAnsi" w:hAnsiTheme="minorHAnsi" w:cs="DejaVuSans"/>
          <w:color w:val="auto"/>
        </w:rPr>
        <w:t xml:space="preserve"> </w:t>
      </w:r>
      <w:r w:rsidRPr="0079122A">
        <w:rPr>
          <w:rFonts w:asciiTheme="minorHAnsi" w:hAnsiTheme="minorHAnsi" w:cs="DejaVuSans"/>
          <w:color w:val="auto"/>
        </w:rPr>
        <w:t>confronteerde de enquête de lezer met de stellingen uit het boek van prof. Graafland, die zo</w:t>
      </w:r>
      <w:r w:rsidRPr="0079122A">
        <w:rPr>
          <w:rFonts w:asciiTheme="minorHAnsi" w:hAnsiTheme="minorHAnsi" w:cs="DejaVuSans"/>
          <w:color w:val="auto"/>
        </w:rPr>
        <w:t xml:space="preserve"> </w:t>
      </w:r>
      <w:r w:rsidRPr="0079122A">
        <w:rPr>
          <w:rFonts w:asciiTheme="minorHAnsi" w:hAnsiTheme="minorHAnsi" w:cs="DejaVuSans"/>
          <w:color w:val="auto"/>
        </w:rPr>
        <w:t xml:space="preserve">nodig met een </w:t>
      </w:r>
      <w:r w:rsidR="006A12A8">
        <w:rPr>
          <w:rFonts w:asciiTheme="minorHAnsi" w:hAnsiTheme="minorHAnsi" w:cs="DejaVuSans"/>
          <w:color w:val="auto"/>
        </w:rPr>
        <w:t>k</w:t>
      </w:r>
      <w:r w:rsidRPr="0079122A">
        <w:rPr>
          <w:rFonts w:asciiTheme="minorHAnsi" w:hAnsiTheme="minorHAnsi" w:cs="DejaVuSans"/>
          <w:color w:val="auto"/>
        </w:rPr>
        <w:t>leine stilistische aanpassing werden weergegeven zonder dat er inhoudelijke</w:t>
      </w:r>
      <w:r w:rsidRPr="0079122A">
        <w:rPr>
          <w:rFonts w:asciiTheme="minorHAnsi" w:hAnsiTheme="minorHAnsi" w:cs="DejaVuSans"/>
          <w:color w:val="auto"/>
        </w:rPr>
        <w:t xml:space="preserve"> </w:t>
      </w:r>
      <w:r w:rsidRPr="0079122A">
        <w:rPr>
          <w:rFonts w:asciiTheme="minorHAnsi" w:hAnsiTheme="minorHAnsi" w:cs="DejaVuSans"/>
          <w:color w:val="auto"/>
        </w:rPr>
        <w:t>verandering werd aangebracht. Men kon daarop antwoorden door middel van een viertal</w:t>
      </w:r>
      <w:r w:rsidRPr="0079122A">
        <w:rPr>
          <w:rFonts w:asciiTheme="minorHAnsi" w:hAnsiTheme="minorHAnsi" w:cs="DejaVuSans"/>
          <w:color w:val="auto"/>
        </w:rPr>
        <w:t xml:space="preserve"> </w:t>
      </w:r>
      <w:r w:rsidRPr="0079122A">
        <w:rPr>
          <w:rFonts w:asciiTheme="minorHAnsi" w:hAnsiTheme="minorHAnsi" w:cs="DejaVuSans"/>
          <w:color w:val="auto"/>
        </w:rPr>
        <w:t>waarderingsmogelijkheden nl. volstrekt juist, enigszins mee eens, mee oneens, absoluut onjuist.</w:t>
      </w:r>
      <w:r w:rsidRPr="0079122A">
        <w:rPr>
          <w:rFonts w:asciiTheme="minorHAnsi" w:hAnsiTheme="minorHAnsi" w:cs="DejaVuSans"/>
          <w:color w:val="auto"/>
        </w:rPr>
        <w:t xml:space="preserve"> </w:t>
      </w:r>
      <w:r w:rsidRPr="0079122A">
        <w:rPr>
          <w:rFonts w:asciiTheme="minorHAnsi" w:hAnsiTheme="minorHAnsi" w:cs="DejaVuSans"/>
          <w:color w:val="auto"/>
        </w:rPr>
        <w:t>Het onderzoek werd afgesloten met een open vraag naar de inhoudelijke invulling van het vak</w:t>
      </w:r>
      <w:r w:rsidRPr="0079122A">
        <w:rPr>
          <w:rFonts w:asciiTheme="minorHAnsi" w:hAnsiTheme="minorHAnsi" w:cs="DejaVuSans"/>
          <w:color w:val="auto"/>
        </w:rPr>
        <w:t xml:space="preserve"> </w:t>
      </w:r>
      <w:r w:rsidRPr="0079122A">
        <w:rPr>
          <w:rFonts w:asciiTheme="minorHAnsi" w:hAnsiTheme="minorHAnsi" w:cs="DejaVuSans"/>
          <w:color w:val="auto"/>
        </w:rPr>
        <w:t>godsdienst in de hoogste twee klassen van de betreffende school. De enquête was bedoeld voor</w:t>
      </w:r>
      <w:r w:rsidRPr="0079122A">
        <w:rPr>
          <w:rFonts w:asciiTheme="minorHAnsi" w:hAnsiTheme="minorHAnsi" w:cs="DejaVuSans"/>
          <w:color w:val="auto"/>
        </w:rPr>
        <w:t xml:space="preserve"> </w:t>
      </w:r>
      <w:r w:rsidRPr="0079122A">
        <w:rPr>
          <w:rFonts w:asciiTheme="minorHAnsi" w:hAnsiTheme="minorHAnsi" w:cs="DejaVuSans"/>
          <w:color w:val="auto"/>
        </w:rPr>
        <w:t>de directeuren van de categoriale mavo's en de scholengemeenschappen voor lager</w:t>
      </w:r>
      <w:r w:rsidRPr="0079122A">
        <w:rPr>
          <w:rFonts w:asciiTheme="minorHAnsi" w:hAnsiTheme="minorHAnsi" w:cs="DejaVuSans"/>
          <w:color w:val="auto"/>
        </w:rPr>
        <w:t xml:space="preserve"> </w:t>
      </w:r>
      <w:r w:rsidRPr="0079122A">
        <w:rPr>
          <w:rFonts w:asciiTheme="minorHAnsi" w:hAnsiTheme="minorHAnsi" w:cs="DejaVuSans"/>
          <w:color w:val="auto"/>
        </w:rPr>
        <w:t>beroepsonde</w:t>
      </w:r>
      <w:r w:rsidR="006A12A8">
        <w:rPr>
          <w:rFonts w:asciiTheme="minorHAnsi" w:hAnsiTheme="minorHAnsi" w:cs="DejaVuSans"/>
          <w:color w:val="auto"/>
        </w:rPr>
        <w:t>rw</w:t>
      </w:r>
      <w:r w:rsidRPr="0079122A">
        <w:rPr>
          <w:rFonts w:asciiTheme="minorHAnsi" w:hAnsiTheme="minorHAnsi" w:cs="DejaVuSans"/>
          <w:color w:val="auto"/>
        </w:rPr>
        <w:t>ijs alsmede voor de rectoren van de scholengemeenschappen voor vwo. In de</w:t>
      </w:r>
      <w:r w:rsidRPr="0079122A">
        <w:rPr>
          <w:rFonts w:asciiTheme="minorHAnsi" w:hAnsiTheme="minorHAnsi" w:cs="DejaVuSans"/>
          <w:color w:val="auto"/>
        </w:rPr>
        <w:t xml:space="preserve"> </w:t>
      </w:r>
      <w:r w:rsidRPr="0079122A">
        <w:rPr>
          <w:rFonts w:asciiTheme="minorHAnsi" w:hAnsiTheme="minorHAnsi" w:cs="DejaVuSans"/>
          <w:color w:val="auto"/>
        </w:rPr>
        <w:t>gegeven situatie moet immers een directeur of rector geacht worden het meest objectief te</w:t>
      </w:r>
      <w:r w:rsidRPr="0079122A">
        <w:rPr>
          <w:rFonts w:asciiTheme="minorHAnsi" w:hAnsiTheme="minorHAnsi" w:cs="DejaVuSans"/>
          <w:color w:val="auto"/>
        </w:rPr>
        <w:t xml:space="preserve"> </w:t>
      </w:r>
      <w:r w:rsidRPr="0079122A">
        <w:rPr>
          <w:rFonts w:asciiTheme="minorHAnsi" w:hAnsiTheme="minorHAnsi" w:cs="DejaVuSans"/>
          <w:color w:val="auto"/>
        </w:rPr>
        <w:t>kunnen oordelen over het benoemingsbeleid en over de kwaliteit van het godsdienstonderwijs. Hij</w:t>
      </w:r>
      <w:r w:rsidRPr="0079122A">
        <w:rPr>
          <w:rFonts w:asciiTheme="minorHAnsi" w:hAnsiTheme="minorHAnsi" w:cs="DejaVuSans"/>
          <w:color w:val="auto"/>
        </w:rPr>
        <w:t xml:space="preserve"> </w:t>
      </w:r>
      <w:r w:rsidRPr="0079122A">
        <w:rPr>
          <w:rFonts w:asciiTheme="minorHAnsi" w:hAnsiTheme="minorHAnsi" w:cs="DejaVuSans"/>
          <w:color w:val="auto"/>
        </w:rPr>
        <w:t>is adviseur van het bestuur, maar maakt van dit college geen deel uit, zodat hij geacht kan</w:t>
      </w:r>
      <w:r w:rsidRPr="0079122A">
        <w:rPr>
          <w:rFonts w:asciiTheme="minorHAnsi" w:hAnsiTheme="minorHAnsi" w:cs="DejaVuSans"/>
          <w:color w:val="auto"/>
        </w:rPr>
        <w:t xml:space="preserve"> </w:t>
      </w:r>
      <w:r w:rsidRPr="0079122A">
        <w:rPr>
          <w:rFonts w:asciiTheme="minorHAnsi" w:hAnsiTheme="minorHAnsi" w:cs="DejaVuSans"/>
          <w:color w:val="auto"/>
        </w:rPr>
        <w:t>worden een eigen oordeel over het bestuursbeleid te hebben. Hij staat in een gezagsverhouding</w:t>
      </w:r>
      <w:r w:rsidRPr="0079122A">
        <w:rPr>
          <w:rFonts w:asciiTheme="minorHAnsi" w:hAnsiTheme="minorHAnsi" w:cs="DejaVuSans"/>
          <w:color w:val="auto"/>
        </w:rPr>
        <w:t xml:space="preserve"> </w:t>
      </w:r>
      <w:r w:rsidRPr="0079122A">
        <w:rPr>
          <w:rFonts w:asciiTheme="minorHAnsi" w:hAnsiTheme="minorHAnsi" w:cs="DejaVuSans"/>
          <w:color w:val="auto"/>
        </w:rPr>
        <w:t>tegenover de godsdienstleraar en kan voldoende afstand tegenover de docent in acht nemen. Hij</w:t>
      </w:r>
      <w:r w:rsidRPr="0079122A">
        <w:rPr>
          <w:rFonts w:asciiTheme="minorHAnsi" w:hAnsiTheme="minorHAnsi" w:cs="DejaVuSans"/>
          <w:color w:val="auto"/>
        </w:rPr>
        <w:t xml:space="preserve"> </w:t>
      </w:r>
      <w:r w:rsidRPr="0079122A">
        <w:rPr>
          <w:rFonts w:asciiTheme="minorHAnsi" w:hAnsiTheme="minorHAnsi" w:cs="DejaVuSans"/>
          <w:color w:val="auto"/>
        </w:rPr>
        <w:t>wordt geacht het schoolwerkplan te kennen. Wie de besturen of de docenten zelf zou enquêteren,</w:t>
      </w:r>
      <w:r w:rsidRPr="0079122A">
        <w:rPr>
          <w:rFonts w:asciiTheme="minorHAnsi" w:hAnsiTheme="minorHAnsi" w:cs="DejaVuSans"/>
          <w:color w:val="auto"/>
        </w:rPr>
        <w:t xml:space="preserve"> </w:t>
      </w:r>
      <w:r w:rsidRPr="0079122A">
        <w:rPr>
          <w:rFonts w:asciiTheme="minorHAnsi" w:hAnsiTheme="minorHAnsi" w:cs="DejaVuSans"/>
          <w:color w:val="auto"/>
        </w:rPr>
        <w:t>krijgt ongetwijfeld een meer subjectief bepaalde respons. Om de anonimiteit van de afzenders en</w:t>
      </w:r>
      <w:r w:rsidRPr="0079122A">
        <w:rPr>
          <w:rFonts w:asciiTheme="minorHAnsi" w:hAnsiTheme="minorHAnsi" w:cs="DejaVuSans"/>
          <w:color w:val="auto"/>
        </w:rPr>
        <w:t xml:space="preserve"> </w:t>
      </w:r>
      <w:r w:rsidRPr="0079122A">
        <w:rPr>
          <w:rFonts w:asciiTheme="minorHAnsi" w:hAnsiTheme="minorHAnsi" w:cs="DejaVuSans"/>
          <w:color w:val="auto"/>
        </w:rPr>
        <w:t xml:space="preserve">de objectiviteit van de interpretatie beter te kunnen waarborgen, zijn de </w:t>
      </w:r>
      <w:r w:rsidR="006A12A8" w:rsidRPr="0079122A">
        <w:rPr>
          <w:rFonts w:asciiTheme="minorHAnsi" w:hAnsiTheme="minorHAnsi" w:cs="DejaVuSans"/>
          <w:color w:val="auto"/>
        </w:rPr>
        <w:t>formulieren</w:t>
      </w:r>
      <w:r w:rsidRPr="0079122A">
        <w:rPr>
          <w:rFonts w:asciiTheme="minorHAnsi" w:hAnsiTheme="minorHAnsi" w:cs="DejaVuSans"/>
          <w:color w:val="auto"/>
        </w:rPr>
        <w:t xml:space="preserve"> ongetekend</w:t>
      </w:r>
      <w:r w:rsidRPr="0079122A">
        <w:rPr>
          <w:rFonts w:asciiTheme="minorHAnsi" w:hAnsiTheme="minorHAnsi" w:cs="DejaVuSans"/>
          <w:color w:val="auto"/>
        </w:rPr>
        <w:t xml:space="preserve"> </w:t>
      </w:r>
      <w:r w:rsidRPr="0079122A">
        <w:rPr>
          <w:rFonts w:asciiTheme="minorHAnsi" w:hAnsiTheme="minorHAnsi" w:cs="DejaVuSans"/>
          <w:color w:val="auto"/>
        </w:rPr>
        <w:t>in blanco envelop geretourneerd.</w:t>
      </w:r>
      <w:r w:rsidRPr="0079122A">
        <w:rPr>
          <w:rFonts w:asciiTheme="minorHAnsi" w:hAnsiTheme="minorHAnsi" w:cs="DejaVuSans"/>
          <w:color w:val="auto"/>
        </w:rPr>
        <w:t xml:space="preserve"> </w:t>
      </w:r>
    </w:p>
    <w:p w14:paraId="46883A37" w14:textId="77777777" w:rsidR="0079122A" w:rsidRPr="0079122A" w:rsidRDefault="0079122A" w:rsidP="0079122A">
      <w:pPr>
        <w:pStyle w:val="Geenafstand"/>
        <w:spacing w:line="276" w:lineRule="auto"/>
        <w:jc w:val="both"/>
        <w:rPr>
          <w:rFonts w:asciiTheme="minorHAnsi" w:hAnsiTheme="minorHAnsi" w:cs="DejaVuSans"/>
          <w:color w:val="auto"/>
        </w:rPr>
      </w:pPr>
    </w:p>
    <w:p w14:paraId="1709699E" w14:textId="77777777" w:rsidR="006A12A8" w:rsidRDefault="006A12A8" w:rsidP="0079122A">
      <w:pPr>
        <w:pStyle w:val="Geenafstand"/>
        <w:spacing w:line="276" w:lineRule="auto"/>
        <w:jc w:val="both"/>
        <w:rPr>
          <w:rFonts w:asciiTheme="minorHAnsi" w:hAnsiTheme="minorHAnsi" w:cs="DejaVuSans-Bold"/>
          <w:b/>
          <w:bCs/>
          <w:color w:val="auto"/>
        </w:rPr>
      </w:pPr>
    </w:p>
    <w:p w14:paraId="343A4C00" w14:textId="3B827684" w:rsidR="006A12A8" w:rsidRDefault="0079122A" w:rsidP="0079122A">
      <w:pPr>
        <w:pStyle w:val="Geenafstand"/>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lastRenderedPageBreak/>
        <w:t>Bevoegdheid en kwaliteit</w:t>
      </w:r>
    </w:p>
    <w:p w14:paraId="5BBCFBA1" w14:textId="77777777" w:rsidR="006A12A8"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Van de 15 verzonden enquêteformulieren werden er 12 terug ontvangen. Daarmede is de</w:t>
      </w:r>
      <w:r w:rsidRPr="0079122A">
        <w:rPr>
          <w:rFonts w:asciiTheme="minorHAnsi" w:hAnsiTheme="minorHAnsi" w:cs="DejaVuSans"/>
          <w:color w:val="auto"/>
        </w:rPr>
        <w:t xml:space="preserve"> </w:t>
      </w:r>
      <w:r w:rsidRPr="0079122A">
        <w:rPr>
          <w:rFonts w:asciiTheme="minorHAnsi" w:hAnsiTheme="minorHAnsi" w:cs="DejaVuSans"/>
          <w:color w:val="auto"/>
        </w:rPr>
        <w:t>representativiteit van de gegevens voldoende verzekerd, gelet op de respons van 80%. Van de</w:t>
      </w:r>
      <w:r w:rsidRPr="0079122A">
        <w:rPr>
          <w:rFonts w:asciiTheme="minorHAnsi" w:hAnsiTheme="minorHAnsi" w:cs="DejaVuSans"/>
          <w:color w:val="auto"/>
        </w:rPr>
        <w:t xml:space="preserve"> </w:t>
      </w:r>
      <w:r w:rsidRPr="0079122A">
        <w:rPr>
          <w:rFonts w:asciiTheme="minorHAnsi" w:hAnsiTheme="minorHAnsi" w:cs="DejaVuSans"/>
          <w:color w:val="auto"/>
        </w:rPr>
        <w:t>806 lesuren godsdienst die op de 12 responderende scholen worden gegeven, worden er 43 door</w:t>
      </w:r>
      <w:r w:rsidRPr="0079122A">
        <w:rPr>
          <w:rFonts w:asciiTheme="minorHAnsi" w:hAnsiTheme="minorHAnsi" w:cs="DejaVuSans"/>
          <w:color w:val="auto"/>
        </w:rPr>
        <w:t xml:space="preserve"> </w:t>
      </w:r>
      <w:r w:rsidRPr="0079122A">
        <w:rPr>
          <w:rFonts w:asciiTheme="minorHAnsi" w:hAnsiTheme="minorHAnsi" w:cs="DejaVuSans"/>
          <w:color w:val="auto"/>
        </w:rPr>
        <w:t>onbevoegde docenten gegeven. Dat is slechts 5,33% van het totale, aantal lessen, Van de 62</w:t>
      </w:r>
      <w:r w:rsidRPr="0079122A">
        <w:rPr>
          <w:rFonts w:asciiTheme="minorHAnsi" w:hAnsiTheme="minorHAnsi" w:cs="DejaVuSans"/>
          <w:color w:val="auto"/>
        </w:rPr>
        <w:t xml:space="preserve"> </w:t>
      </w:r>
      <w:r w:rsidRPr="0079122A">
        <w:rPr>
          <w:rFonts w:asciiTheme="minorHAnsi" w:hAnsiTheme="minorHAnsi" w:cs="DejaVuSans"/>
          <w:color w:val="auto"/>
        </w:rPr>
        <w:t>godsdienstdocenten, die aan deze scholen verbonden zijn, zijn er 7 onbevoegd (11,29%). De</w:t>
      </w:r>
      <w:r w:rsidRPr="0079122A">
        <w:rPr>
          <w:rFonts w:asciiTheme="minorHAnsi" w:hAnsiTheme="minorHAnsi" w:cs="DejaVuSans"/>
          <w:color w:val="auto"/>
        </w:rPr>
        <w:t xml:space="preserve"> </w:t>
      </w:r>
      <w:r w:rsidRPr="0079122A">
        <w:rPr>
          <w:rFonts w:asciiTheme="minorHAnsi" w:hAnsiTheme="minorHAnsi" w:cs="DejaVuSans"/>
          <w:color w:val="auto"/>
        </w:rPr>
        <w:t>kwalificatie van prof. Graafland, dat het godsdienstonderwijs op de reformatorische scholen</w:t>
      </w:r>
      <w:r w:rsidRPr="0079122A">
        <w:rPr>
          <w:rFonts w:asciiTheme="minorHAnsi" w:hAnsiTheme="minorHAnsi" w:cs="DejaVuSans"/>
          <w:color w:val="auto"/>
        </w:rPr>
        <w:t xml:space="preserve"> </w:t>
      </w:r>
      <w:r w:rsidRPr="0079122A">
        <w:rPr>
          <w:rFonts w:asciiTheme="minorHAnsi" w:hAnsiTheme="minorHAnsi" w:cs="DejaVuSans"/>
          <w:color w:val="auto"/>
        </w:rPr>
        <w:t>gegeven wordt door vaak onbevoegde of onder-bevoegde leerkrachten moet dan ook als beslist</w:t>
      </w:r>
      <w:r w:rsidRPr="0079122A">
        <w:rPr>
          <w:rFonts w:asciiTheme="minorHAnsi" w:hAnsiTheme="minorHAnsi" w:cs="DejaVuSans"/>
          <w:color w:val="auto"/>
        </w:rPr>
        <w:t xml:space="preserve"> </w:t>
      </w:r>
      <w:r w:rsidRPr="0079122A">
        <w:rPr>
          <w:rFonts w:asciiTheme="minorHAnsi" w:hAnsiTheme="minorHAnsi" w:cs="DejaVuSans"/>
          <w:color w:val="auto"/>
        </w:rPr>
        <w:t>ongefundeerd worden geschouwd.</w:t>
      </w:r>
      <w:r w:rsidRPr="0079122A">
        <w:rPr>
          <w:rFonts w:asciiTheme="minorHAnsi" w:hAnsiTheme="minorHAnsi" w:cs="DejaVuSans"/>
          <w:color w:val="auto"/>
        </w:rPr>
        <w:t xml:space="preserve"> </w:t>
      </w:r>
    </w:p>
    <w:p w14:paraId="6F1CA6CD" w14:textId="77777777" w:rsidR="00AD14B2"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Overigens is het in het licht van de W.V.O. nog maar de vraag of de zogenaamde onbevoegde</w:t>
      </w:r>
      <w:r w:rsidRPr="0079122A">
        <w:rPr>
          <w:rFonts w:asciiTheme="minorHAnsi" w:hAnsiTheme="minorHAnsi" w:cs="DejaVuSans"/>
          <w:color w:val="auto"/>
        </w:rPr>
        <w:t xml:space="preserve"> </w:t>
      </w:r>
      <w:r w:rsidRPr="0079122A">
        <w:rPr>
          <w:rFonts w:asciiTheme="minorHAnsi" w:hAnsiTheme="minorHAnsi" w:cs="DejaVuSans"/>
          <w:color w:val="auto"/>
        </w:rPr>
        <w:t xml:space="preserve">docenten werkelijk onbevoegd te noemen zijn. </w:t>
      </w:r>
      <w:r w:rsidR="006A12A8">
        <w:rPr>
          <w:rFonts w:asciiTheme="minorHAnsi" w:hAnsiTheme="minorHAnsi" w:cs="DejaVuSans"/>
          <w:color w:val="auto"/>
        </w:rPr>
        <w:t>M</w:t>
      </w:r>
      <w:r w:rsidRPr="0079122A">
        <w:rPr>
          <w:rFonts w:asciiTheme="minorHAnsi" w:hAnsiTheme="minorHAnsi" w:cs="DejaVuSans"/>
          <w:color w:val="auto"/>
        </w:rPr>
        <w:t>et het oog op de vrijheid van godsdienst heeft</w:t>
      </w:r>
      <w:r w:rsidRPr="0079122A">
        <w:rPr>
          <w:rFonts w:asciiTheme="minorHAnsi" w:hAnsiTheme="minorHAnsi" w:cs="DejaVuSans"/>
          <w:color w:val="auto"/>
        </w:rPr>
        <w:t xml:space="preserve"> </w:t>
      </w:r>
      <w:r w:rsidRPr="0079122A">
        <w:rPr>
          <w:rFonts w:asciiTheme="minorHAnsi" w:hAnsiTheme="minorHAnsi" w:cs="DejaVuSans"/>
          <w:color w:val="auto"/>
        </w:rPr>
        <w:t>de wetgever nl. de aan een godsdienstleraar te stellen eisen niet in de wet vastgelegd maar aan</w:t>
      </w:r>
      <w:r w:rsidRPr="0079122A">
        <w:rPr>
          <w:rFonts w:asciiTheme="minorHAnsi" w:hAnsiTheme="minorHAnsi" w:cs="DejaVuSans"/>
          <w:color w:val="auto"/>
        </w:rPr>
        <w:t xml:space="preserve"> </w:t>
      </w:r>
      <w:r w:rsidRPr="0079122A">
        <w:rPr>
          <w:rFonts w:asciiTheme="minorHAnsi" w:hAnsiTheme="minorHAnsi" w:cs="DejaVuSans"/>
          <w:color w:val="auto"/>
        </w:rPr>
        <w:t>het bestuur overgelaten.</w:t>
      </w:r>
      <w:r w:rsidR="006A12A8" w:rsidRPr="006A12A8">
        <w:rPr>
          <w:rFonts w:asciiTheme="minorHAnsi" w:hAnsiTheme="minorHAnsi" w:cs="DejaVuSans"/>
          <w:color w:val="auto"/>
          <w:vertAlign w:val="superscript"/>
        </w:rPr>
        <w:t>8</w:t>
      </w:r>
      <w:r w:rsidRPr="0079122A">
        <w:rPr>
          <w:rFonts w:asciiTheme="minorHAnsi" w:hAnsiTheme="minorHAnsi" w:cs="DejaVuSans"/>
          <w:color w:val="auto"/>
        </w:rPr>
        <w:t xml:space="preserve"> Ten diepste is de bevoegdheid van een leraar godsdienst dus niet</w:t>
      </w:r>
      <w:r w:rsidRPr="0079122A">
        <w:rPr>
          <w:rFonts w:asciiTheme="minorHAnsi" w:hAnsiTheme="minorHAnsi" w:cs="DejaVuSans"/>
          <w:color w:val="auto"/>
        </w:rPr>
        <w:t xml:space="preserve"> </w:t>
      </w:r>
      <w:r w:rsidRPr="0079122A">
        <w:rPr>
          <w:rFonts w:asciiTheme="minorHAnsi" w:hAnsiTheme="minorHAnsi" w:cs="DejaVuSans"/>
          <w:color w:val="auto"/>
        </w:rPr>
        <w:t>verbonden aan het bezit van een M.O.</w:t>
      </w:r>
      <w:r w:rsidR="00AD14B2">
        <w:rPr>
          <w:rFonts w:asciiTheme="minorHAnsi" w:hAnsiTheme="minorHAnsi" w:cs="DejaVuSans"/>
          <w:color w:val="auto"/>
        </w:rPr>
        <w:t xml:space="preserve"> </w:t>
      </w:r>
      <w:r w:rsidRPr="0079122A">
        <w:rPr>
          <w:rFonts w:asciiTheme="minorHAnsi" w:hAnsiTheme="minorHAnsi" w:cs="DejaVuSans"/>
          <w:color w:val="auto"/>
        </w:rPr>
        <w:t>A-akte, een M.O.</w:t>
      </w:r>
      <w:r w:rsidR="00AD14B2">
        <w:rPr>
          <w:rFonts w:asciiTheme="minorHAnsi" w:hAnsiTheme="minorHAnsi" w:cs="DejaVuSans"/>
          <w:color w:val="auto"/>
        </w:rPr>
        <w:t xml:space="preserve"> </w:t>
      </w:r>
      <w:r w:rsidRPr="0079122A">
        <w:rPr>
          <w:rFonts w:asciiTheme="minorHAnsi" w:hAnsiTheme="minorHAnsi" w:cs="DejaVuSans"/>
          <w:color w:val="auto"/>
        </w:rPr>
        <w:t>B</w:t>
      </w:r>
      <w:r w:rsidR="00AD14B2">
        <w:rPr>
          <w:rFonts w:asciiTheme="minorHAnsi" w:hAnsiTheme="minorHAnsi" w:cs="DejaVuSans"/>
          <w:color w:val="auto"/>
        </w:rPr>
        <w:t>-</w:t>
      </w:r>
      <w:r w:rsidRPr="0079122A">
        <w:rPr>
          <w:rFonts w:asciiTheme="minorHAnsi" w:hAnsiTheme="minorHAnsi" w:cs="DejaVuSans"/>
          <w:color w:val="auto"/>
        </w:rPr>
        <w:t>akte of een afgelegd doctoraal examen,</w:t>
      </w:r>
      <w:r w:rsidRPr="0079122A">
        <w:rPr>
          <w:rFonts w:asciiTheme="minorHAnsi" w:hAnsiTheme="minorHAnsi" w:cs="DejaVuSans"/>
          <w:color w:val="auto"/>
        </w:rPr>
        <w:t xml:space="preserve"> </w:t>
      </w:r>
      <w:r w:rsidRPr="0079122A">
        <w:rPr>
          <w:rFonts w:asciiTheme="minorHAnsi" w:hAnsiTheme="minorHAnsi" w:cs="DejaVuSans"/>
          <w:color w:val="auto"/>
        </w:rPr>
        <w:t>maar aan het vertrouwen dat het bevoegd gezag in de betrokkene stelt.</w:t>
      </w:r>
      <w:r w:rsidR="00AD14B2" w:rsidRPr="00AD14B2">
        <w:rPr>
          <w:rFonts w:asciiTheme="minorHAnsi" w:hAnsiTheme="minorHAnsi" w:cs="DejaVuSans"/>
          <w:color w:val="auto"/>
          <w:vertAlign w:val="superscript"/>
        </w:rPr>
        <w:t>9</w:t>
      </w:r>
      <w:r w:rsidRPr="0079122A">
        <w:rPr>
          <w:rFonts w:asciiTheme="minorHAnsi" w:hAnsiTheme="minorHAnsi" w:cs="DejaVuSans"/>
          <w:color w:val="auto"/>
        </w:rPr>
        <w:t xml:space="preserve"> Met name in het</w:t>
      </w:r>
      <w:r w:rsidRPr="0079122A">
        <w:rPr>
          <w:rFonts w:asciiTheme="minorHAnsi" w:hAnsiTheme="minorHAnsi" w:cs="DejaVuSans"/>
          <w:color w:val="auto"/>
        </w:rPr>
        <w:t xml:space="preserve"> </w:t>
      </w:r>
      <w:r w:rsidRPr="0079122A">
        <w:rPr>
          <w:rFonts w:asciiTheme="minorHAnsi" w:hAnsiTheme="minorHAnsi" w:cs="DejaVuSans"/>
          <w:color w:val="auto"/>
        </w:rPr>
        <w:t>verleden, toen het aanbod van godsdienstleraren heel gering was, gaven dergelijke bevoegde</w:t>
      </w:r>
      <w:r w:rsidRPr="0079122A">
        <w:rPr>
          <w:rFonts w:asciiTheme="minorHAnsi" w:hAnsiTheme="minorHAnsi" w:cs="DejaVuSans"/>
          <w:color w:val="auto"/>
        </w:rPr>
        <w:t xml:space="preserve"> </w:t>
      </w:r>
      <w:r w:rsidR="00AD14B2">
        <w:rPr>
          <w:rFonts w:asciiTheme="minorHAnsi" w:hAnsiTheme="minorHAnsi" w:cs="DejaVuSans"/>
          <w:color w:val="auto"/>
        </w:rPr>
        <w:t>'</w:t>
      </w:r>
      <w:r w:rsidRPr="0079122A">
        <w:rPr>
          <w:rFonts w:asciiTheme="minorHAnsi" w:hAnsiTheme="minorHAnsi" w:cs="DejaVuSans"/>
          <w:color w:val="auto"/>
        </w:rPr>
        <w:t>onbevoegden</w:t>
      </w:r>
      <w:r w:rsidR="00AD14B2">
        <w:rPr>
          <w:rFonts w:asciiTheme="minorHAnsi" w:hAnsiTheme="minorHAnsi" w:cs="DejaVuSans"/>
          <w:color w:val="auto"/>
        </w:rPr>
        <w:t>'</w:t>
      </w:r>
      <w:r w:rsidRPr="0079122A">
        <w:rPr>
          <w:rFonts w:asciiTheme="minorHAnsi" w:hAnsiTheme="minorHAnsi" w:cs="DejaVuSans"/>
          <w:color w:val="auto"/>
        </w:rPr>
        <w:t xml:space="preserve"> wel les aan reformatorische scholen. Zo gaf de bekende Rotterdamse drogist en</w:t>
      </w:r>
      <w:r w:rsidRPr="0079122A">
        <w:rPr>
          <w:rFonts w:asciiTheme="minorHAnsi" w:hAnsiTheme="minorHAnsi" w:cs="DejaVuSans"/>
          <w:color w:val="auto"/>
        </w:rPr>
        <w:t xml:space="preserve"> </w:t>
      </w:r>
      <w:r w:rsidRPr="0079122A">
        <w:rPr>
          <w:rFonts w:asciiTheme="minorHAnsi" w:hAnsiTheme="minorHAnsi" w:cs="DejaVuSans"/>
          <w:color w:val="auto"/>
        </w:rPr>
        <w:t>ouderling A. van Bochove, een man met singuliere gaven, een tijd lang les aan de Willem</w:t>
      </w:r>
      <w:r w:rsidRPr="0079122A">
        <w:rPr>
          <w:rFonts w:asciiTheme="minorHAnsi" w:hAnsiTheme="minorHAnsi" w:cs="DejaVuSans"/>
          <w:color w:val="auto"/>
        </w:rPr>
        <w:t xml:space="preserve"> </w:t>
      </w:r>
      <w:r w:rsidRPr="0079122A">
        <w:rPr>
          <w:rFonts w:asciiTheme="minorHAnsi" w:hAnsiTheme="minorHAnsi" w:cs="DejaVuSans"/>
          <w:color w:val="auto"/>
        </w:rPr>
        <w:t xml:space="preserve">Lodewijkschool voor ULO die later is opgegaan in de scholengemeenschap </w:t>
      </w:r>
      <w:r w:rsidR="00AD14B2">
        <w:rPr>
          <w:rFonts w:asciiTheme="minorHAnsi" w:hAnsiTheme="minorHAnsi" w:cs="DejaVuSans"/>
          <w:color w:val="auto"/>
        </w:rPr>
        <w:t>'</w:t>
      </w:r>
      <w:r w:rsidRPr="0079122A">
        <w:rPr>
          <w:rFonts w:asciiTheme="minorHAnsi" w:hAnsiTheme="minorHAnsi" w:cs="DejaVuSans"/>
          <w:color w:val="auto"/>
        </w:rPr>
        <w:t>Guido de Brés</w:t>
      </w:r>
      <w:r w:rsidR="00AD14B2">
        <w:rPr>
          <w:rFonts w:asciiTheme="minorHAnsi" w:hAnsiTheme="minorHAnsi" w:cs="DejaVuSans"/>
          <w:color w:val="auto"/>
        </w:rPr>
        <w:t>'</w:t>
      </w:r>
      <w:r w:rsidRPr="0079122A">
        <w:rPr>
          <w:rFonts w:asciiTheme="minorHAnsi" w:hAnsiTheme="minorHAnsi" w:cs="DejaVuSans"/>
          <w:color w:val="auto"/>
        </w:rPr>
        <w:t xml:space="preserve"> voor</w:t>
      </w:r>
      <w:r w:rsidRPr="0079122A">
        <w:rPr>
          <w:rFonts w:asciiTheme="minorHAnsi" w:hAnsiTheme="minorHAnsi" w:cs="DejaVuSans"/>
          <w:color w:val="auto"/>
        </w:rPr>
        <w:t xml:space="preserve"> </w:t>
      </w:r>
      <w:r w:rsidRPr="0079122A">
        <w:rPr>
          <w:rFonts w:asciiTheme="minorHAnsi" w:hAnsiTheme="minorHAnsi" w:cs="DejaVuSans"/>
          <w:color w:val="auto"/>
        </w:rPr>
        <w:t>lyceum, havo en mavo. Ook vandaag komt men blijkens de uitslag van de enquête hier en daar</w:t>
      </w:r>
      <w:r w:rsidRPr="0079122A">
        <w:rPr>
          <w:rFonts w:asciiTheme="minorHAnsi" w:hAnsiTheme="minorHAnsi" w:cs="DejaVuSans"/>
          <w:color w:val="auto"/>
        </w:rPr>
        <w:t xml:space="preserve"> </w:t>
      </w:r>
      <w:r w:rsidRPr="0079122A">
        <w:rPr>
          <w:rFonts w:asciiTheme="minorHAnsi" w:hAnsiTheme="minorHAnsi" w:cs="DejaVuSans"/>
          <w:color w:val="auto"/>
        </w:rPr>
        <w:t xml:space="preserve">nog zo'n bevoegde </w:t>
      </w:r>
      <w:r w:rsidR="00AD14B2">
        <w:rPr>
          <w:rFonts w:asciiTheme="minorHAnsi" w:hAnsiTheme="minorHAnsi" w:cs="DejaVuSans"/>
          <w:color w:val="auto"/>
        </w:rPr>
        <w:t>'</w:t>
      </w:r>
      <w:r w:rsidRPr="0079122A">
        <w:rPr>
          <w:rFonts w:asciiTheme="minorHAnsi" w:hAnsiTheme="minorHAnsi" w:cs="DejaVuSans"/>
          <w:color w:val="auto"/>
        </w:rPr>
        <w:t>onbevoegde</w:t>
      </w:r>
      <w:r w:rsidR="00AD14B2">
        <w:rPr>
          <w:rFonts w:asciiTheme="minorHAnsi" w:hAnsiTheme="minorHAnsi" w:cs="DejaVuSans"/>
          <w:color w:val="auto"/>
        </w:rPr>
        <w:t>'</w:t>
      </w:r>
      <w:r w:rsidRPr="0079122A">
        <w:rPr>
          <w:rFonts w:asciiTheme="minorHAnsi" w:hAnsiTheme="minorHAnsi" w:cs="DejaVuSans"/>
          <w:color w:val="auto"/>
        </w:rPr>
        <w:t xml:space="preserve"> tegen </w:t>
      </w:r>
      <w:r w:rsidRPr="00AD14B2">
        <w:rPr>
          <w:rFonts w:asciiTheme="minorHAnsi" w:hAnsiTheme="minorHAnsi" w:cs="DejaVuSans"/>
          <w:i/>
          <w:iCs/>
          <w:color w:val="auto"/>
        </w:rPr>
        <w:t>bij wijze van uitzondering.</w:t>
      </w:r>
      <w:r w:rsidRPr="0079122A">
        <w:rPr>
          <w:rFonts w:asciiTheme="minorHAnsi" w:hAnsiTheme="minorHAnsi" w:cs="DejaVuSans"/>
          <w:color w:val="auto"/>
        </w:rPr>
        <w:t xml:space="preserve"> Ik haast mij hieraan toe te</w:t>
      </w:r>
      <w:r w:rsidRPr="0079122A">
        <w:rPr>
          <w:rFonts w:asciiTheme="minorHAnsi" w:hAnsiTheme="minorHAnsi" w:cs="DejaVuSans"/>
          <w:color w:val="auto"/>
        </w:rPr>
        <w:t xml:space="preserve"> </w:t>
      </w:r>
      <w:r w:rsidRPr="0079122A">
        <w:rPr>
          <w:rFonts w:asciiTheme="minorHAnsi" w:hAnsiTheme="minorHAnsi" w:cs="DejaVuSans"/>
          <w:color w:val="auto"/>
        </w:rPr>
        <w:t xml:space="preserve">voegen dat de schoolbesturen overigens </w:t>
      </w:r>
      <w:r w:rsidRPr="0079122A">
        <w:rPr>
          <w:rFonts w:asciiTheme="minorHAnsi" w:hAnsiTheme="minorHAnsi" w:cs="DejaVuSans"/>
          <w:color w:val="auto"/>
        </w:rPr>
        <w:lastRenderedPageBreak/>
        <w:t>sinds jaar en dag een beleid voeren, dat erop gericht is</w:t>
      </w:r>
      <w:r w:rsidRPr="0079122A">
        <w:rPr>
          <w:rFonts w:asciiTheme="minorHAnsi" w:hAnsiTheme="minorHAnsi" w:cs="DejaVuSans"/>
          <w:color w:val="auto"/>
        </w:rPr>
        <w:t xml:space="preserve"> </w:t>
      </w:r>
      <w:r w:rsidRPr="0079122A">
        <w:rPr>
          <w:rFonts w:asciiTheme="minorHAnsi" w:hAnsiTheme="minorHAnsi" w:cs="DejaVuSans"/>
          <w:color w:val="auto"/>
        </w:rPr>
        <w:t>om bevoegde docenten te benoemen in de gewone zin van het woord of in ieder geval leraren</w:t>
      </w:r>
      <w:r w:rsidRPr="0079122A">
        <w:rPr>
          <w:rFonts w:asciiTheme="minorHAnsi" w:hAnsiTheme="minorHAnsi" w:cs="DejaVuSans"/>
          <w:color w:val="auto"/>
        </w:rPr>
        <w:t xml:space="preserve"> </w:t>
      </w:r>
      <w:r w:rsidRPr="0079122A">
        <w:rPr>
          <w:rFonts w:asciiTheme="minorHAnsi" w:hAnsiTheme="minorHAnsi" w:cs="DejaVuSans"/>
          <w:color w:val="auto"/>
        </w:rPr>
        <w:t>aan trekken die voor een bevoegdheid studeren. Dat is in heel onderwijsland en ook bij het</w:t>
      </w:r>
      <w:r w:rsidRPr="0079122A">
        <w:rPr>
          <w:rFonts w:asciiTheme="minorHAnsi" w:hAnsiTheme="minorHAnsi" w:cs="DejaVuSans"/>
          <w:color w:val="auto"/>
        </w:rPr>
        <w:t xml:space="preserve"> </w:t>
      </w:r>
      <w:r w:rsidRPr="0079122A">
        <w:rPr>
          <w:rFonts w:asciiTheme="minorHAnsi" w:hAnsiTheme="minorHAnsi" w:cs="DejaVuSans"/>
          <w:color w:val="auto"/>
        </w:rPr>
        <w:t>reformatorisch onderwijs de gewone gang van zaken t.a.v. het aspect vakbekwaamheid.</w:t>
      </w:r>
      <w:r w:rsidRPr="0079122A">
        <w:rPr>
          <w:rFonts w:asciiTheme="minorHAnsi" w:hAnsiTheme="minorHAnsi" w:cs="DejaVuSans"/>
          <w:color w:val="auto"/>
        </w:rPr>
        <w:t xml:space="preserve"> </w:t>
      </w:r>
    </w:p>
    <w:p w14:paraId="4D2F6D26" w14:textId="30A7E32C"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De door prof. Graafland aangebrachte koppeling tussen lesgeven door vaak onbevoegde</w:t>
      </w:r>
      <w:r w:rsidRPr="0079122A">
        <w:rPr>
          <w:rFonts w:asciiTheme="minorHAnsi" w:hAnsiTheme="minorHAnsi" w:cs="DejaVuSans"/>
          <w:color w:val="auto"/>
        </w:rPr>
        <w:t xml:space="preserve"> </w:t>
      </w:r>
      <w:r w:rsidRPr="0079122A">
        <w:rPr>
          <w:rFonts w:asciiTheme="minorHAnsi" w:hAnsiTheme="minorHAnsi" w:cs="DejaVuSans"/>
          <w:color w:val="auto"/>
        </w:rPr>
        <w:t>leerkrachten en de matige kwaliteit van het godsdienstonderwijs moet dan ook in zijn</w:t>
      </w:r>
      <w:r w:rsidRPr="0079122A">
        <w:rPr>
          <w:rFonts w:asciiTheme="minorHAnsi" w:hAnsiTheme="minorHAnsi" w:cs="DejaVuSans"/>
          <w:color w:val="auto"/>
        </w:rPr>
        <w:t xml:space="preserve"> </w:t>
      </w:r>
      <w:r w:rsidRPr="0079122A">
        <w:rPr>
          <w:rFonts w:asciiTheme="minorHAnsi" w:hAnsiTheme="minorHAnsi" w:cs="DejaVuSans"/>
          <w:color w:val="auto"/>
        </w:rPr>
        <w:t>algemeenheid o</w:t>
      </w:r>
      <w:r w:rsidR="00AD14B2">
        <w:rPr>
          <w:rFonts w:asciiTheme="minorHAnsi" w:hAnsiTheme="minorHAnsi" w:cs="DejaVuSans"/>
          <w:color w:val="auto"/>
        </w:rPr>
        <w:t>n</w:t>
      </w:r>
      <w:r w:rsidRPr="0079122A">
        <w:rPr>
          <w:rFonts w:asciiTheme="minorHAnsi" w:hAnsiTheme="minorHAnsi" w:cs="DejaVuSans"/>
          <w:color w:val="auto"/>
        </w:rPr>
        <w:t>juist worden geacht. De stelling, dat het godsdienstonde</w:t>
      </w:r>
      <w:r w:rsidR="00AD14B2">
        <w:rPr>
          <w:rFonts w:asciiTheme="minorHAnsi" w:hAnsiTheme="minorHAnsi" w:cs="DejaVuSans"/>
          <w:color w:val="auto"/>
        </w:rPr>
        <w:t>r</w:t>
      </w:r>
      <w:r w:rsidRPr="0079122A">
        <w:rPr>
          <w:rFonts w:asciiTheme="minorHAnsi" w:hAnsiTheme="minorHAnsi" w:cs="DejaVuSans"/>
          <w:color w:val="auto"/>
        </w:rPr>
        <w:t>wijs op de</w:t>
      </w:r>
      <w:r w:rsidRPr="0079122A">
        <w:rPr>
          <w:rFonts w:asciiTheme="minorHAnsi" w:hAnsiTheme="minorHAnsi" w:cs="DejaVuSans"/>
          <w:color w:val="auto"/>
        </w:rPr>
        <w:t xml:space="preserve"> </w:t>
      </w:r>
      <w:r w:rsidRPr="0079122A">
        <w:rPr>
          <w:rFonts w:asciiTheme="minorHAnsi" w:hAnsiTheme="minorHAnsi" w:cs="DejaVuSans"/>
          <w:color w:val="auto"/>
        </w:rPr>
        <w:t>reformatorische school tot de slechtst gedoceerde vakken behoort wordt door niemand</w:t>
      </w:r>
      <w:r w:rsidRPr="0079122A">
        <w:rPr>
          <w:rFonts w:asciiTheme="minorHAnsi" w:hAnsiTheme="minorHAnsi" w:cs="DejaVuSans"/>
          <w:color w:val="auto"/>
        </w:rPr>
        <w:t xml:space="preserve"> </w:t>
      </w:r>
      <w:r w:rsidRPr="0079122A">
        <w:rPr>
          <w:rFonts w:asciiTheme="minorHAnsi" w:hAnsiTheme="minorHAnsi" w:cs="DejaVuSans"/>
          <w:color w:val="auto"/>
        </w:rPr>
        <w:t>onderschreven. Vier respondenten (33 1/3%) geven aan, dat zij het met deze uitspraak</w:t>
      </w:r>
      <w:r w:rsidRPr="0079122A">
        <w:rPr>
          <w:rFonts w:asciiTheme="minorHAnsi" w:hAnsiTheme="minorHAnsi" w:cs="DejaVuSans"/>
          <w:color w:val="auto"/>
        </w:rPr>
        <w:t xml:space="preserve"> </w:t>
      </w:r>
      <w:r w:rsidRPr="0079122A">
        <w:rPr>
          <w:rFonts w:asciiTheme="minorHAnsi" w:hAnsiTheme="minorHAnsi" w:cs="DejaVuSans"/>
          <w:color w:val="auto"/>
        </w:rPr>
        <w:t>oneens zijn. Acht respondenten (66 2/3%) geven als hun mening, dat deze zienswijze volstrekt</w:t>
      </w:r>
      <w:r w:rsidRPr="0079122A">
        <w:rPr>
          <w:rFonts w:asciiTheme="minorHAnsi" w:hAnsiTheme="minorHAnsi" w:cs="DejaVuSans"/>
          <w:color w:val="auto"/>
        </w:rPr>
        <w:t xml:space="preserve"> </w:t>
      </w:r>
      <w:r w:rsidRPr="0079122A">
        <w:rPr>
          <w:rFonts w:asciiTheme="minorHAnsi" w:hAnsiTheme="minorHAnsi" w:cs="DejaVuSans"/>
          <w:color w:val="auto"/>
        </w:rPr>
        <w:t>onjuist is.</w:t>
      </w:r>
      <w:r w:rsidRPr="0079122A">
        <w:rPr>
          <w:rFonts w:asciiTheme="minorHAnsi" w:hAnsiTheme="minorHAnsi" w:cs="DejaVuSans"/>
          <w:color w:val="auto"/>
        </w:rPr>
        <w:t xml:space="preserve"> </w:t>
      </w:r>
    </w:p>
    <w:p w14:paraId="25027F8B" w14:textId="77777777" w:rsidR="0079122A" w:rsidRPr="0079122A" w:rsidRDefault="0079122A" w:rsidP="0079122A">
      <w:pPr>
        <w:pStyle w:val="Geenafstand"/>
        <w:spacing w:line="276" w:lineRule="auto"/>
        <w:jc w:val="both"/>
        <w:rPr>
          <w:rFonts w:asciiTheme="minorHAnsi" w:hAnsiTheme="minorHAnsi" w:cs="DejaVuSans"/>
          <w:color w:val="auto"/>
        </w:rPr>
      </w:pPr>
    </w:p>
    <w:p w14:paraId="548DB94D" w14:textId="77777777" w:rsidR="00AD14B2" w:rsidRDefault="0079122A" w:rsidP="0079122A">
      <w:pPr>
        <w:pStyle w:val="Geenafstand"/>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t>De selectie van sollicitanten door het bevoegde gezag</w:t>
      </w:r>
      <w:r w:rsidRPr="0079122A">
        <w:rPr>
          <w:rFonts w:asciiTheme="minorHAnsi" w:hAnsiTheme="minorHAnsi" w:cs="DejaVuSans-Bold"/>
          <w:b/>
          <w:bCs/>
          <w:color w:val="auto"/>
        </w:rPr>
        <w:t xml:space="preserve"> </w:t>
      </w:r>
    </w:p>
    <w:p w14:paraId="520D2CFD"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De volgende kwestie, die prof. Graafland aansnijdt is de selectie van de godsdienstleraren. Hij ziet</w:t>
      </w:r>
      <w:r w:rsidRPr="0079122A">
        <w:rPr>
          <w:rFonts w:asciiTheme="minorHAnsi" w:hAnsiTheme="minorHAnsi" w:cs="DejaVuSans"/>
          <w:color w:val="auto"/>
        </w:rPr>
        <w:t xml:space="preserve"> </w:t>
      </w:r>
      <w:r w:rsidRPr="0079122A">
        <w:rPr>
          <w:rFonts w:asciiTheme="minorHAnsi" w:hAnsiTheme="minorHAnsi" w:cs="DejaVuSans"/>
          <w:color w:val="auto"/>
        </w:rPr>
        <w:t>immers een samenhang tussen het veelal onbevoegd zijn en het feit dat de besturen méér</w:t>
      </w:r>
      <w:r w:rsidRPr="0079122A">
        <w:rPr>
          <w:rFonts w:asciiTheme="minorHAnsi" w:hAnsiTheme="minorHAnsi" w:cs="DejaVuSans"/>
          <w:color w:val="auto"/>
        </w:rPr>
        <w:t xml:space="preserve"> </w:t>
      </w:r>
      <w:r w:rsidRPr="0079122A">
        <w:rPr>
          <w:rFonts w:asciiTheme="minorHAnsi" w:hAnsiTheme="minorHAnsi" w:cs="DejaVuSans"/>
          <w:color w:val="auto"/>
        </w:rPr>
        <w:t>gewicht hechten aan een vertrouwde kerkelijke plaats van de sollicitant in zijn kerkelijke</w:t>
      </w:r>
      <w:r w:rsidRPr="0079122A">
        <w:rPr>
          <w:rFonts w:asciiTheme="minorHAnsi" w:hAnsiTheme="minorHAnsi" w:cs="DejaVuSans"/>
          <w:color w:val="auto"/>
        </w:rPr>
        <w:t xml:space="preserve"> </w:t>
      </w:r>
      <w:r w:rsidRPr="0079122A">
        <w:rPr>
          <w:rFonts w:asciiTheme="minorHAnsi" w:hAnsiTheme="minorHAnsi" w:cs="DejaVuSans"/>
          <w:color w:val="auto"/>
        </w:rPr>
        <w:t>achterban dan aan diens inhoudelijke kwaliteit.</w:t>
      </w:r>
      <w:r w:rsidRPr="0079122A">
        <w:rPr>
          <w:rFonts w:asciiTheme="minorHAnsi" w:hAnsiTheme="minorHAnsi" w:cs="DejaVuSans"/>
          <w:color w:val="auto"/>
        </w:rPr>
        <w:t xml:space="preserve"> </w:t>
      </w:r>
    </w:p>
    <w:p w14:paraId="4CED4695"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Slechts 1 respondent valt zijn stelling bij, 4 respondenten zijn het er enigszins mee eens, te</w:t>
      </w:r>
      <w:r w:rsidR="00D908B3">
        <w:rPr>
          <w:rFonts w:asciiTheme="minorHAnsi" w:hAnsiTheme="minorHAnsi" w:cs="DejaVuSans"/>
          <w:color w:val="auto"/>
        </w:rPr>
        <w:t>r</w:t>
      </w:r>
      <w:r w:rsidRPr="0079122A">
        <w:rPr>
          <w:rFonts w:asciiTheme="minorHAnsi" w:hAnsiTheme="minorHAnsi" w:cs="DejaVuSans"/>
          <w:color w:val="auto"/>
        </w:rPr>
        <w:t>wijl 7</w:t>
      </w:r>
      <w:r w:rsidRPr="0079122A">
        <w:rPr>
          <w:rFonts w:asciiTheme="minorHAnsi" w:hAnsiTheme="minorHAnsi" w:cs="DejaVuSans"/>
          <w:color w:val="auto"/>
        </w:rPr>
        <w:t xml:space="preserve"> </w:t>
      </w:r>
      <w:r w:rsidRPr="0079122A">
        <w:rPr>
          <w:rFonts w:asciiTheme="minorHAnsi" w:hAnsiTheme="minorHAnsi" w:cs="DejaVuSans"/>
          <w:color w:val="auto"/>
        </w:rPr>
        <w:t>respondenten (dat is 58%) het met deze stelling oneens zijn of die absoluut onjuist noemen. Het</w:t>
      </w:r>
      <w:r w:rsidRPr="0079122A">
        <w:rPr>
          <w:rFonts w:asciiTheme="minorHAnsi" w:hAnsiTheme="minorHAnsi" w:cs="DejaVuSans"/>
          <w:color w:val="auto"/>
        </w:rPr>
        <w:t xml:space="preserve"> </w:t>
      </w:r>
      <w:r w:rsidRPr="0079122A">
        <w:rPr>
          <w:rFonts w:asciiTheme="minorHAnsi" w:hAnsiTheme="minorHAnsi" w:cs="DejaVuSans"/>
          <w:color w:val="auto"/>
        </w:rPr>
        <w:t>komt dus een enkele keer voor, dat een bestuur een kwalitatief slechte leerkracht benoemd</w:t>
      </w:r>
      <w:r w:rsidRPr="0079122A">
        <w:rPr>
          <w:rFonts w:asciiTheme="minorHAnsi" w:hAnsiTheme="minorHAnsi" w:cs="DejaVuSans"/>
          <w:color w:val="auto"/>
        </w:rPr>
        <w:t xml:space="preserve"> </w:t>
      </w:r>
      <w:r w:rsidRPr="0079122A">
        <w:rPr>
          <w:rFonts w:asciiTheme="minorHAnsi" w:hAnsiTheme="minorHAnsi" w:cs="DejaVuSans"/>
          <w:color w:val="auto"/>
        </w:rPr>
        <w:t>omdat hij een groot vertrouwen heeft in zijn kerkelijke denominatie, maar er is geen enkele reden</w:t>
      </w:r>
      <w:r w:rsidRPr="0079122A">
        <w:rPr>
          <w:rFonts w:asciiTheme="minorHAnsi" w:hAnsiTheme="minorHAnsi" w:cs="DejaVuSans"/>
          <w:color w:val="auto"/>
        </w:rPr>
        <w:t xml:space="preserve"> </w:t>
      </w:r>
      <w:r w:rsidRPr="0079122A">
        <w:rPr>
          <w:rFonts w:asciiTheme="minorHAnsi" w:hAnsiTheme="minorHAnsi" w:cs="DejaVuSans"/>
          <w:color w:val="auto"/>
        </w:rPr>
        <w:t xml:space="preserve">om te stellen, dat een </w:t>
      </w:r>
      <w:r w:rsidR="00D908B3" w:rsidRPr="0079122A">
        <w:rPr>
          <w:rFonts w:asciiTheme="minorHAnsi" w:hAnsiTheme="minorHAnsi" w:cs="DejaVuSans"/>
          <w:color w:val="auto"/>
        </w:rPr>
        <w:t>dergelijk</w:t>
      </w:r>
      <w:r w:rsidRPr="0079122A">
        <w:rPr>
          <w:rFonts w:asciiTheme="minorHAnsi" w:hAnsiTheme="minorHAnsi" w:cs="DejaVuSans"/>
          <w:color w:val="auto"/>
        </w:rPr>
        <w:t xml:space="preserve"> selectiecriterium vaak wordt gehanteerd. Bij de selectie zouden</w:t>
      </w:r>
      <w:r w:rsidRPr="0079122A">
        <w:rPr>
          <w:rFonts w:asciiTheme="minorHAnsi" w:hAnsiTheme="minorHAnsi" w:cs="DejaVuSans"/>
          <w:color w:val="auto"/>
        </w:rPr>
        <w:t xml:space="preserve"> </w:t>
      </w:r>
      <w:r w:rsidRPr="0079122A">
        <w:rPr>
          <w:rFonts w:asciiTheme="minorHAnsi" w:hAnsiTheme="minorHAnsi" w:cs="DejaVuSans"/>
          <w:color w:val="auto"/>
        </w:rPr>
        <w:t xml:space="preserve">de besturen ook het beantwoorden </w:t>
      </w:r>
      <w:r w:rsidRPr="0079122A">
        <w:rPr>
          <w:rFonts w:asciiTheme="minorHAnsi" w:hAnsiTheme="minorHAnsi" w:cs="DejaVuSans"/>
          <w:color w:val="auto"/>
        </w:rPr>
        <w:lastRenderedPageBreak/>
        <w:t>aan de bestaande shibboleths door een sollicitant van meer</w:t>
      </w:r>
      <w:r w:rsidRPr="0079122A">
        <w:rPr>
          <w:rFonts w:asciiTheme="minorHAnsi" w:hAnsiTheme="minorHAnsi" w:cs="DejaVuSans"/>
          <w:color w:val="auto"/>
        </w:rPr>
        <w:t xml:space="preserve"> </w:t>
      </w:r>
      <w:r w:rsidRPr="0079122A">
        <w:rPr>
          <w:rFonts w:asciiTheme="minorHAnsi" w:hAnsiTheme="minorHAnsi" w:cs="DejaVuSans"/>
          <w:color w:val="auto"/>
        </w:rPr>
        <w:t>belang achten dan bekwaamheid.</w:t>
      </w:r>
      <w:r w:rsidRPr="0079122A">
        <w:rPr>
          <w:rFonts w:asciiTheme="minorHAnsi" w:hAnsiTheme="minorHAnsi" w:cs="DejaVuSans"/>
          <w:color w:val="auto"/>
        </w:rPr>
        <w:t xml:space="preserve"> </w:t>
      </w:r>
    </w:p>
    <w:p w14:paraId="5EE5CC49"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Prof. Graafland had wat mij betreft voor shibboleths een meer objectief woord mogen kiezen. De</w:t>
      </w:r>
      <w:r w:rsidRPr="0079122A">
        <w:rPr>
          <w:rFonts w:asciiTheme="minorHAnsi" w:hAnsiTheme="minorHAnsi" w:cs="DejaVuSans"/>
          <w:color w:val="auto"/>
        </w:rPr>
        <w:t xml:space="preserve"> </w:t>
      </w:r>
      <w:r w:rsidRPr="0079122A">
        <w:rPr>
          <w:rFonts w:asciiTheme="minorHAnsi" w:hAnsiTheme="minorHAnsi" w:cs="DejaVuSans"/>
          <w:color w:val="auto"/>
        </w:rPr>
        <w:t>Schriftgegevens geven daar stellig aanleiding toe. Waarom zouden we niet spreken over micro</w:t>
      </w:r>
      <w:r w:rsidR="00D908B3">
        <w:rPr>
          <w:rFonts w:asciiTheme="minorHAnsi" w:hAnsiTheme="minorHAnsi" w:cs="DejaVuSans"/>
          <w:color w:val="auto"/>
        </w:rPr>
        <w:t>-</w:t>
      </w:r>
      <w:r w:rsidRPr="0079122A">
        <w:rPr>
          <w:rFonts w:asciiTheme="minorHAnsi" w:hAnsiTheme="minorHAnsi" w:cs="DejaVuSans"/>
          <w:color w:val="auto"/>
        </w:rPr>
        <w:t>eth</w:t>
      </w:r>
      <w:r w:rsidR="00D908B3">
        <w:rPr>
          <w:rFonts w:asciiTheme="minorHAnsi" w:hAnsiTheme="minorHAnsi" w:cs="DejaVuSans"/>
          <w:color w:val="auto"/>
        </w:rPr>
        <w:t>i</w:t>
      </w:r>
      <w:r w:rsidRPr="0079122A">
        <w:rPr>
          <w:rFonts w:asciiTheme="minorHAnsi" w:hAnsiTheme="minorHAnsi" w:cs="DejaVuSans"/>
          <w:color w:val="auto"/>
        </w:rPr>
        <w:t>sche</w:t>
      </w:r>
      <w:r w:rsidRPr="0079122A">
        <w:rPr>
          <w:rFonts w:asciiTheme="minorHAnsi" w:hAnsiTheme="minorHAnsi" w:cs="DejaVuSans"/>
          <w:color w:val="auto"/>
        </w:rPr>
        <w:t xml:space="preserve"> </w:t>
      </w:r>
      <w:r w:rsidRPr="0079122A">
        <w:rPr>
          <w:rFonts w:asciiTheme="minorHAnsi" w:hAnsiTheme="minorHAnsi" w:cs="DejaVuSans"/>
          <w:color w:val="auto"/>
        </w:rPr>
        <w:t>standpunten? Hij had de door hem bespeurde shibboleths wat mij aangaat ook concreet</w:t>
      </w:r>
      <w:r w:rsidRPr="0079122A">
        <w:rPr>
          <w:rFonts w:asciiTheme="minorHAnsi" w:hAnsiTheme="minorHAnsi" w:cs="DejaVuSans"/>
          <w:color w:val="auto"/>
        </w:rPr>
        <w:t xml:space="preserve"> </w:t>
      </w:r>
      <w:r w:rsidRPr="0079122A">
        <w:rPr>
          <w:rFonts w:asciiTheme="minorHAnsi" w:hAnsiTheme="minorHAnsi" w:cs="DejaVuSans"/>
          <w:color w:val="auto"/>
        </w:rPr>
        <w:t>mogen invullen. De veronderstelling bij de enquête, dat hij doelde op het afwijzen van televisie,</w:t>
      </w:r>
      <w:r w:rsidRPr="0079122A">
        <w:rPr>
          <w:rFonts w:asciiTheme="minorHAnsi" w:hAnsiTheme="minorHAnsi" w:cs="DejaVuSans"/>
          <w:color w:val="auto"/>
        </w:rPr>
        <w:t xml:space="preserve"> </w:t>
      </w:r>
      <w:r w:rsidRPr="0079122A">
        <w:rPr>
          <w:rFonts w:asciiTheme="minorHAnsi" w:hAnsiTheme="minorHAnsi" w:cs="DejaVuSans"/>
          <w:color w:val="auto"/>
        </w:rPr>
        <w:t>het dragen van een lange broek door meisjes en andere elementen van levensstijl werd overigens</w:t>
      </w:r>
      <w:r w:rsidRPr="0079122A">
        <w:rPr>
          <w:rFonts w:asciiTheme="minorHAnsi" w:hAnsiTheme="minorHAnsi" w:cs="DejaVuSans"/>
          <w:color w:val="auto"/>
        </w:rPr>
        <w:t xml:space="preserve"> </w:t>
      </w:r>
      <w:r w:rsidRPr="0079122A">
        <w:rPr>
          <w:rFonts w:asciiTheme="minorHAnsi" w:hAnsiTheme="minorHAnsi" w:cs="DejaVuSans"/>
          <w:color w:val="auto"/>
        </w:rPr>
        <w:t>door hem in zijn inleiding tot de discussie bevestigd.</w:t>
      </w:r>
      <w:r w:rsidRPr="0079122A">
        <w:rPr>
          <w:rFonts w:asciiTheme="minorHAnsi" w:hAnsiTheme="minorHAnsi" w:cs="DejaVuSans"/>
          <w:color w:val="auto"/>
        </w:rPr>
        <w:t xml:space="preserve"> </w:t>
      </w:r>
    </w:p>
    <w:p w14:paraId="5D30B623"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Het antwoord van de geënquêteerden op deze stellingname spoort enigszins met het vorige.</w:t>
      </w:r>
      <w:r w:rsidRPr="0079122A">
        <w:rPr>
          <w:rFonts w:asciiTheme="minorHAnsi" w:hAnsiTheme="minorHAnsi" w:cs="DejaVuSans"/>
          <w:color w:val="auto"/>
        </w:rPr>
        <w:t xml:space="preserve"> </w:t>
      </w:r>
      <w:r w:rsidRPr="0079122A">
        <w:rPr>
          <w:rFonts w:asciiTheme="minorHAnsi" w:hAnsiTheme="minorHAnsi" w:cs="DejaVuSans"/>
          <w:color w:val="auto"/>
        </w:rPr>
        <w:t>Opnieuw is er 1 respondent, die de mening van de schrijver deelt. Twee respondenten zijn het er</w:t>
      </w:r>
      <w:r w:rsidRPr="0079122A">
        <w:rPr>
          <w:rFonts w:asciiTheme="minorHAnsi" w:hAnsiTheme="minorHAnsi" w:cs="DejaVuSans"/>
          <w:color w:val="auto"/>
        </w:rPr>
        <w:t xml:space="preserve"> </w:t>
      </w:r>
      <w:r w:rsidRPr="0079122A">
        <w:rPr>
          <w:rFonts w:asciiTheme="minorHAnsi" w:hAnsiTheme="minorHAnsi" w:cs="DejaVuSans"/>
          <w:color w:val="auto"/>
        </w:rPr>
        <w:t>enigszins mee eens en 9 respondenten (75%) wijst deze stellingname af. Het komt dus eveneens</w:t>
      </w:r>
      <w:r w:rsidRPr="0079122A">
        <w:rPr>
          <w:rFonts w:asciiTheme="minorHAnsi" w:hAnsiTheme="minorHAnsi" w:cs="DejaVuSans"/>
          <w:color w:val="auto"/>
        </w:rPr>
        <w:t xml:space="preserve"> </w:t>
      </w:r>
      <w:r w:rsidRPr="0079122A">
        <w:rPr>
          <w:rFonts w:asciiTheme="minorHAnsi" w:hAnsiTheme="minorHAnsi" w:cs="DejaVuSans"/>
          <w:color w:val="auto"/>
        </w:rPr>
        <w:t>bij wijze van uitzondering voor, dat een schoolbestuur de waardering van een sollicitant t.a.v.</w:t>
      </w:r>
      <w:r w:rsidRPr="0079122A">
        <w:rPr>
          <w:rFonts w:asciiTheme="minorHAnsi" w:hAnsiTheme="minorHAnsi" w:cs="DejaVuSans"/>
          <w:color w:val="auto"/>
        </w:rPr>
        <w:t xml:space="preserve"> </w:t>
      </w:r>
      <w:r w:rsidRPr="0079122A">
        <w:rPr>
          <w:rFonts w:asciiTheme="minorHAnsi" w:hAnsiTheme="minorHAnsi" w:cs="DejaVuSans"/>
          <w:color w:val="auto"/>
        </w:rPr>
        <w:t>micro-ethische vragen laat prevaleren boven de bekwaamheid van de betrokkene. De gedachte,</w:t>
      </w:r>
      <w:r w:rsidRPr="0079122A">
        <w:rPr>
          <w:rFonts w:asciiTheme="minorHAnsi" w:hAnsiTheme="minorHAnsi" w:cs="DejaVuSans"/>
          <w:color w:val="auto"/>
        </w:rPr>
        <w:t xml:space="preserve"> </w:t>
      </w:r>
      <w:r w:rsidRPr="0079122A">
        <w:rPr>
          <w:rFonts w:asciiTheme="minorHAnsi" w:hAnsiTheme="minorHAnsi" w:cs="DejaVuSans"/>
          <w:color w:val="auto"/>
        </w:rPr>
        <w:t>dat dit overigens volstrekt wettige criterium voor reformatorische schoolbesturen eigenlijk het</w:t>
      </w:r>
      <w:r w:rsidRPr="0079122A">
        <w:rPr>
          <w:rFonts w:asciiTheme="minorHAnsi" w:hAnsiTheme="minorHAnsi" w:cs="DejaVuSans"/>
          <w:color w:val="auto"/>
        </w:rPr>
        <w:t xml:space="preserve"> </w:t>
      </w:r>
      <w:r w:rsidRPr="0079122A">
        <w:rPr>
          <w:rFonts w:asciiTheme="minorHAnsi" w:hAnsiTheme="minorHAnsi" w:cs="DejaVuSans"/>
          <w:color w:val="auto"/>
        </w:rPr>
        <w:t>énige of het allesoverheersende selectiecriterium zou</w:t>
      </w:r>
      <w:r w:rsidRPr="0079122A">
        <w:rPr>
          <w:rFonts w:asciiTheme="minorHAnsi" w:hAnsiTheme="minorHAnsi" w:cs="DejaVuSans"/>
          <w:color w:val="auto"/>
        </w:rPr>
        <w:t xml:space="preserve"> </w:t>
      </w:r>
      <w:r w:rsidRPr="0079122A">
        <w:rPr>
          <w:rFonts w:asciiTheme="minorHAnsi" w:hAnsiTheme="minorHAnsi" w:cs="DejaVuSans"/>
          <w:color w:val="auto"/>
        </w:rPr>
        <w:t>zijn, zodat kwaliteit niet zo ter zake zou doen, moet echter als onwerkelijk worden afgewezen.</w:t>
      </w:r>
      <w:r w:rsidRPr="0079122A">
        <w:rPr>
          <w:rFonts w:asciiTheme="minorHAnsi" w:hAnsiTheme="minorHAnsi" w:cs="DejaVuSans"/>
          <w:color w:val="auto"/>
        </w:rPr>
        <w:t xml:space="preserve"> </w:t>
      </w:r>
      <w:r w:rsidRPr="0079122A">
        <w:rPr>
          <w:rFonts w:asciiTheme="minorHAnsi" w:hAnsiTheme="minorHAnsi" w:cs="DejaVuSans"/>
          <w:color w:val="auto"/>
        </w:rPr>
        <w:t>Deze conclusie wordt ondersteund door de resultaten van een aanvullende vraag, die ik in dit</w:t>
      </w:r>
      <w:r w:rsidRPr="0079122A">
        <w:rPr>
          <w:rFonts w:asciiTheme="minorHAnsi" w:hAnsiTheme="minorHAnsi" w:cs="DejaVuSans"/>
          <w:color w:val="auto"/>
        </w:rPr>
        <w:t xml:space="preserve"> </w:t>
      </w:r>
      <w:r w:rsidRPr="0079122A">
        <w:rPr>
          <w:rFonts w:asciiTheme="minorHAnsi" w:hAnsiTheme="minorHAnsi" w:cs="DejaVuSans"/>
          <w:color w:val="auto"/>
        </w:rPr>
        <w:t>verband aan de directeuren en rectoren heb voorgelegd. Het verzoek was om door de plaatsing</w:t>
      </w:r>
      <w:r w:rsidRPr="0079122A">
        <w:rPr>
          <w:rFonts w:asciiTheme="minorHAnsi" w:hAnsiTheme="minorHAnsi" w:cs="DejaVuSans"/>
          <w:color w:val="auto"/>
        </w:rPr>
        <w:t xml:space="preserve"> </w:t>
      </w:r>
      <w:r w:rsidRPr="0079122A">
        <w:rPr>
          <w:rFonts w:asciiTheme="minorHAnsi" w:hAnsiTheme="minorHAnsi" w:cs="DejaVuSans"/>
          <w:color w:val="auto"/>
        </w:rPr>
        <w:t>van de getallen 1 t/m 4 de volgorde aan te geven, die het bevoegd gezag van de school hanteert</w:t>
      </w:r>
      <w:r w:rsidRPr="0079122A">
        <w:rPr>
          <w:rFonts w:asciiTheme="minorHAnsi" w:hAnsiTheme="minorHAnsi" w:cs="DejaVuSans"/>
          <w:color w:val="auto"/>
        </w:rPr>
        <w:t xml:space="preserve"> </w:t>
      </w:r>
      <w:r w:rsidRPr="0079122A">
        <w:rPr>
          <w:rFonts w:asciiTheme="minorHAnsi" w:hAnsiTheme="minorHAnsi" w:cs="DejaVuSans"/>
          <w:color w:val="auto"/>
        </w:rPr>
        <w:t>bij de benoeming van de godsdienstleraar. Het ging daarbij om de waardering van de criteria</w:t>
      </w:r>
      <w:r w:rsidRPr="0079122A">
        <w:rPr>
          <w:rFonts w:asciiTheme="minorHAnsi" w:hAnsiTheme="minorHAnsi" w:cs="DejaVuSans"/>
          <w:color w:val="auto"/>
        </w:rPr>
        <w:t xml:space="preserve"> </w:t>
      </w:r>
      <w:r w:rsidRPr="0079122A">
        <w:rPr>
          <w:rFonts w:asciiTheme="minorHAnsi" w:hAnsiTheme="minorHAnsi" w:cs="DejaVuSans"/>
          <w:color w:val="auto"/>
        </w:rPr>
        <w:t>levensstijl, kerkelijke betrouwbaarheid, deskundigheid en pedagogische kwaliteit. Het cijfer 1</w:t>
      </w:r>
      <w:r w:rsidRPr="0079122A">
        <w:rPr>
          <w:rFonts w:asciiTheme="minorHAnsi" w:hAnsiTheme="minorHAnsi" w:cs="DejaVuSans"/>
          <w:color w:val="auto"/>
        </w:rPr>
        <w:t xml:space="preserve"> </w:t>
      </w:r>
      <w:r w:rsidRPr="0079122A">
        <w:rPr>
          <w:rFonts w:asciiTheme="minorHAnsi" w:hAnsiTheme="minorHAnsi" w:cs="DejaVuSans"/>
          <w:color w:val="auto"/>
        </w:rPr>
        <w:t xml:space="preserve">duidde daarbij het belangrijkste </w:t>
      </w:r>
      <w:r w:rsidRPr="0079122A">
        <w:rPr>
          <w:rFonts w:asciiTheme="minorHAnsi" w:hAnsiTheme="minorHAnsi" w:cs="DejaVuSans"/>
          <w:color w:val="auto"/>
        </w:rPr>
        <w:lastRenderedPageBreak/>
        <w:t>criterium aan.</w:t>
      </w:r>
      <w:r w:rsidRPr="0079122A">
        <w:rPr>
          <w:rFonts w:asciiTheme="minorHAnsi" w:hAnsiTheme="minorHAnsi" w:cs="DejaVuSans"/>
          <w:color w:val="auto"/>
        </w:rPr>
        <w:t xml:space="preserve"> </w:t>
      </w:r>
    </w:p>
    <w:p w14:paraId="3519C151"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In feite behoort een bestuur bij een ideale selectieprocedure uit te gaan van de waardering 1 voor</w:t>
      </w:r>
      <w:r w:rsidRPr="0079122A">
        <w:rPr>
          <w:rFonts w:asciiTheme="minorHAnsi" w:hAnsiTheme="minorHAnsi" w:cs="DejaVuSans"/>
          <w:color w:val="auto"/>
        </w:rPr>
        <w:t xml:space="preserve"> </w:t>
      </w:r>
      <w:r w:rsidRPr="0079122A">
        <w:rPr>
          <w:rFonts w:asciiTheme="minorHAnsi" w:hAnsiTheme="minorHAnsi" w:cs="DejaVuSans"/>
          <w:color w:val="auto"/>
        </w:rPr>
        <w:t>elk der genoemde criteria. Dat zou de ideale kandidaat opleveren. Door de zondige gebrokenheid</w:t>
      </w:r>
      <w:r w:rsidRPr="0079122A">
        <w:rPr>
          <w:rFonts w:asciiTheme="minorHAnsi" w:hAnsiTheme="minorHAnsi" w:cs="DejaVuSans"/>
          <w:color w:val="auto"/>
        </w:rPr>
        <w:t xml:space="preserve"> </w:t>
      </w:r>
      <w:r w:rsidRPr="0079122A">
        <w:rPr>
          <w:rFonts w:asciiTheme="minorHAnsi" w:hAnsiTheme="minorHAnsi" w:cs="DejaVuSans"/>
          <w:color w:val="auto"/>
        </w:rPr>
        <w:t>van ons bestaan zal die sollicitant zich nergens aandienen. Een goede selectieprocedure berust</w:t>
      </w:r>
      <w:r w:rsidRPr="0079122A">
        <w:rPr>
          <w:rFonts w:asciiTheme="minorHAnsi" w:hAnsiTheme="minorHAnsi" w:cs="DejaVuSans"/>
          <w:color w:val="auto"/>
        </w:rPr>
        <w:t xml:space="preserve"> </w:t>
      </w:r>
      <w:r w:rsidRPr="0079122A">
        <w:rPr>
          <w:rFonts w:asciiTheme="minorHAnsi" w:hAnsiTheme="minorHAnsi" w:cs="DejaVuSans"/>
          <w:color w:val="auto"/>
        </w:rPr>
        <w:t>daarom op een evenwichtige afweging van alle van belang zijnde aspecten.</w:t>
      </w:r>
      <w:r w:rsidRPr="0079122A">
        <w:rPr>
          <w:rFonts w:asciiTheme="minorHAnsi" w:hAnsiTheme="minorHAnsi" w:cs="DejaVuSans"/>
          <w:color w:val="auto"/>
        </w:rPr>
        <w:t xml:space="preserve"> </w:t>
      </w:r>
      <w:r w:rsidRPr="0079122A">
        <w:rPr>
          <w:rFonts w:asciiTheme="minorHAnsi" w:hAnsiTheme="minorHAnsi" w:cs="DejaVuSans"/>
          <w:color w:val="auto"/>
        </w:rPr>
        <w:t xml:space="preserve">De stelling van prof. Graafland komt </w:t>
      </w:r>
      <w:r w:rsidR="00D908B3" w:rsidRPr="0079122A">
        <w:rPr>
          <w:rFonts w:asciiTheme="minorHAnsi" w:hAnsiTheme="minorHAnsi" w:cs="DejaVuSans"/>
          <w:color w:val="auto"/>
        </w:rPr>
        <w:t>erop</w:t>
      </w:r>
      <w:r w:rsidRPr="0079122A">
        <w:rPr>
          <w:rFonts w:asciiTheme="minorHAnsi" w:hAnsiTheme="minorHAnsi" w:cs="DejaVuSans"/>
          <w:color w:val="auto"/>
        </w:rPr>
        <w:t xml:space="preserve"> neer, dat hij van mening is dat in veel gevallen</w:t>
      </w:r>
      <w:r w:rsidRPr="0079122A">
        <w:rPr>
          <w:rFonts w:asciiTheme="minorHAnsi" w:hAnsiTheme="minorHAnsi" w:cs="DejaVuSans"/>
          <w:color w:val="auto"/>
        </w:rPr>
        <w:t xml:space="preserve"> </w:t>
      </w:r>
      <w:r w:rsidRPr="0079122A">
        <w:rPr>
          <w:rFonts w:asciiTheme="minorHAnsi" w:hAnsiTheme="minorHAnsi" w:cs="DejaVuSans"/>
          <w:color w:val="auto"/>
        </w:rPr>
        <w:t>deze afweging ontbreekt.</w:t>
      </w:r>
      <w:r w:rsidRPr="0079122A">
        <w:rPr>
          <w:rFonts w:asciiTheme="minorHAnsi" w:hAnsiTheme="minorHAnsi" w:cs="DejaVuSans"/>
          <w:color w:val="auto"/>
        </w:rPr>
        <w:t xml:space="preserve"> </w:t>
      </w:r>
    </w:p>
    <w:p w14:paraId="6ED8F508"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Het zal in het licht van het bovenstaande duidelijk zijn, dat mijn vraag slechts bedoelde een</w:t>
      </w:r>
      <w:r w:rsidRPr="0079122A">
        <w:rPr>
          <w:rFonts w:asciiTheme="minorHAnsi" w:hAnsiTheme="minorHAnsi" w:cs="DejaVuSans"/>
          <w:color w:val="auto"/>
        </w:rPr>
        <w:t xml:space="preserve"> </w:t>
      </w:r>
      <w:r w:rsidRPr="0079122A">
        <w:rPr>
          <w:rFonts w:asciiTheme="minorHAnsi" w:hAnsiTheme="minorHAnsi" w:cs="DejaVuSans"/>
          <w:color w:val="auto"/>
        </w:rPr>
        <w:t>relatieve waardering van de selectiecriteria in hun onderlinge samenhang mogelijk te maken. De</w:t>
      </w:r>
      <w:r w:rsidRPr="0079122A">
        <w:rPr>
          <w:rFonts w:asciiTheme="minorHAnsi" w:hAnsiTheme="minorHAnsi" w:cs="DejaVuSans"/>
          <w:color w:val="auto"/>
        </w:rPr>
        <w:t xml:space="preserve"> </w:t>
      </w:r>
      <w:r w:rsidRPr="0079122A">
        <w:rPr>
          <w:rFonts w:asciiTheme="minorHAnsi" w:hAnsiTheme="minorHAnsi" w:cs="DejaVuSans"/>
          <w:color w:val="auto"/>
        </w:rPr>
        <w:t>door de respondenten aan hun bevoegd gezag toegeschreven waardering van de criteria is dan</w:t>
      </w:r>
      <w:r w:rsidRPr="0079122A">
        <w:rPr>
          <w:rFonts w:asciiTheme="minorHAnsi" w:hAnsiTheme="minorHAnsi" w:cs="DejaVuSans"/>
          <w:color w:val="auto"/>
        </w:rPr>
        <w:t xml:space="preserve"> </w:t>
      </w:r>
      <w:r w:rsidRPr="0079122A">
        <w:rPr>
          <w:rFonts w:asciiTheme="minorHAnsi" w:hAnsiTheme="minorHAnsi" w:cs="DejaVuSans"/>
          <w:color w:val="auto"/>
        </w:rPr>
        <w:t>ook geen absolute maar een betrekkelijke. Binnen dit kader kan worden opgemerkt, dat in twee</w:t>
      </w:r>
      <w:r w:rsidRPr="0079122A">
        <w:rPr>
          <w:rFonts w:asciiTheme="minorHAnsi" w:hAnsiTheme="minorHAnsi" w:cs="DejaVuSans"/>
          <w:color w:val="auto"/>
        </w:rPr>
        <w:t xml:space="preserve"> </w:t>
      </w:r>
      <w:r w:rsidRPr="0079122A">
        <w:rPr>
          <w:rFonts w:asciiTheme="minorHAnsi" w:hAnsiTheme="minorHAnsi" w:cs="DejaVuSans"/>
          <w:color w:val="auto"/>
        </w:rPr>
        <w:t>gevallen het bevoegd gezag geacht werd aan levensstijl de hoogste prioriteit toe te kennen. De</w:t>
      </w:r>
      <w:r w:rsidRPr="0079122A">
        <w:rPr>
          <w:rFonts w:asciiTheme="minorHAnsi" w:hAnsiTheme="minorHAnsi" w:cs="DejaVuSans"/>
          <w:color w:val="auto"/>
        </w:rPr>
        <w:t xml:space="preserve"> </w:t>
      </w:r>
      <w:r w:rsidRPr="0079122A">
        <w:rPr>
          <w:rFonts w:asciiTheme="minorHAnsi" w:hAnsiTheme="minorHAnsi" w:cs="DejaVuSans"/>
          <w:color w:val="auto"/>
        </w:rPr>
        <w:t xml:space="preserve">bevoegde gezagen worden geacht kerkelijke betrouwbaarheid </w:t>
      </w:r>
      <w:r w:rsidR="00D908B3" w:rsidRPr="0079122A">
        <w:rPr>
          <w:rFonts w:asciiTheme="minorHAnsi" w:hAnsiTheme="minorHAnsi" w:cs="DejaVuSans"/>
          <w:color w:val="auto"/>
        </w:rPr>
        <w:t>zesmaal</w:t>
      </w:r>
      <w:r w:rsidRPr="0079122A">
        <w:rPr>
          <w:rFonts w:asciiTheme="minorHAnsi" w:hAnsiTheme="minorHAnsi" w:cs="DejaVuSans"/>
          <w:color w:val="auto"/>
        </w:rPr>
        <w:t xml:space="preserve"> het hoogst te waarderen.</w:t>
      </w:r>
      <w:r w:rsidRPr="0079122A">
        <w:rPr>
          <w:rFonts w:asciiTheme="minorHAnsi" w:hAnsiTheme="minorHAnsi" w:cs="DejaVuSans"/>
          <w:color w:val="auto"/>
        </w:rPr>
        <w:t xml:space="preserve"> </w:t>
      </w:r>
      <w:r w:rsidRPr="0079122A">
        <w:rPr>
          <w:rFonts w:asciiTheme="minorHAnsi" w:hAnsiTheme="minorHAnsi" w:cs="DejaVuSans"/>
          <w:color w:val="auto"/>
        </w:rPr>
        <w:t xml:space="preserve">Deskundigheid werd </w:t>
      </w:r>
      <w:r w:rsidR="00D908B3" w:rsidRPr="0079122A">
        <w:rPr>
          <w:rFonts w:asciiTheme="minorHAnsi" w:hAnsiTheme="minorHAnsi" w:cs="DejaVuSans"/>
          <w:color w:val="auto"/>
        </w:rPr>
        <w:t>vijfmaal</w:t>
      </w:r>
      <w:r w:rsidRPr="0079122A">
        <w:rPr>
          <w:rFonts w:asciiTheme="minorHAnsi" w:hAnsiTheme="minorHAnsi" w:cs="DejaVuSans"/>
          <w:color w:val="auto"/>
        </w:rPr>
        <w:t xml:space="preserve"> als eerste genoemd. Pedagogische kwaliteit wordt tweemaal als het</w:t>
      </w:r>
      <w:r w:rsidRPr="0079122A">
        <w:rPr>
          <w:rFonts w:asciiTheme="minorHAnsi" w:hAnsiTheme="minorHAnsi" w:cs="DejaVuSans"/>
          <w:color w:val="auto"/>
        </w:rPr>
        <w:t xml:space="preserve"> </w:t>
      </w:r>
      <w:r w:rsidRPr="0079122A">
        <w:rPr>
          <w:rFonts w:asciiTheme="minorHAnsi" w:hAnsiTheme="minorHAnsi" w:cs="DejaVuSans"/>
          <w:color w:val="auto"/>
        </w:rPr>
        <w:t>belangrijkste gezien. Bij een omrekening van de beschikbaar gestelde gegevens tot een</w:t>
      </w:r>
      <w:r w:rsidRPr="0079122A">
        <w:rPr>
          <w:rFonts w:asciiTheme="minorHAnsi" w:hAnsiTheme="minorHAnsi" w:cs="DejaVuSans"/>
          <w:color w:val="auto"/>
        </w:rPr>
        <w:t xml:space="preserve"> </w:t>
      </w:r>
      <w:r w:rsidRPr="0079122A">
        <w:rPr>
          <w:rFonts w:asciiTheme="minorHAnsi" w:hAnsiTheme="minorHAnsi" w:cs="DejaVuSans"/>
          <w:color w:val="auto"/>
        </w:rPr>
        <w:t>gemiddelde waardering scoort kerkelijke betrouwbaarheid het hoogst met het cijfer 2. Daarop</w:t>
      </w:r>
      <w:r w:rsidRPr="0079122A">
        <w:rPr>
          <w:rFonts w:asciiTheme="minorHAnsi" w:hAnsiTheme="minorHAnsi" w:cs="DejaVuSans"/>
          <w:color w:val="auto"/>
        </w:rPr>
        <w:t xml:space="preserve"> </w:t>
      </w:r>
      <w:r w:rsidRPr="0079122A">
        <w:rPr>
          <w:rFonts w:asciiTheme="minorHAnsi" w:hAnsiTheme="minorHAnsi" w:cs="DejaVuSans"/>
          <w:color w:val="auto"/>
        </w:rPr>
        <w:t>volgt deskundigheid met 2,42, pedagogische kwaliteit met 2,50 en levensstijl met 2,52.</w:t>
      </w:r>
      <w:r w:rsidRPr="0079122A">
        <w:rPr>
          <w:rFonts w:asciiTheme="minorHAnsi" w:hAnsiTheme="minorHAnsi" w:cs="DejaVuSans"/>
          <w:color w:val="auto"/>
        </w:rPr>
        <w:t xml:space="preserve"> </w:t>
      </w:r>
    </w:p>
    <w:p w14:paraId="0747B310"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Deze uitslag geeft duidelijk aan, dat de besturen in het algemeen een selectieprocedure volgen,</w:t>
      </w:r>
      <w:r w:rsidRPr="0079122A">
        <w:rPr>
          <w:rFonts w:asciiTheme="minorHAnsi" w:hAnsiTheme="minorHAnsi" w:cs="DejaVuSans"/>
          <w:color w:val="auto"/>
        </w:rPr>
        <w:t xml:space="preserve"> </w:t>
      </w:r>
      <w:r w:rsidRPr="0079122A">
        <w:rPr>
          <w:rFonts w:asciiTheme="minorHAnsi" w:hAnsiTheme="minorHAnsi" w:cs="DejaVuSans"/>
          <w:color w:val="auto"/>
        </w:rPr>
        <w:t>waarbij de verschillende criteria op een beslist evenwichtige wijze worden verdisconteerd. Van de</w:t>
      </w:r>
      <w:r w:rsidRPr="0079122A">
        <w:rPr>
          <w:rFonts w:asciiTheme="minorHAnsi" w:hAnsiTheme="minorHAnsi" w:cs="DejaVuSans"/>
          <w:color w:val="auto"/>
        </w:rPr>
        <w:t xml:space="preserve"> </w:t>
      </w:r>
      <w:r w:rsidRPr="0079122A">
        <w:rPr>
          <w:rFonts w:asciiTheme="minorHAnsi" w:hAnsiTheme="minorHAnsi" w:cs="DejaVuSans"/>
          <w:color w:val="auto"/>
        </w:rPr>
        <w:t>stelling van Prof. Graafland, dat men onder ons vaak micro-ethische</w:t>
      </w:r>
      <w:r w:rsidRPr="0079122A">
        <w:rPr>
          <w:rFonts w:asciiTheme="minorHAnsi" w:hAnsiTheme="minorHAnsi" w:cs="DejaVuSans"/>
          <w:color w:val="auto"/>
        </w:rPr>
        <w:t xml:space="preserve"> </w:t>
      </w:r>
      <w:r w:rsidRPr="0079122A">
        <w:rPr>
          <w:rFonts w:asciiTheme="minorHAnsi" w:hAnsiTheme="minorHAnsi" w:cs="DejaVuSans"/>
          <w:color w:val="auto"/>
        </w:rPr>
        <w:t>gezichtspunten en het dragen van vertrouwen door de kerkelijke achterban bij sollicitanten veel</w:t>
      </w:r>
      <w:r w:rsidRPr="0079122A">
        <w:rPr>
          <w:rFonts w:asciiTheme="minorHAnsi" w:hAnsiTheme="minorHAnsi" w:cs="DejaVuSans"/>
          <w:color w:val="auto"/>
        </w:rPr>
        <w:t xml:space="preserve"> </w:t>
      </w:r>
      <w:r w:rsidRPr="0079122A">
        <w:rPr>
          <w:rFonts w:asciiTheme="minorHAnsi" w:hAnsiTheme="minorHAnsi" w:cs="DejaVuSans"/>
          <w:color w:val="auto"/>
        </w:rPr>
        <w:t xml:space="preserve">hoger waardeert dan </w:t>
      </w:r>
      <w:r w:rsidRPr="0079122A">
        <w:rPr>
          <w:rFonts w:asciiTheme="minorHAnsi" w:hAnsiTheme="minorHAnsi" w:cs="DejaVuSans"/>
          <w:color w:val="auto"/>
        </w:rPr>
        <w:lastRenderedPageBreak/>
        <w:t>inhoudelijke kwaliteit blijft slechts een schaduw over.</w:t>
      </w:r>
      <w:r w:rsidRPr="0079122A">
        <w:rPr>
          <w:rFonts w:asciiTheme="minorHAnsi" w:hAnsiTheme="minorHAnsi" w:cs="DejaVuSans"/>
          <w:color w:val="auto"/>
        </w:rPr>
        <w:t xml:space="preserve"> </w:t>
      </w:r>
    </w:p>
    <w:p w14:paraId="0F6262C8"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Het is waar dat kerkelijke betrouwbaarheid </w:t>
      </w:r>
      <w:r w:rsidRPr="00D908B3">
        <w:rPr>
          <w:rFonts w:asciiTheme="minorHAnsi" w:hAnsiTheme="minorHAnsi" w:cs="DejaVuSans"/>
          <w:i/>
          <w:iCs/>
          <w:color w:val="auto"/>
        </w:rPr>
        <w:t>relatief</w:t>
      </w:r>
      <w:r w:rsidRPr="0079122A">
        <w:rPr>
          <w:rFonts w:asciiTheme="minorHAnsi" w:hAnsiTheme="minorHAnsi" w:cs="DejaVuSans"/>
          <w:color w:val="auto"/>
        </w:rPr>
        <w:t xml:space="preserve"> het hoogst wordt gewaardeerd. Maar dit</w:t>
      </w:r>
      <w:r w:rsidRPr="0079122A">
        <w:rPr>
          <w:rFonts w:asciiTheme="minorHAnsi" w:hAnsiTheme="minorHAnsi" w:cs="DejaVuSans"/>
          <w:color w:val="auto"/>
        </w:rPr>
        <w:t xml:space="preserve"> </w:t>
      </w:r>
      <w:r w:rsidRPr="0079122A">
        <w:rPr>
          <w:rFonts w:asciiTheme="minorHAnsi" w:hAnsiTheme="minorHAnsi" w:cs="DejaVuSans"/>
          <w:color w:val="auto"/>
        </w:rPr>
        <w:t xml:space="preserve">selectiecriterium wordt door de besturen in het algemeen </w:t>
      </w:r>
      <w:r w:rsidR="00D908B3" w:rsidRPr="00D908B3">
        <w:rPr>
          <w:rFonts w:asciiTheme="minorHAnsi" w:hAnsiTheme="minorHAnsi" w:cs="DejaVuSans"/>
          <w:i/>
          <w:iCs/>
          <w:color w:val="auto"/>
        </w:rPr>
        <w:t>niet</w:t>
      </w:r>
      <w:r w:rsidRPr="0079122A">
        <w:rPr>
          <w:rFonts w:asciiTheme="minorHAnsi" w:hAnsiTheme="minorHAnsi" w:cs="DejaVuSans"/>
          <w:color w:val="auto"/>
        </w:rPr>
        <w:t xml:space="preserve"> verabsoluteerd, maar bezien in</w:t>
      </w:r>
      <w:r w:rsidRPr="0079122A">
        <w:rPr>
          <w:rFonts w:asciiTheme="minorHAnsi" w:hAnsiTheme="minorHAnsi" w:cs="DejaVuSans"/>
          <w:color w:val="auto"/>
        </w:rPr>
        <w:t xml:space="preserve"> </w:t>
      </w:r>
      <w:r w:rsidRPr="0079122A">
        <w:rPr>
          <w:rFonts w:asciiTheme="minorHAnsi" w:hAnsiTheme="minorHAnsi" w:cs="DejaVuSans"/>
          <w:color w:val="auto"/>
        </w:rPr>
        <w:t>combinatie met de andere vereisten! Voor deze benadering behoeft geen bevoegd gezag zich te</w:t>
      </w:r>
      <w:r w:rsidRPr="0079122A">
        <w:rPr>
          <w:rFonts w:asciiTheme="minorHAnsi" w:hAnsiTheme="minorHAnsi" w:cs="DejaVuSans"/>
          <w:color w:val="auto"/>
        </w:rPr>
        <w:t xml:space="preserve"> </w:t>
      </w:r>
      <w:r w:rsidRPr="0079122A">
        <w:rPr>
          <w:rFonts w:asciiTheme="minorHAnsi" w:hAnsiTheme="minorHAnsi" w:cs="DejaVuSans"/>
          <w:color w:val="auto"/>
        </w:rPr>
        <w:t>schamen. Wezenlijke bijbels-pedagogische ovenwegingen vragen daarom. Een dergelijke</w:t>
      </w:r>
      <w:r w:rsidRPr="0079122A">
        <w:rPr>
          <w:rFonts w:asciiTheme="minorHAnsi" w:hAnsiTheme="minorHAnsi" w:cs="DejaVuSans"/>
          <w:color w:val="auto"/>
        </w:rPr>
        <w:t xml:space="preserve"> </w:t>
      </w:r>
      <w:r w:rsidRPr="0079122A">
        <w:rPr>
          <w:rFonts w:asciiTheme="minorHAnsi" w:hAnsiTheme="minorHAnsi" w:cs="DejaVuSans"/>
          <w:color w:val="auto"/>
        </w:rPr>
        <w:t>aandacht voor de kerkelijke betrouwbaarheid van de sollicitanten is een aanwijzing, dat het</w:t>
      </w:r>
      <w:r w:rsidRPr="0079122A">
        <w:rPr>
          <w:rFonts w:asciiTheme="minorHAnsi" w:hAnsiTheme="minorHAnsi" w:cs="DejaVuSans"/>
          <w:color w:val="auto"/>
        </w:rPr>
        <w:t xml:space="preserve"> </w:t>
      </w:r>
      <w:r w:rsidRPr="0079122A">
        <w:rPr>
          <w:rFonts w:asciiTheme="minorHAnsi" w:hAnsiTheme="minorHAnsi" w:cs="DejaVuSans"/>
          <w:color w:val="auto"/>
        </w:rPr>
        <w:t>benoemingsbeleid gezond kan worden genoemd. In de gereformeerde opvoeding sedert Calvijn</w:t>
      </w:r>
      <w:r w:rsidRPr="0079122A">
        <w:rPr>
          <w:rFonts w:asciiTheme="minorHAnsi" w:hAnsiTheme="minorHAnsi" w:cs="DejaVuSans"/>
          <w:color w:val="auto"/>
        </w:rPr>
        <w:t xml:space="preserve"> </w:t>
      </w:r>
      <w:r w:rsidRPr="0079122A">
        <w:rPr>
          <w:rFonts w:asciiTheme="minorHAnsi" w:hAnsiTheme="minorHAnsi" w:cs="DejaVuSans"/>
          <w:color w:val="auto"/>
        </w:rPr>
        <w:t>staat immers de eenheid van kerk, gezin en school centraal.</w:t>
      </w:r>
      <w:r w:rsidR="00D908B3" w:rsidRPr="00D908B3">
        <w:rPr>
          <w:rFonts w:asciiTheme="minorHAnsi" w:hAnsiTheme="minorHAnsi" w:cs="DejaVuSans"/>
          <w:color w:val="auto"/>
          <w:vertAlign w:val="superscript"/>
        </w:rPr>
        <w:t>10</w:t>
      </w:r>
      <w:r w:rsidRPr="0079122A">
        <w:rPr>
          <w:rFonts w:asciiTheme="minorHAnsi" w:hAnsiTheme="minorHAnsi" w:cs="DejaVuSans"/>
          <w:color w:val="auto"/>
        </w:rPr>
        <w:t xml:space="preserve"> Daarom mag elke ouder, die</w:t>
      </w:r>
      <w:r w:rsidRPr="0079122A">
        <w:rPr>
          <w:rFonts w:asciiTheme="minorHAnsi" w:hAnsiTheme="minorHAnsi" w:cs="DejaVuSans"/>
          <w:color w:val="auto"/>
        </w:rPr>
        <w:t xml:space="preserve"> </w:t>
      </w:r>
      <w:r w:rsidRPr="0079122A">
        <w:rPr>
          <w:rFonts w:asciiTheme="minorHAnsi" w:hAnsiTheme="minorHAnsi" w:cs="DejaVuSans"/>
          <w:color w:val="auto"/>
        </w:rPr>
        <w:t>kinderen naar een reformatorische school zendt, verwachten dat hef onde</w:t>
      </w:r>
      <w:r w:rsidR="00D908B3">
        <w:rPr>
          <w:rFonts w:asciiTheme="minorHAnsi" w:hAnsiTheme="minorHAnsi" w:cs="DejaVuSans"/>
          <w:color w:val="auto"/>
        </w:rPr>
        <w:t>r</w:t>
      </w:r>
      <w:r w:rsidRPr="0079122A">
        <w:rPr>
          <w:rFonts w:asciiTheme="minorHAnsi" w:hAnsiTheme="minorHAnsi" w:cs="DejaVuSans"/>
          <w:color w:val="auto"/>
        </w:rPr>
        <w:t>wijsleerproces aldaar</w:t>
      </w:r>
      <w:r w:rsidRPr="0079122A">
        <w:rPr>
          <w:rFonts w:asciiTheme="minorHAnsi" w:hAnsiTheme="minorHAnsi" w:cs="DejaVuSans"/>
          <w:color w:val="auto"/>
        </w:rPr>
        <w:t xml:space="preserve"> </w:t>
      </w:r>
      <w:r w:rsidRPr="0079122A">
        <w:rPr>
          <w:rFonts w:asciiTheme="minorHAnsi" w:hAnsiTheme="minorHAnsi" w:cs="DejaVuSans"/>
          <w:color w:val="auto"/>
        </w:rPr>
        <w:t>wordt gedragen door een beslist positieve instelling van de docenten tegenover de kerk des</w:t>
      </w:r>
      <w:r w:rsidRPr="0079122A">
        <w:rPr>
          <w:rFonts w:asciiTheme="minorHAnsi" w:hAnsiTheme="minorHAnsi" w:cs="DejaVuSans"/>
          <w:color w:val="auto"/>
        </w:rPr>
        <w:t xml:space="preserve"> </w:t>
      </w:r>
      <w:r w:rsidRPr="0079122A">
        <w:rPr>
          <w:rFonts w:asciiTheme="minorHAnsi" w:hAnsiTheme="minorHAnsi" w:cs="DejaVuSans"/>
          <w:color w:val="auto"/>
        </w:rPr>
        <w:t>Heeren, hoe verdrietig de verdeeldheid van Sion ook moge zijn. En dat geldt nog des te meer</w:t>
      </w:r>
      <w:r w:rsidRPr="0079122A">
        <w:rPr>
          <w:rFonts w:asciiTheme="minorHAnsi" w:hAnsiTheme="minorHAnsi" w:cs="DejaVuSans"/>
          <w:color w:val="auto"/>
        </w:rPr>
        <w:t xml:space="preserve"> </w:t>
      </w:r>
      <w:r w:rsidRPr="0079122A">
        <w:rPr>
          <w:rFonts w:asciiTheme="minorHAnsi" w:hAnsiTheme="minorHAnsi" w:cs="DejaVuSans"/>
          <w:color w:val="auto"/>
        </w:rPr>
        <w:t>wanneer het gaat om docenten voor het vak godsdienst, dat de identiteit van het reformatorisch</w:t>
      </w:r>
      <w:r w:rsidRPr="0079122A">
        <w:rPr>
          <w:rFonts w:asciiTheme="minorHAnsi" w:hAnsiTheme="minorHAnsi" w:cs="DejaVuSans"/>
          <w:color w:val="auto"/>
        </w:rPr>
        <w:t xml:space="preserve"> </w:t>
      </w:r>
      <w:r w:rsidRPr="0079122A">
        <w:rPr>
          <w:rFonts w:asciiTheme="minorHAnsi" w:hAnsiTheme="minorHAnsi" w:cs="DejaVuSans"/>
          <w:color w:val="auto"/>
        </w:rPr>
        <w:t>onderwijs in belangrijke mate bepaalt.</w:t>
      </w:r>
      <w:r w:rsidRPr="0079122A">
        <w:rPr>
          <w:rFonts w:asciiTheme="minorHAnsi" w:hAnsiTheme="minorHAnsi" w:cs="DejaVuSans"/>
          <w:color w:val="auto"/>
        </w:rPr>
        <w:t xml:space="preserve"> </w:t>
      </w:r>
    </w:p>
    <w:p w14:paraId="24DE4A93" w14:textId="77777777" w:rsidR="00D908B3" w:rsidRDefault="00D908B3" w:rsidP="0079122A">
      <w:pPr>
        <w:pStyle w:val="Geenafstand"/>
        <w:spacing w:line="276" w:lineRule="auto"/>
        <w:jc w:val="both"/>
        <w:rPr>
          <w:rFonts w:asciiTheme="minorHAnsi" w:hAnsiTheme="minorHAnsi" w:cs="DejaVuSans"/>
          <w:color w:val="auto"/>
        </w:rPr>
      </w:pPr>
    </w:p>
    <w:p w14:paraId="6843BF5A" w14:textId="027CAC34" w:rsidR="00D908B3" w:rsidRPr="00D908B3" w:rsidRDefault="0079122A" w:rsidP="0079122A">
      <w:pPr>
        <w:pStyle w:val="Geenafstand"/>
        <w:spacing w:line="276" w:lineRule="auto"/>
        <w:jc w:val="both"/>
        <w:rPr>
          <w:rFonts w:asciiTheme="minorHAnsi" w:hAnsiTheme="minorHAnsi" w:cs="DejaVuSans"/>
          <w:b/>
          <w:bCs/>
          <w:color w:val="auto"/>
        </w:rPr>
      </w:pPr>
      <w:r w:rsidRPr="00D908B3">
        <w:rPr>
          <w:rFonts w:asciiTheme="minorHAnsi" w:hAnsiTheme="minorHAnsi" w:cs="DejaVuSans"/>
          <w:b/>
          <w:bCs/>
          <w:color w:val="auto"/>
        </w:rPr>
        <w:t>Kerkverlating n</w:t>
      </w:r>
      <w:r w:rsidR="00D908B3">
        <w:rPr>
          <w:rFonts w:asciiTheme="minorHAnsi" w:hAnsiTheme="minorHAnsi" w:cs="DejaVuSans"/>
          <w:b/>
          <w:bCs/>
          <w:color w:val="auto"/>
        </w:rPr>
        <w:t>a</w:t>
      </w:r>
      <w:r w:rsidRPr="00D908B3">
        <w:rPr>
          <w:rFonts w:asciiTheme="minorHAnsi" w:hAnsiTheme="minorHAnsi" w:cs="DejaVuSans"/>
          <w:b/>
          <w:bCs/>
          <w:color w:val="auto"/>
        </w:rPr>
        <w:t xml:space="preserve"> de reformatorische school?</w:t>
      </w:r>
      <w:r w:rsidRPr="00D908B3">
        <w:rPr>
          <w:rFonts w:asciiTheme="minorHAnsi" w:hAnsiTheme="minorHAnsi" w:cs="DejaVuSans"/>
          <w:b/>
          <w:bCs/>
          <w:color w:val="auto"/>
        </w:rPr>
        <w:t xml:space="preserve"> </w:t>
      </w:r>
    </w:p>
    <w:p w14:paraId="79CBFDAE"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Ten aanzien van de kerkverlating door jongeren van reformatorische scholen, meent prof.</w:t>
      </w:r>
      <w:r w:rsidRPr="0079122A">
        <w:rPr>
          <w:rFonts w:asciiTheme="minorHAnsi" w:hAnsiTheme="minorHAnsi" w:cs="DejaVuSans"/>
          <w:color w:val="auto"/>
        </w:rPr>
        <w:t xml:space="preserve"> </w:t>
      </w:r>
      <w:r w:rsidRPr="0079122A">
        <w:rPr>
          <w:rFonts w:asciiTheme="minorHAnsi" w:hAnsiTheme="minorHAnsi" w:cs="DejaVuSans"/>
          <w:color w:val="auto"/>
        </w:rPr>
        <w:t>Graafland dat er slechts één verschil is met de leerlingen van andere christelijke scholen. De</w:t>
      </w:r>
      <w:r w:rsidRPr="0079122A">
        <w:rPr>
          <w:rFonts w:asciiTheme="minorHAnsi" w:hAnsiTheme="minorHAnsi" w:cs="DejaVuSans"/>
          <w:color w:val="auto"/>
        </w:rPr>
        <w:t xml:space="preserve"> </w:t>
      </w:r>
      <w:r w:rsidRPr="0079122A">
        <w:rPr>
          <w:rFonts w:asciiTheme="minorHAnsi" w:hAnsiTheme="minorHAnsi" w:cs="DejaVuSans"/>
          <w:color w:val="auto"/>
        </w:rPr>
        <w:t>secularisatie zou op de reformatorische school niet toeslaan tijdens het vormingsproces maar na</w:t>
      </w:r>
      <w:r w:rsidRPr="0079122A">
        <w:rPr>
          <w:rFonts w:asciiTheme="minorHAnsi" w:hAnsiTheme="minorHAnsi" w:cs="DejaVuSans"/>
          <w:color w:val="auto"/>
        </w:rPr>
        <w:t xml:space="preserve"> </w:t>
      </w:r>
      <w:r w:rsidRPr="0079122A">
        <w:rPr>
          <w:rFonts w:asciiTheme="minorHAnsi" w:hAnsiTheme="minorHAnsi" w:cs="DejaVuSans"/>
          <w:color w:val="auto"/>
        </w:rPr>
        <w:t>het verlaten van de school.</w:t>
      </w:r>
      <w:r w:rsidR="00D908B3" w:rsidRPr="00D908B3">
        <w:rPr>
          <w:rFonts w:asciiTheme="minorHAnsi" w:hAnsiTheme="minorHAnsi" w:cs="DejaVuSans"/>
          <w:color w:val="auto"/>
          <w:vertAlign w:val="superscript"/>
        </w:rPr>
        <w:t>11</w:t>
      </w:r>
      <w:r w:rsidRPr="0079122A">
        <w:rPr>
          <w:rFonts w:asciiTheme="minorHAnsi" w:hAnsiTheme="minorHAnsi" w:cs="DejaVuSans"/>
          <w:color w:val="auto"/>
        </w:rPr>
        <w:t xml:space="preserve"> Vijf respondenten (41%) kunnen zich enigszins in deze uitspraak</w:t>
      </w:r>
      <w:r w:rsidRPr="0079122A">
        <w:rPr>
          <w:rFonts w:asciiTheme="minorHAnsi" w:hAnsiTheme="minorHAnsi" w:cs="DejaVuSans"/>
          <w:color w:val="auto"/>
        </w:rPr>
        <w:t xml:space="preserve"> </w:t>
      </w:r>
      <w:r w:rsidRPr="0079122A">
        <w:rPr>
          <w:rFonts w:asciiTheme="minorHAnsi" w:hAnsiTheme="minorHAnsi" w:cs="DejaVuSans"/>
          <w:color w:val="auto"/>
        </w:rPr>
        <w:t>vinden. Zes directeuren en rectoren zijn het met deze stelling oneens en één acht die absoluut</w:t>
      </w:r>
      <w:r w:rsidRPr="0079122A">
        <w:rPr>
          <w:rFonts w:asciiTheme="minorHAnsi" w:hAnsiTheme="minorHAnsi" w:cs="DejaVuSans"/>
          <w:color w:val="auto"/>
        </w:rPr>
        <w:t xml:space="preserve"> </w:t>
      </w:r>
      <w:r w:rsidRPr="0079122A">
        <w:rPr>
          <w:rFonts w:asciiTheme="minorHAnsi" w:hAnsiTheme="minorHAnsi" w:cs="DejaVuSans"/>
          <w:color w:val="auto"/>
        </w:rPr>
        <w:t>onjuist (samen 58%). Hoewel duidelijk is, dat de mening van de schrijver op dit punt niet door een</w:t>
      </w:r>
      <w:r w:rsidRPr="0079122A">
        <w:rPr>
          <w:rFonts w:asciiTheme="minorHAnsi" w:hAnsiTheme="minorHAnsi" w:cs="DejaVuSans"/>
          <w:color w:val="auto"/>
        </w:rPr>
        <w:t xml:space="preserve"> </w:t>
      </w:r>
      <w:r w:rsidRPr="0079122A">
        <w:rPr>
          <w:rFonts w:asciiTheme="minorHAnsi" w:hAnsiTheme="minorHAnsi" w:cs="DejaVuSans"/>
          <w:color w:val="auto"/>
        </w:rPr>
        <w:t>meerderheid wordt ondersteund, geeft de enquête toch</w:t>
      </w:r>
      <w:r w:rsidRPr="0079122A">
        <w:rPr>
          <w:rFonts w:asciiTheme="minorHAnsi" w:hAnsiTheme="minorHAnsi" w:cs="DejaVuSans"/>
          <w:color w:val="auto"/>
        </w:rPr>
        <w:t xml:space="preserve"> </w:t>
      </w:r>
      <w:r w:rsidRPr="0079122A">
        <w:rPr>
          <w:rFonts w:asciiTheme="minorHAnsi" w:hAnsiTheme="minorHAnsi" w:cs="DejaVuSans"/>
          <w:color w:val="auto"/>
        </w:rPr>
        <w:t xml:space="preserve">wel enige aanwijzing </w:t>
      </w:r>
      <w:r w:rsidRPr="0079122A">
        <w:rPr>
          <w:rFonts w:asciiTheme="minorHAnsi" w:hAnsiTheme="minorHAnsi" w:cs="DejaVuSans"/>
          <w:color w:val="auto"/>
        </w:rPr>
        <w:lastRenderedPageBreak/>
        <w:t>dat zijn benadering wel degelijk realiteitsgehalte heeft</w:t>
      </w:r>
      <w:r w:rsidR="00D908B3">
        <w:rPr>
          <w:rFonts w:asciiTheme="minorHAnsi" w:hAnsiTheme="minorHAnsi" w:cs="DejaVuSans"/>
          <w:color w:val="auto"/>
        </w:rPr>
        <w:t>.</w:t>
      </w:r>
    </w:p>
    <w:p w14:paraId="433E5E64" w14:textId="0DD3807F"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ledere docent weet dat zich tijdens de schooljaren een </w:t>
      </w:r>
      <w:r w:rsidR="00D908B3" w:rsidRPr="0079122A">
        <w:rPr>
          <w:rFonts w:asciiTheme="minorHAnsi" w:hAnsiTheme="minorHAnsi" w:cs="DejaVuSans"/>
          <w:color w:val="auto"/>
        </w:rPr>
        <w:t>innerlijk</w:t>
      </w:r>
      <w:r w:rsidRPr="0079122A">
        <w:rPr>
          <w:rFonts w:asciiTheme="minorHAnsi" w:hAnsiTheme="minorHAnsi" w:cs="DejaVuSans"/>
          <w:color w:val="auto"/>
        </w:rPr>
        <w:t xml:space="preserve"> ordeningsproces bij jongeren</w:t>
      </w:r>
      <w:r w:rsidRPr="0079122A">
        <w:rPr>
          <w:rFonts w:asciiTheme="minorHAnsi" w:hAnsiTheme="minorHAnsi" w:cs="DejaVuSans"/>
          <w:color w:val="auto"/>
        </w:rPr>
        <w:t xml:space="preserve"> </w:t>
      </w:r>
      <w:r w:rsidRPr="0079122A">
        <w:rPr>
          <w:rFonts w:asciiTheme="minorHAnsi" w:hAnsiTheme="minorHAnsi" w:cs="DejaVuSans"/>
          <w:color w:val="auto"/>
        </w:rPr>
        <w:t>voltrekt, waarbij men zich normen en waarden persoonlijk eigen maakt. Soms zijn er jongelui die</w:t>
      </w:r>
      <w:r w:rsidRPr="0079122A">
        <w:rPr>
          <w:rFonts w:asciiTheme="minorHAnsi" w:hAnsiTheme="minorHAnsi" w:cs="DejaVuSans"/>
          <w:color w:val="auto"/>
        </w:rPr>
        <w:t xml:space="preserve"> </w:t>
      </w:r>
      <w:r w:rsidRPr="0079122A">
        <w:rPr>
          <w:rFonts w:asciiTheme="minorHAnsi" w:hAnsiTheme="minorHAnsi" w:cs="DejaVuSans"/>
          <w:color w:val="auto"/>
        </w:rPr>
        <w:t>zich wel voegen naar de richtlijnen van de school, maar af en toe signalen afgeven dat zij later</w:t>
      </w:r>
      <w:r w:rsidRPr="0079122A">
        <w:rPr>
          <w:rFonts w:asciiTheme="minorHAnsi" w:hAnsiTheme="minorHAnsi" w:cs="DejaVuSans"/>
          <w:color w:val="auto"/>
        </w:rPr>
        <w:t xml:space="preserve"> </w:t>
      </w:r>
      <w:r w:rsidRPr="0079122A">
        <w:rPr>
          <w:rFonts w:asciiTheme="minorHAnsi" w:hAnsiTheme="minorHAnsi" w:cs="DejaVuSans"/>
          <w:color w:val="auto"/>
        </w:rPr>
        <w:t>een andere richting zouden kunnen inslaan. Na het verlaten van de school treedt als regel een</w:t>
      </w:r>
      <w:r w:rsidRPr="0079122A">
        <w:rPr>
          <w:rFonts w:asciiTheme="minorHAnsi" w:hAnsiTheme="minorHAnsi" w:cs="DejaVuSans"/>
          <w:color w:val="auto"/>
        </w:rPr>
        <w:t xml:space="preserve"> </w:t>
      </w:r>
      <w:r w:rsidRPr="0079122A">
        <w:rPr>
          <w:rFonts w:asciiTheme="minorHAnsi" w:hAnsiTheme="minorHAnsi" w:cs="DejaVuSans"/>
          <w:color w:val="auto"/>
        </w:rPr>
        <w:t>versnelling op in de persoonlijkheidsvorming. Het komt inderdaad helaas voor, dat jongeren</w:t>
      </w:r>
      <w:r w:rsidRPr="0079122A">
        <w:rPr>
          <w:rFonts w:asciiTheme="minorHAnsi" w:hAnsiTheme="minorHAnsi" w:cs="DejaVuSans"/>
          <w:color w:val="auto"/>
        </w:rPr>
        <w:t xml:space="preserve"> </w:t>
      </w:r>
      <w:r w:rsidRPr="0079122A">
        <w:rPr>
          <w:rFonts w:asciiTheme="minorHAnsi" w:hAnsiTheme="minorHAnsi" w:cs="DejaVuSans"/>
          <w:color w:val="auto"/>
        </w:rPr>
        <w:t>enkele jaren later in de maalstroom van de ontkerstende maatschappij zijn ondergegaan en met</w:t>
      </w:r>
      <w:r w:rsidRPr="0079122A">
        <w:rPr>
          <w:rFonts w:asciiTheme="minorHAnsi" w:hAnsiTheme="minorHAnsi" w:cs="DejaVuSans"/>
          <w:color w:val="auto"/>
        </w:rPr>
        <w:t xml:space="preserve"> </w:t>
      </w:r>
      <w:r w:rsidRPr="0079122A">
        <w:rPr>
          <w:rFonts w:asciiTheme="minorHAnsi" w:hAnsiTheme="minorHAnsi" w:cs="DejaVuSans"/>
          <w:color w:val="auto"/>
        </w:rPr>
        <w:t>de kerk hebben gebroken. Het is duidelijk dat het reformatorisch onderwijs als zodanig géén</w:t>
      </w:r>
      <w:r w:rsidRPr="0079122A">
        <w:rPr>
          <w:rFonts w:asciiTheme="minorHAnsi" w:hAnsiTheme="minorHAnsi" w:cs="DejaVuSans"/>
          <w:color w:val="auto"/>
        </w:rPr>
        <w:t xml:space="preserve"> </w:t>
      </w:r>
      <w:r w:rsidRPr="0079122A">
        <w:rPr>
          <w:rFonts w:asciiTheme="minorHAnsi" w:hAnsiTheme="minorHAnsi" w:cs="DejaVuSans"/>
          <w:color w:val="auto"/>
        </w:rPr>
        <w:t>garantie biedt, dat de toenemende secularisatie onze jongeren niet in de greep zou kunnen</w:t>
      </w:r>
      <w:r w:rsidRPr="0079122A">
        <w:rPr>
          <w:rFonts w:asciiTheme="minorHAnsi" w:hAnsiTheme="minorHAnsi" w:cs="DejaVuSans"/>
          <w:color w:val="auto"/>
        </w:rPr>
        <w:t xml:space="preserve"> </w:t>
      </w:r>
      <w:r w:rsidRPr="0079122A">
        <w:rPr>
          <w:rFonts w:asciiTheme="minorHAnsi" w:hAnsiTheme="minorHAnsi" w:cs="DejaVuSans"/>
          <w:color w:val="auto"/>
        </w:rPr>
        <w:t>krijgen. Wij hebben echter te doen wat onze hand vindt om te doen in afhankelijkheid van Gods</w:t>
      </w:r>
      <w:r w:rsidRPr="0079122A">
        <w:rPr>
          <w:rFonts w:asciiTheme="minorHAnsi" w:hAnsiTheme="minorHAnsi" w:cs="DejaVuSans"/>
          <w:color w:val="auto"/>
        </w:rPr>
        <w:t xml:space="preserve"> </w:t>
      </w:r>
      <w:r w:rsidRPr="0079122A">
        <w:rPr>
          <w:rFonts w:asciiTheme="minorHAnsi" w:hAnsiTheme="minorHAnsi" w:cs="DejaVuSans"/>
          <w:color w:val="auto"/>
        </w:rPr>
        <w:t>zegen.</w:t>
      </w:r>
      <w:r w:rsidRPr="0079122A">
        <w:rPr>
          <w:rFonts w:asciiTheme="minorHAnsi" w:hAnsiTheme="minorHAnsi" w:cs="DejaVuSans"/>
          <w:color w:val="auto"/>
        </w:rPr>
        <w:t xml:space="preserve"> </w:t>
      </w:r>
    </w:p>
    <w:p w14:paraId="2D921579" w14:textId="77777777" w:rsidR="00D908B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Voor zover mij bekend bestaan er nog geen onderzoeksgegevens t.a.v. het verlaten van de kerk</w:t>
      </w:r>
      <w:r w:rsidRPr="0079122A">
        <w:rPr>
          <w:rFonts w:asciiTheme="minorHAnsi" w:hAnsiTheme="minorHAnsi" w:cs="DejaVuSans"/>
          <w:color w:val="auto"/>
        </w:rPr>
        <w:t xml:space="preserve"> </w:t>
      </w:r>
      <w:r w:rsidRPr="0079122A">
        <w:rPr>
          <w:rFonts w:asciiTheme="minorHAnsi" w:hAnsiTheme="minorHAnsi" w:cs="DejaVuSans"/>
          <w:color w:val="auto"/>
        </w:rPr>
        <w:t>door jongeren, die de reformatorische scholen voor voortgezet onderwijs hebben doorlopen. Hier</w:t>
      </w:r>
      <w:r w:rsidRPr="0079122A">
        <w:rPr>
          <w:rFonts w:asciiTheme="minorHAnsi" w:hAnsiTheme="minorHAnsi" w:cs="DejaVuSans"/>
          <w:color w:val="auto"/>
        </w:rPr>
        <w:t xml:space="preserve"> </w:t>
      </w:r>
      <w:r w:rsidRPr="0079122A">
        <w:rPr>
          <w:rFonts w:asciiTheme="minorHAnsi" w:hAnsiTheme="minorHAnsi" w:cs="DejaVuSans"/>
          <w:color w:val="auto"/>
        </w:rPr>
        <w:t>ligt een taak voor de scholengemeenschappen om de afgestudeerden nog eens enkele jaren te</w:t>
      </w:r>
      <w:r w:rsidRPr="0079122A">
        <w:rPr>
          <w:rFonts w:asciiTheme="minorHAnsi" w:hAnsiTheme="minorHAnsi" w:cs="DejaVuSans"/>
          <w:color w:val="auto"/>
        </w:rPr>
        <w:t xml:space="preserve"> </w:t>
      </w:r>
      <w:r w:rsidRPr="0079122A">
        <w:rPr>
          <w:rFonts w:asciiTheme="minorHAnsi" w:hAnsiTheme="minorHAnsi" w:cs="DejaVuSans"/>
          <w:color w:val="auto"/>
        </w:rPr>
        <w:t>volgen in hun ontwikkeling d.m.v. een goed methodologisch onderbouwd veldonderzoek. Met</w:t>
      </w:r>
      <w:r w:rsidRPr="0079122A">
        <w:rPr>
          <w:rFonts w:asciiTheme="minorHAnsi" w:hAnsiTheme="minorHAnsi" w:cs="DejaVuSans"/>
          <w:color w:val="auto"/>
        </w:rPr>
        <w:t xml:space="preserve"> </w:t>
      </w:r>
      <w:r w:rsidRPr="0079122A">
        <w:rPr>
          <w:rFonts w:asciiTheme="minorHAnsi" w:hAnsiTheme="minorHAnsi" w:cs="DejaVuSans"/>
          <w:color w:val="auto"/>
        </w:rPr>
        <w:t>persoonlijke indrukken doet men hier niet zoveel. Het behoeft ons dan ook niet te verbazen, dat</w:t>
      </w:r>
      <w:r w:rsidRPr="0079122A">
        <w:rPr>
          <w:rFonts w:asciiTheme="minorHAnsi" w:hAnsiTheme="minorHAnsi" w:cs="DejaVuSans"/>
          <w:color w:val="auto"/>
        </w:rPr>
        <w:t xml:space="preserve"> </w:t>
      </w:r>
      <w:r w:rsidRPr="0079122A">
        <w:rPr>
          <w:rFonts w:asciiTheme="minorHAnsi" w:hAnsiTheme="minorHAnsi" w:cs="DejaVuSans"/>
          <w:color w:val="auto"/>
        </w:rPr>
        <w:t>niet minder dan 9 respondenten (75%) de vraag om een globale indicatie te geven van het aantal</w:t>
      </w:r>
      <w:r w:rsidRPr="0079122A">
        <w:rPr>
          <w:rFonts w:asciiTheme="minorHAnsi" w:hAnsiTheme="minorHAnsi" w:cs="DejaVuSans"/>
          <w:color w:val="auto"/>
        </w:rPr>
        <w:t xml:space="preserve"> </w:t>
      </w:r>
      <w:r w:rsidRPr="0079122A">
        <w:rPr>
          <w:rFonts w:asciiTheme="minorHAnsi" w:hAnsiTheme="minorHAnsi" w:cs="DejaVuSans"/>
          <w:color w:val="auto"/>
        </w:rPr>
        <w:t>schoolverlaters, dat kerkverlater werd, niet beantwoorden bij gebrek aan gegevens.</w:t>
      </w:r>
      <w:r w:rsidRPr="0079122A">
        <w:rPr>
          <w:rFonts w:asciiTheme="minorHAnsi" w:hAnsiTheme="minorHAnsi" w:cs="DejaVuSans"/>
          <w:color w:val="auto"/>
        </w:rPr>
        <w:t xml:space="preserve"> </w:t>
      </w:r>
    </w:p>
    <w:p w14:paraId="1A228D1D" w14:textId="314BA952"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Wel bieden de Kerkelijke Jaarboeken van de Gereformeerde Gemeenten, die cijfers bevatten over</w:t>
      </w:r>
      <w:r w:rsidRPr="0079122A">
        <w:rPr>
          <w:rFonts w:asciiTheme="minorHAnsi" w:hAnsiTheme="minorHAnsi" w:cs="DejaVuSans"/>
          <w:color w:val="auto"/>
        </w:rPr>
        <w:t xml:space="preserve"> </w:t>
      </w:r>
      <w:r w:rsidRPr="0079122A">
        <w:rPr>
          <w:rFonts w:asciiTheme="minorHAnsi" w:hAnsiTheme="minorHAnsi" w:cs="DejaVuSans"/>
          <w:color w:val="auto"/>
        </w:rPr>
        <w:t>doopleden die zich aan alle kerkelijk leven hebben onttrokken, een indicatie. Zowel prof.</w:t>
      </w:r>
      <w:r w:rsidRPr="0079122A">
        <w:rPr>
          <w:rFonts w:asciiTheme="minorHAnsi" w:hAnsiTheme="minorHAnsi" w:cs="DejaVuSans"/>
          <w:color w:val="auto"/>
        </w:rPr>
        <w:t xml:space="preserve"> </w:t>
      </w:r>
      <w:r w:rsidRPr="0079122A">
        <w:rPr>
          <w:rFonts w:asciiTheme="minorHAnsi" w:hAnsiTheme="minorHAnsi" w:cs="DejaVuSans"/>
          <w:color w:val="auto"/>
        </w:rPr>
        <w:t xml:space="preserve">Graafland als ik hebben ons in eerdere </w:t>
      </w:r>
      <w:r w:rsidR="00D908B3" w:rsidRPr="0079122A">
        <w:rPr>
          <w:rFonts w:asciiTheme="minorHAnsi" w:hAnsiTheme="minorHAnsi" w:cs="DejaVuSans"/>
          <w:color w:val="auto"/>
        </w:rPr>
        <w:t>publicaties</w:t>
      </w:r>
      <w:r w:rsidRPr="0079122A">
        <w:rPr>
          <w:rFonts w:asciiTheme="minorHAnsi" w:hAnsiTheme="minorHAnsi" w:cs="DejaVuSans"/>
          <w:color w:val="auto"/>
        </w:rPr>
        <w:t xml:space="preserve"> op een </w:t>
      </w:r>
      <w:r w:rsidRPr="0079122A">
        <w:rPr>
          <w:rFonts w:asciiTheme="minorHAnsi" w:hAnsiTheme="minorHAnsi" w:cs="DejaVuSans"/>
          <w:color w:val="auto"/>
        </w:rPr>
        <w:lastRenderedPageBreak/>
        <w:t>dwaalspoor laten brengen door op</w:t>
      </w:r>
      <w:r w:rsidRPr="0079122A">
        <w:rPr>
          <w:rFonts w:asciiTheme="minorHAnsi" w:hAnsiTheme="minorHAnsi" w:cs="DejaVuSans"/>
          <w:color w:val="auto"/>
        </w:rPr>
        <w:t xml:space="preserve"> </w:t>
      </w:r>
      <w:r w:rsidRPr="0079122A">
        <w:rPr>
          <w:rFonts w:asciiTheme="minorHAnsi" w:hAnsiTheme="minorHAnsi" w:cs="DejaVuSans"/>
          <w:color w:val="auto"/>
        </w:rPr>
        <w:t>gezag van de pers hiervoor het percentage aan te nemen van 2%.</w:t>
      </w:r>
      <w:r w:rsidR="00D908B3" w:rsidRPr="00D908B3">
        <w:rPr>
          <w:rFonts w:asciiTheme="minorHAnsi" w:hAnsiTheme="minorHAnsi" w:cs="DejaVuSans"/>
          <w:color w:val="auto"/>
          <w:vertAlign w:val="superscript"/>
        </w:rPr>
        <w:t>12</w:t>
      </w:r>
      <w:r w:rsidRPr="0079122A">
        <w:rPr>
          <w:rFonts w:asciiTheme="minorHAnsi" w:hAnsiTheme="minorHAnsi" w:cs="DejaVuSans"/>
          <w:color w:val="auto"/>
        </w:rPr>
        <w:t xml:space="preserve"> Dat getal heeft echter</w:t>
      </w:r>
      <w:r w:rsidRPr="0079122A">
        <w:rPr>
          <w:rFonts w:asciiTheme="minorHAnsi" w:hAnsiTheme="minorHAnsi" w:cs="DejaVuSans"/>
          <w:color w:val="auto"/>
        </w:rPr>
        <w:t xml:space="preserve"> </w:t>
      </w:r>
      <w:r w:rsidRPr="0079122A">
        <w:rPr>
          <w:rFonts w:asciiTheme="minorHAnsi" w:hAnsiTheme="minorHAnsi" w:cs="DejaVuSans"/>
          <w:color w:val="auto"/>
        </w:rPr>
        <w:t xml:space="preserve">betrekking op alle overgangen vanuit de Gereformeerde </w:t>
      </w:r>
      <w:r w:rsidR="00D908B3" w:rsidRPr="0079122A">
        <w:rPr>
          <w:rFonts w:asciiTheme="minorHAnsi" w:hAnsiTheme="minorHAnsi" w:cs="DejaVuSans"/>
          <w:color w:val="auto"/>
        </w:rPr>
        <w:t>Gemeenten</w:t>
      </w:r>
      <w:r w:rsidRPr="0079122A">
        <w:rPr>
          <w:rFonts w:asciiTheme="minorHAnsi" w:hAnsiTheme="minorHAnsi" w:cs="DejaVuSans"/>
          <w:color w:val="auto"/>
        </w:rPr>
        <w:t xml:space="preserve"> naar andere kerken én alle</w:t>
      </w:r>
      <w:r w:rsidRPr="0079122A">
        <w:rPr>
          <w:rFonts w:asciiTheme="minorHAnsi" w:hAnsiTheme="minorHAnsi" w:cs="DejaVuSans"/>
          <w:color w:val="auto"/>
        </w:rPr>
        <w:t xml:space="preserve"> </w:t>
      </w:r>
      <w:r w:rsidRPr="0079122A">
        <w:rPr>
          <w:rFonts w:asciiTheme="minorHAnsi" w:hAnsiTheme="minorHAnsi" w:cs="DejaVuSans"/>
          <w:color w:val="auto"/>
        </w:rPr>
        <w:t>leden en doopleden, die gebroken hebben met elke vorm van kerkelijk leven. Wanneer we echter</w:t>
      </w:r>
      <w:r w:rsidRPr="0079122A">
        <w:rPr>
          <w:rFonts w:asciiTheme="minorHAnsi" w:hAnsiTheme="minorHAnsi" w:cs="DejaVuSans"/>
          <w:color w:val="auto"/>
        </w:rPr>
        <w:t xml:space="preserve"> </w:t>
      </w:r>
      <w:r w:rsidRPr="0079122A">
        <w:rPr>
          <w:rFonts w:asciiTheme="minorHAnsi" w:hAnsiTheme="minorHAnsi" w:cs="DejaVuSans"/>
          <w:color w:val="auto"/>
        </w:rPr>
        <w:t>letten op het percentage doopleden van deze kerkelijke denominatie, dat niet overgaat naar een</w:t>
      </w:r>
      <w:r w:rsidRPr="0079122A">
        <w:rPr>
          <w:rFonts w:asciiTheme="minorHAnsi" w:hAnsiTheme="minorHAnsi" w:cs="DejaVuSans"/>
          <w:color w:val="auto"/>
        </w:rPr>
        <w:t xml:space="preserve"> </w:t>
      </w:r>
      <w:r w:rsidRPr="0079122A">
        <w:rPr>
          <w:rFonts w:asciiTheme="minorHAnsi" w:hAnsiTheme="minorHAnsi" w:cs="DejaVuSans"/>
          <w:color w:val="auto"/>
        </w:rPr>
        <w:t>andere kerk, maar weggezogen wordt door sekten en secularisatie, krijgen we een geheel ander</w:t>
      </w:r>
      <w:r w:rsidRPr="0079122A">
        <w:rPr>
          <w:rFonts w:asciiTheme="minorHAnsi" w:hAnsiTheme="minorHAnsi" w:cs="DejaVuSans"/>
          <w:color w:val="auto"/>
        </w:rPr>
        <w:t xml:space="preserve"> </w:t>
      </w:r>
      <w:r w:rsidRPr="0079122A">
        <w:rPr>
          <w:rFonts w:asciiTheme="minorHAnsi" w:hAnsiTheme="minorHAnsi" w:cs="DejaVuSans"/>
          <w:color w:val="auto"/>
        </w:rPr>
        <w:t>beeld. Dit percentage bedroeg in de jaren 1984-1989 gemiddeld 0, 68% per jaar.</w:t>
      </w:r>
      <w:r w:rsidR="00D908B3" w:rsidRPr="00D908B3">
        <w:rPr>
          <w:rFonts w:asciiTheme="minorHAnsi" w:hAnsiTheme="minorHAnsi" w:cs="DejaVuSans"/>
          <w:color w:val="auto"/>
          <w:vertAlign w:val="superscript"/>
        </w:rPr>
        <w:t>13</w:t>
      </w:r>
      <w:r w:rsidRPr="0079122A">
        <w:rPr>
          <w:rFonts w:asciiTheme="minorHAnsi" w:hAnsiTheme="minorHAnsi" w:cs="DejaVuSans"/>
          <w:color w:val="auto"/>
        </w:rPr>
        <w:t xml:space="preserve"> </w:t>
      </w:r>
      <w:r w:rsidRPr="0079122A">
        <w:rPr>
          <w:rFonts w:asciiTheme="minorHAnsi" w:hAnsiTheme="minorHAnsi" w:cs="DejaVuSans"/>
          <w:color w:val="auto"/>
        </w:rPr>
        <w:t>Er is geen reden om aan te nemen, dat dit percentage niet min of meer van toepassing zou zijn</w:t>
      </w:r>
      <w:r w:rsidRPr="0079122A">
        <w:rPr>
          <w:rFonts w:asciiTheme="minorHAnsi" w:hAnsiTheme="minorHAnsi" w:cs="DejaVuSans"/>
          <w:color w:val="auto"/>
        </w:rPr>
        <w:t xml:space="preserve"> </w:t>
      </w:r>
      <w:r w:rsidRPr="0079122A">
        <w:rPr>
          <w:rFonts w:asciiTheme="minorHAnsi" w:hAnsiTheme="minorHAnsi" w:cs="DejaVuSans"/>
          <w:color w:val="auto"/>
        </w:rPr>
        <w:t>op alle kerken, die het reformatorisch onderwijs dragen. Het is daarom voor alsnog aannemelijk</w:t>
      </w:r>
      <w:r w:rsidRPr="0079122A">
        <w:rPr>
          <w:rFonts w:asciiTheme="minorHAnsi" w:hAnsiTheme="minorHAnsi" w:cs="DejaVuSans"/>
          <w:color w:val="auto"/>
        </w:rPr>
        <w:t xml:space="preserve"> </w:t>
      </w:r>
      <w:r w:rsidRPr="0079122A">
        <w:rPr>
          <w:rFonts w:asciiTheme="minorHAnsi" w:hAnsiTheme="minorHAnsi" w:cs="DejaVuSans"/>
          <w:color w:val="auto"/>
        </w:rPr>
        <w:t>dat het aantal jongeren, dat onze scholen verlaat en daarna door het secularisatieproces van elke</w:t>
      </w:r>
      <w:r w:rsidRPr="0079122A">
        <w:rPr>
          <w:rFonts w:asciiTheme="minorHAnsi" w:hAnsiTheme="minorHAnsi" w:cs="DejaVuSans"/>
          <w:color w:val="auto"/>
        </w:rPr>
        <w:t xml:space="preserve"> </w:t>
      </w:r>
      <w:r w:rsidRPr="0079122A">
        <w:rPr>
          <w:rFonts w:asciiTheme="minorHAnsi" w:hAnsiTheme="minorHAnsi" w:cs="DejaVuSans"/>
          <w:color w:val="auto"/>
        </w:rPr>
        <w:t>kerk vervreemdt, gesteld kan worden op 1%. Dit bevestigt enerzijds duidelijk de constatering van</w:t>
      </w:r>
      <w:r w:rsidRPr="0079122A">
        <w:rPr>
          <w:rFonts w:asciiTheme="minorHAnsi" w:hAnsiTheme="minorHAnsi" w:cs="DejaVuSans"/>
          <w:color w:val="auto"/>
        </w:rPr>
        <w:t xml:space="preserve"> </w:t>
      </w:r>
      <w:r w:rsidRPr="0079122A">
        <w:rPr>
          <w:rFonts w:asciiTheme="minorHAnsi" w:hAnsiTheme="minorHAnsi" w:cs="DejaVuSans"/>
          <w:color w:val="auto"/>
        </w:rPr>
        <w:t>prof. Graafland, dat het reformatorisch onderwijs het secularisatieproces enigermate heeft</w:t>
      </w:r>
      <w:r w:rsidRPr="0079122A">
        <w:rPr>
          <w:rFonts w:asciiTheme="minorHAnsi" w:hAnsiTheme="minorHAnsi" w:cs="DejaVuSans"/>
          <w:color w:val="auto"/>
        </w:rPr>
        <w:t xml:space="preserve"> </w:t>
      </w:r>
      <w:r w:rsidRPr="0079122A">
        <w:rPr>
          <w:rFonts w:asciiTheme="minorHAnsi" w:hAnsiTheme="minorHAnsi" w:cs="DejaVuSans"/>
          <w:color w:val="auto"/>
        </w:rPr>
        <w:t xml:space="preserve">kunnen indammen of afzwakken </w:t>
      </w:r>
      <w:r w:rsidR="00A5033E" w:rsidRPr="0079122A">
        <w:rPr>
          <w:rFonts w:asciiTheme="minorHAnsi" w:hAnsiTheme="minorHAnsi" w:cs="DejaVuSans"/>
          <w:color w:val="auto"/>
        </w:rPr>
        <w:t>in zoverre</w:t>
      </w:r>
      <w:r w:rsidRPr="0079122A">
        <w:rPr>
          <w:rFonts w:asciiTheme="minorHAnsi" w:hAnsiTheme="minorHAnsi" w:cs="DejaVuSans"/>
          <w:color w:val="auto"/>
        </w:rPr>
        <w:t xml:space="preserve"> er een behoudende werking van uit gaat.</w:t>
      </w:r>
      <w:r w:rsidR="00ED3075" w:rsidRPr="00ED3075">
        <w:rPr>
          <w:rFonts w:asciiTheme="minorHAnsi" w:hAnsiTheme="minorHAnsi" w:cs="DejaVuSans"/>
          <w:color w:val="auto"/>
          <w:vertAlign w:val="superscript"/>
        </w:rPr>
        <w:t>14</w:t>
      </w:r>
      <w:r w:rsidRPr="0079122A">
        <w:rPr>
          <w:rFonts w:asciiTheme="minorHAnsi" w:hAnsiTheme="minorHAnsi" w:cs="DejaVuSans"/>
          <w:color w:val="auto"/>
        </w:rPr>
        <w:t xml:space="preserve"> Dit noopt</w:t>
      </w:r>
      <w:r w:rsidRPr="0079122A">
        <w:rPr>
          <w:rFonts w:asciiTheme="minorHAnsi" w:hAnsiTheme="minorHAnsi" w:cs="DejaVuSans"/>
          <w:color w:val="auto"/>
        </w:rPr>
        <w:t xml:space="preserve"> </w:t>
      </w:r>
      <w:r w:rsidRPr="0079122A">
        <w:rPr>
          <w:rFonts w:asciiTheme="minorHAnsi" w:hAnsiTheme="minorHAnsi" w:cs="DejaVuSans"/>
          <w:color w:val="auto"/>
        </w:rPr>
        <w:t>anderzijds tot een sterke afzwakking van zijn stellige uitspraak: "De teloorgang van de jongeren</w:t>
      </w:r>
      <w:r w:rsidRPr="0079122A">
        <w:rPr>
          <w:rFonts w:asciiTheme="minorHAnsi" w:hAnsiTheme="minorHAnsi" w:cs="DejaVuSans"/>
          <w:color w:val="auto"/>
        </w:rPr>
        <w:t xml:space="preserve"> </w:t>
      </w:r>
      <w:r w:rsidRPr="0079122A">
        <w:rPr>
          <w:rFonts w:asciiTheme="minorHAnsi" w:hAnsiTheme="minorHAnsi" w:cs="DejaVuSans"/>
          <w:color w:val="auto"/>
        </w:rPr>
        <w:t>die dit onderwijs hebben ontvangen in de richting van de secularisatie blijkt evenzeer als bij</w:t>
      </w:r>
      <w:r w:rsidRPr="0079122A">
        <w:rPr>
          <w:rFonts w:asciiTheme="minorHAnsi" w:hAnsiTheme="minorHAnsi" w:cs="DejaVuSans"/>
          <w:color w:val="auto"/>
        </w:rPr>
        <w:t xml:space="preserve"> </w:t>
      </w:r>
      <w:r w:rsidRPr="0079122A">
        <w:rPr>
          <w:rFonts w:asciiTheme="minorHAnsi" w:hAnsiTheme="minorHAnsi" w:cs="DejaVuSans"/>
          <w:color w:val="auto"/>
        </w:rPr>
        <w:t>anderen".</w:t>
      </w:r>
      <w:r w:rsidR="00ED3075" w:rsidRPr="00ED3075">
        <w:rPr>
          <w:rFonts w:asciiTheme="minorHAnsi" w:hAnsiTheme="minorHAnsi" w:cs="DejaVuSans"/>
          <w:color w:val="auto"/>
          <w:vertAlign w:val="superscript"/>
        </w:rPr>
        <w:t>15</w:t>
      </w:r>
      <w:r w:rsidRPr="0079122A">
        <w:rPr>
          <w:rFonts w:asciiTheme="minorHAnsi" w:hAnsiTheme="minorHAnsi" w:cs="DejaVuSans"/>
          <w:color w:val="auto"/>
        </w:rPr>
        <w:t xml:space="preserve"> </w:t>
      </w:r>
    </w:p>
    <w:p w14:paraId="317CDE8F" w14:textId="77777777" w:rsidR="0079122A" w:rsidRPr="0079122A" w:rsidRDefault="0079122A" w:rsidP="0079122A">
      <w:pPr>
        <w:pStyle w:val="Geenafstand"/>
        <w:spacing w:line="276" w:lineRule="auto"/>
        <w:jc w:val="both"/>
        <w:rPr>
          <w:rFonts w:asciiTheme="minorHAnsi" w:hAnsiTheme="minorHAnsi" w:cs="DejaVuSans"/>
          <w:color w:val="auto"/>
        </w:rPr>
      </w:pPr>
    </w:p>
    <w:p w14:paraId="2B84D928" w14:textId="77777777" w:rsidR="0025744B" w:rsidRDefault="0079122A" w:rsidP="0079122A">
      <w:pPr>
        <w:pStyle w:val="Geenafstand"/>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t>De inhoud van het godsdienstonderwijs</w:t>
      </w:r>
      <w:r w:rsidRPr="0079122A">
        <w:rPr>
          <w:rFonts w:asciiTheme="minorHAnsi" w:hAnsiTheme="minorHAnsi" w:cs="DejaVuSans-Bold"/>
          <w:b/>
          <w:bCs/>
          <w:color w:val="auto"/>
        </w:rPr>
        <w:t xml:space="preserve"> </w:t>
      </w:r>
    </w:p>
    <w:p w14:paraId="22C599A5" w14:textId="27D7DF00" w:rsidR="0025744B"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We komen nu bij de kern van de zaak. Het godsdienstonderwijs op reformatorische scholen zou</w:t>
      </w:r>
      <w:r w:rsidRPr="0079122A">
        <w:rPr>
          <w:rFonts w:asciiTheme="minorHAnsi" w:hAnsiTheme="minorHAnsi" w:cs="DejaVuSans"/>
          <w:color w:val="auto"/>
        </w:rPr>
        <w:t xml:space="preserve"> </w:t>
      </w:r>
      <w:r w:rsidRPr="0079122A">
        <w:rPr>
          <w:rFonts w:asciiTheme="minorHAnsi" w:hAnsiTheme="minorHAnsi" w:cs="DejaVuSans"/>
          <w:color w:val="auto"/>
        </w:rPr>
        <w:t>zich voltrekken in een isolement, dat zich afschermt van wat er in de wereld gebeurt. Er zou geen</w:t>
      </w:r>
      <w:r w:rsidRPr="0079122A">
        <w:rPr>
          <w:rFonts w:asciiTheme="minorHAnsi" w:hAnsiTheme="minorHAnsi" w:cs="DejaVuSans"/>
          <w:color w:val="auto"/>
        </w:rPr>
        <w:t xml:space="preserve"> </w:t>
      </w:r>
      <w:r w:rsidRPr="0079122A">
        <w:rPr>
          <w:rFonts w:asciiTheme="minorHAnsi" w:hAnsiTheme="minorHAnsi" w:cs="DejaVuSans"/>
          <w:color w:val="auto"/>
        </w:rPr>
        <w:t>wervende invloed van uitgaan. De godsdienstvakken zouden de zwakke zijde van het</w:t>
      </w:r>
      <w:r w:rsidRPr="0079122A">
        <w:rPr>
          <w:rFonts w:asciiTheme="minorHAnsi" w:hAnsiTheme="minorHAnsi" w:cs="DejaVuSans"/>
          <w:color w:val="auto"/>
        </w:rPr>
        <w:t xml:space="preserve"> </w:t>
      </w:r>
      <w:r w:rsidRPr="0079122A">
        <w:rPr>
          <w:rFonts w:asciiTheme="minorHAnsi" w:hAnsiTheme="minorHAnsi" w:cs="DejaVuSans"/>
          <w:color w:val="auto"/>
        </w:rPr>
        <w:t>reformatorisch onderwijs uitmaken. In dit verband stelt de schrijver een tikkeltje ironisch en</w:t>
      </w:r>
      <w:r w:rsidRPr="0079122A">
        <w:rPr>
          <w:rFonts w:asciiTheme="minorHAnsi" w:hAnsiTheme="minorHAnsi" w:cs="DejaVuSans"/>
          <w:color w:val="auto"/>
        </w:rPr>
        <w:t xml:space="preserve"> </w:t>
      </w:r>
      <w:r w:rsidRPr="0079122A">
        <w:rPr>
          <w:rFonts w:asciiTheme="minorHAnsi" w:hAnsiTheme="minorHAnsi" w:cs="DejaVuSans"/>
          <w:color w:val="auto"/>
        </w:rPr>
        <w:t xml:space="preserve">chargerend: </w:t>
      </w:r>
      <w:r w:rsidRPr="0079122A">
        <w:rPr>
          <w:rFonts w:asciiTheme="minorHAnsi" w:hAnsiTheme="minorHAnsi" w:cs="DejaVuSans"/>
          <w:color w:val="auto"/>
        </w:rPr>
        <w:lastRenderedPageBreak/>
        <w:t>"Met het uit het hoofd leren van wat de Dordtse Leerregels leren en zelfs van een</w:t>
      </w:r>
      <w:r w:rsidRPr="0079122A">
        <w:rPr>
          <w:rFonts w:asciiTheme="minorHAnsi" w:hAnsiTheme="minorHAnsi" w:cs="DejaVuSans"/>
          <w:color w:val="auto"/>
        </w:rPr>
        <w:t xml:space="preserve"> </w:t>
      </w:r>
      <w:r w:rsidRPr="0079122A">
        <w:rPr>
          <w:rFonts w:asciiTheme="minorHAnsi" w:hAnsiTheme="minorHAnsi" w:cs="DejaVuSans"/>
          <w:color w:val="auto"/>
        </w:rPr>
        <w:t xml:space="preserve">groot aantal </w:t>
      </w:r>
      <w:r w:rsidR="0025744B" w:rsidRPr="0079122A">
        <w:rPr>
          <w:rFonts w:asciiTheme="minorHAnsi" w:hAnsiTheme="minorHAnsi" w:cs="DejaVuSans"/>
          <w:color w:val="auto"/>
        </w:rPr>
        <w:t>Bijbelteksten</w:t>
      </w:r>
      <w:r w:rsidRPr="0079122A">
        <w:rPr>
          <w:rFonts w:asciiTheme="minorHAnsi" w:hAnsiTheme="minorHAnsi" w:cs="DejaVuSans"/>
          <w:color w:val="auto"/>
        </w:rPr>
        <w:t>, is men nog niet klaar, als men zijn christelijke identiteit in deze wereld</w:t>
      </w:r>
      <w:r w:rsidRPr="0079122A">
        <w:rPr>
          <w:rFonts w:asciiTheme="minorHAnsi" w:hAnsiTheme="minorHAnsi" w:cs="DejaVuSans"/>
          <w:color w:val="auto"/>
        </w:rPr>
        <w:t xml:space="preserve"> </w:t>
      </w:r>
      <w:r w:rsidRPr="0079122A">
        <w:rPr>
          <w:rFonts w:asciiTheme="minorHAnsi" w:hAnsiTheme="minorHAnsi" w:cs="DejaVuSans"/>
          <w:color w:val="auto"/>
        </w:rPr>
        <w:t>gestalte en inhoud wil geven".</w:t>
      </w:r>
      <w:r w:rsidR="0025744B" w:rsidRPr="0025744B">
        <w:rPr>
          <w:rFonts w:asciiTheme="minorHAnsi" w:hAnsiTheme="minorHAnsi" w:cs="DejaVuSans"/>
          <w:color w:val="auto"/>
          <w:vertAlign w:val="superscript"/>
        </w:rPr>
        <w:t>16</w:t>
      </w:r>
    </w:p>
    <w:p w14:paraId="1B23A3EF" w14:textId="77777777" w:rsidR="005365CC"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Opnieuw worden we in een ons onbekende wereld geplaatst. Alle bestuursleden, alle</w:t>
      </w:r>
      <w:r w:rsidRPr="0079122A">
        <w:rPr>
          <w:rFonts w:asciiTheme="minorHAnsi" w:hAnsiTheme="minorHAnsi" w:cs="DejaVuSans"/>
          <w:color w:val="auto"/>
        </w:rPr>
        <w:t xml:space="preserve"> </w:t>
      </w:r>
      <w:r w:rsidRPr="0079122A">
        <w:rPr>
          <w:rFonts w:asciiTheme="minorHAnsi" w:hAnsiTheme="minorHAnsi" w:cs="DejaVuSans"/>
          <w:color w:val="auto"/>
        </w:rPr>
        <w:t>onderwijsgevenden en alle godsdienstleraren in het bijzonder vallen prof. Graafland op dit punt</w:t>
      </w:r>
      <w:r w:rsidRPr="0079122A">
        <w:rPr>
          <w:rFonts w:asciiTheme="minorHAnsi" w:hAnsiTheme="minorHAnsi" w:cs="DejaVuSans"/>
          <w:color w:val="auto"/>
        </w:rPr>
        <w:t xml:space="preserve"> </w:t>
      </w:r>
      <w:r w:rsidRPr="0079122A">
        <w:rPr>
          <w:rFonts w:asciiTheme="minorHAnsi" w:hAnsiTheme="minorHAnsi" w:cs="DejaVuSans"/>
          <w:color w:val="auto"/>
        </w:rPr>
        <w:t>direct en zondermeer bij! Niemand onder ons zou willen verdedigen dat aan het vak godsdienst</w:t>
      </w:r>
      <w:r w:rsidRPr="0079122A">
        <w:rPr>
          <w:rFonts w:asciiTheme="minorHAnsi" w:hAnsiTheme="minorHAnsi" w:cs="DejaVuSans"/>
          <w:color w:val="auto"/>
        </w:rPr>
        <w:t xml:space="preserve"> </w:t>
      </w:r>
      <w:r w:rsidRPr="0079122A">
        <w:rPr>
          <w:rFonts w:asciiTheme="minorHAnsi" w:hAnsiTheme="minorHAnsi" w:cs="DejaVuSans"/>
          <w:color w:val="auto"/>
        </w:rPr>
        <w:t>deze beperkte inhoud moet worden gegeven. Het heeft dan ook allerwegen</w:t>
      </w:r>
      <w:r w:rsidRPr="0079122A">
        <w:rPr>
          <w:rFonts w:asciiTheme="minorHAnsi" w:hAnsiTheme="minorHAnsi" w:cs="DejaVuSans"/>
          <w:color w:val="auto"/>
        </w:rPr>
        <w:t xml:space="preserve"> </w:t>
      </w:r>
      <w:r w:rsidRPr="0079122A">
        <w:rPr>
          <w:rFonts w:asciiTheme="minorHAnsi" w:hAnsiTheme="minorHAnsi" w:cs="DejaVuSans"/>
          <w:color w:val="auto"/>
        </w:rPr>
        <w:t>verbazing gewekt, dat de schrijver kennelijk van mening is met deze uitspraak recht te doen aan</w:t>
      </w:r>
      <w:r w:rsidRPr="0079122A">
        <w:rPr>
          <w:rFonts w:asciiTheme="minorHAnsi" w:hAnsiTheme="minorHAnsi" w:cs="DejaVuSans"/>
          <w:color w:val="auto"/>
        </w:rPr>
        <w:t xml:space="preserve"> </w:t>
      </w:r>
      <w:r w:rsidRPr="0079122A">
        <w:rPr>
          <w:rFonts w:asciiTheme="minorHAnsi" w:hAnsiTheme="minorHAnsi" w:cs="DejaVuSans"/>
          <w:color w:val="auto"/>
        </w:rPr>
        <w:t>de inhoudelijke zijde van het godsdienstonde</w:t>
      </w:r>
      <w:r w:rsidR="005365CC">
        <w:rPr>
          <w:rFonts w:asciiTheme="minorHAnsi" w:hAnsiTheme="minorHAnsi" w:cs="DejaVuSans"/>
          <w:color w:val="auto"/>
        </w:rPr>
        <w:t>r</w:t>
      </w:r>
      <w:r w:rsidRPr="0079122A">
        <w:rPr>
          <w:rFonts w:asciiTheme="minorHAnsi" w:hAnsiTheme="minorHAnsi" w:cs="DejaVuSans"/>
          <w:color w:val="auto"/>
        </w:rPr>
        <w:t xml:space="preserve">wijs op de reformatorische scholen. </w:t>
      </w:r>
    </w:p>
    <w:p w14:paraId="290E0903" w14:textId="77777777" w:rsidR="005365CC"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Vandaar ook</w:t>
      </w:r>
      <w:r w:rsidRPr="0079122A">
        <w:rPr>
          <w:rFonts w:asciiTheme="minorHAnsi" w:hAnsiTheme="minorHAnsi" w:cs="DejaVuSans"/>
          <w:color w:val="auto"/>
        </w:rPr>
        <w:t xml:space="preserve"> </w:t>
      </w:r>
      <w:r w:rsidRPr="0079122A">
        <w:rPr>
          <w:rFonts w:asciiTheme="minorHAnsi" w:hAnsiTheme="minorHAnsi" w:cs="DejaVuSans"/>
          <w:color w:val="auto"/>
        </w:rPr>
        <w:t>dat de enquête een open slotvraag bevatte met de uitnodiging om binnen het bestek van twintig</w:t>
      </w:r>
      <w:r w:rsidRPr="0079122A">
        <w:rPr>
          <w:rFonts w:asciiTheme="minorHAnsi" w:hAnsiTheme="minorHAnsi" w:cs="DejaVuSans"/>
          <w:color w:val="auto"/>
        </w:rPr>
        <w:t xml:space="preserve"> </w:t>
      </w:r>
      <w:r w:rsidRPr="0079122A">
        <w:rPr>
          <w:rFonts w:asciiTheme="minorHAnsi" w:hAnsiTheme="minorHAnsi" w:cs="DejaVuSans"/>
          <w:color w:val="auto"/>
        </w:rPr>
        <w:t xml:space="preserve">regels de leerstof, die in de </w:t>
      </w:r>
      <w:r w:rsidRPr="005365CC">
        <w:rPr>
          <w:rFonts w:asciiTheme="minorHAnsi" w:hAnsiTheme="minorHAnsi" w:cs="DejaVuSans"/>
          <w:i/>
          <w:iCs/>
          <w:color w:val="auto"/>
        </w:rPr>
        <w:t>twee hoogste klassen</w:t>
      </w:r>
      <w:r w:rsidRPr="0079122A">
        <w:rPr>
          <w:rFonts w:asciiTheme="minorHAnsi" w:hAnsiTheme="minorHAnsi" w:cs="DejaVuSans"/>
          <w:color w:val="auto"/>
        </w:rPr>
        <w:t xml:space="preserve"> wordt behandeld, in grote lijnen weer te geven.</w:t>
      </w:r>
      <w:r w:rsidRPr="0079122A">
        <w:rPr>
          <w:rFonts w:asciiTheme="minorHAnsi" w:hAnsiTheme="minorHAnsi" w:cs="DejaVuSans"/>
          <w:color w:val="auto"/>
        </w:rPr>
        <w:t xml:space="preserve"> </w:t>
      </w:r>
      <w:r w:rsidRPr="0079122A">
        <w:rPr>
          <w:rFonts w:asciiTheme="minorHAnsi" w:hAnsiTheme="minorHAnsi" w:cs="DejaVuSans"/>
          <w:color w:val="auto"/>
        </w:rPr>
        <w:t>De antwoorden varieerden sterk in lengte en volledigheid. Wel werd daaruit duidelijk, dat de</w:t>
      </w:r>
      <w:r w:rsidRPr="0079122A">
        <w:rPr>
          <w:rFonts w:asciiTheme="minorHAnsi" w:hAnsiTheme="minorHAnsi" w:cs="DejaVuSans"/>
          <w:color w:val="auto"/>
        </w:rPr>
        <w:t xml:space="preserve"> </w:t>
      </w:r>
      <w:r w:rsidRPr="0079122A">
        <w:rPr>
          <w:rFonts w:asciiTheme="minorHAnsi" w:hAnsiTheme="minorHAnsi" w:cs="DejaVuSans"/>
          <w:color w:val="auto"/>
        </w:rPr>
        <w:t>werkelijke inhoud van het godsdienstonde</w:t>
      </w:r>
      <w:r w:rsidR="005365CC">
        <w:rPr>
          <w:rFonts w:asciiTheme="minorHAnsi" w:hAnsiTheme="minorHAnsi" w:cs="DejaVuSans"/>
          <w:color w:val="auto"/>
        </w:rPr>
        <w:t>r</w:t>
      </w:r>
      <w:r w:rsidRPr="0079122A">
        <w:rPr>
          <w:rFonts w:asciiTheme="minorHAnsi" w:hAnsiTheme="minorHAnsi" w:cs="DejaVuSans"/>
          <w:color w:val="auto"/>
        </w:rPr>
        <w:t>wijs bepaald niet zo eenzijdig en wereldvreemd is als</w:t>
      </w:r>
      <w:r w:rsidRPr="0079122A">
        <w:rPr>
          <w:rFonts w:asciiTheme="minorHAnsi" w:hAnsiTheme="minorHAnsi" w:cs="DejaVuSans"/>
          <w:color w:val="auto"/>
        </w:rPr>
        <w:t xml:space="preserve"> </w:t>
      </w:r>
      <w:r w:rsidRPr="0079122A">
        <w:rPr>
          <w:rFonts w:asciiTheme="minorHAnsi" w:hAnsiTheme="minorHAnsi" w:cs="DejaVuSans"/>
          <w:color w:val="auto"/>
        </w:rPr>
        <w:t>prof. Graafland suggereert.</w:t>
      </w:r>
      <w:r w:rsidRPr="0079122A">
        <w:rPr>
          <w:rFonts w:asciiTheme="minorHAnsi" w:hAnsiTheme="minorHAnsi" w:cs="DejaVuSans"/>
          <w:color w:val="auto"/>
        </w:rPr>
        <w:t xml:space="preserve"> </w:t>
      </w:r>
    </w:p>
    <w:p w14:paraId="47244722" w14:textId="761D5FA8" w:rsidR="00371612"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In zijn boek klinkt eigenlijk het stilzwijgende verwijt door, dat alleen dogmatische onderwerpen</w:t>
      </w:r>
      <w:r w:rsidRPr="0079122A">
        <w:rPr>
          <w:rFonts w:asciiTheme="minorHAnsi" w:hAnsiTheme="minorHAnsi" w:cs="DejaVuSans"/>
          <w:color w:val="auto"/>
        </w:rPr>
        <w:t xml:space="preserve"> </w:t>
      </w:r>
      <w:r w:rsidRPr="0079122A">
        <w:rPr>
          <w:rFonts w:asciiTheme="minorHAnsi" w:hAnsiTheme="minorHAnsi" w:cs="DejaVuSans"/>
          <w:color w:val="auto"/>
        </w:rPr>
        <w:t>zouden worden behandeld: de oude, beproefde waarheden. Die krijgen inderdaad een behoorlijke</w:t>
      </w:r>
      <w:r w:rsidRPr="0079122A">
        <w:rPr>
          <w:rFonts w:asciiTheme="minorHAnsi" w:hAnsiTheme="minorHAnsi" w:cs="DejaVuSans"/>
          <w:color w:val="auto"/>
        </w:rPr>
        <w:t xml:space="preserve"> </w:t>
      </w:r>
      <w:r w:rsidRPr="0079122A">
        <w:rPr>
          <w:rFonts w:asciiTheme="minorHAnsi" w:hAnsiTheme="minorHAnsi" w:cs="DejaVuSans"/>
          <w:color w:val="auto"/>
        </w:rPr>
        <w:t>plaats in het geheel. Wie zou overigens op een reformatorische school anders ven/vachten? Zo</w:t>
      </w:r>
      <w:r w:rsidRPr="0079122A">
        <w:rPr>
          <w:rFonts w:asciiTheme="minorHAnsi" w:hAnsiTheme="minorHAnsi" w:cs="DejaVuSans"/>
          <w:color w:val="auto"/>
        </w:rPr>
        <w:t xml:space="preserve"> </w:t>
      </w:r>
      <w:r w:rsidRPr="0079122A">
        <w:rPr>
          <w:rFonts w:asciiTheme="minorHAnsi" w:hAnsiTheme="minorHAnsi" w:cs="DejaVuSans"/>
          <w:color w:val="auto"/>
        </w:rPr>
        <w:t>wordt in Havo 4 nogal eens de Ned. Geloofsbelijdenis behandeld, meestal aan de hand van een</w:t>
      </w:r>
      <w:r w:rsidRPr="0079122A">
        <w:rPr>
          <w:rFonts w:asciiTheme="minorHAnsi" w:hAnsiTheme="minorHAnsi" w:cs="DejaVuSans"/>
          <w:color w:val="auto"/>
        </w:rPr>
        <w:t xml:space="preserve"> </w:t>
      </w:r>
      <w:r w:rsidRPr="0079122A">
        <w:rPr>
          <w:rFonts w:asciiTheme="minorHAnsi" w:hAnsiTheme="minorHAnsi" w:cs="DejaVuSans"/>
          <w:color w:val="auto"/>
        </w:rPr>
        <w:t>aantal capita selecta. Hetzelfde geldt voor de Dordtse leerregels, die ik nogal eens als onderwerp</w:t>
      </w:r>
      <w:r w:rsidRPr="0079122A">
        <w:rPr>
          <w:rFonts w:asciiTheme="minorHAnsi" w:hAnsiTheme="minorHAnsi" w:cs="DejaVuSans"/>
          <w:color w:val="auto"/>
        </w:rPr>
        <w:t xml:space="preserve"> </w:t>
      </w:r>
      <w:r w:rsidRPr="0079122A">
        <w:rPr>
          <w:rFonts w:asciiTheme="minorHAnsi" w:hAnsiTheme="minorHAnsi" w:cs="DejaVuSans"/>
          <w:color w:val="auto"/>
        </w:rPr>
        <w:t>van bespreking vermeld vond voor Atheneum 5. Aan het lezen van de Bijbel wordt in het</w:t>
      </w:r>
      <w:r w:rsidRPr="0079122A">
        <w:rPr>
          <w:rFonts w:asciiTheme="minorHAnsi" w:hAnsiTheme="minorHAnsi" w:cs="DejaVuSans"/>
          <w:color w:val="auto"/>
        </w:rPr>
        <w:t xml:space="preserve"> </w:t>
      </w:r>
      <w:r w:rsidRPr="0079122A">
        <w:rPr>
          <w:rFonts w:asciiTheme="minorHAnsi" w:hAnsiTheme="minorHAnsi" w:cs="DejaVuSans"/>
          <w:color w:val="auto"/>
        </w:rPr>
        <w:t xml:space="preserve">algemeen in de bovenbouw van de reformatorische scholen </w:t>
      </w:r>
      <w:r w:rsidRPr="0079122A">
        <w:rPr>
          <w:rFonts w:asciiTheme="minorHAnsi" w:hAnsiTheme="minorHAnsi" w:cs="DejaVuSans"/>
          <w:color w:val="auto"/>
        </w:rPr>
        <w:lastRenderedPageBreak/>
        <w:t>ruime aandacht gegeven met name</w:t>
      </w:r>
      <w:r w:rsidRPr="0079122A">
        <w:rPr>
          <w:rFonts w:asciiTheme="minorHAnsi" w:hAnsiTheme="minorHAnsi" w:cs="DejaVuSans"/>
          <w:color w:val="auto"/>
        </w:rPr>
        <w:t xml:space="preserve"> </w:t>
      </w:r>
      <w:r w:rsidRPr="0079122A">
        <w:rPr>
          <w:rFonts w:asciiTheme="minorHAnsi" w:hAnsiTheme="minorHAnsi" w:cs="DejaVuSans"/>
          <w:color w:val="auto"/>
        </w:rPr>
        <w:t>door de systematische behandeling van één of twee nieuwtestamentische boeken.</w:t>
      </w:r>
      <w:r w:rsidR="005365CC" w:rsidRPr="005365CC">
        <w:rPr>
          <w:rFonts w:asciiTheme="minorHAnsi" w:hAnsiTheme="minorHAnsi" w:cs="DejaVuSans"/>
          <w:color w:val="auto"/>
          <w:vertAlign w:val="superscript"/>
        </w:rPr>
        <w:t>17</w:t>
      </w:r>
      <w:r w:rsidRPr="0079122A">
        <w:rPr>
          <w:rFonts w:asciiTheme="minorHAnsi" w:hAnsiTheme="minorHAnsi" w:cs="DejaVuSans"/>
          <w:color w:val="auto"/>
        </w:rPr>
        <w:t xml:space="preserve"> </w:t>
      </w:r>
      <w:r w:rsidRPr="0079122A">
        <w:rPr>
          <w:rFonts w:asciiTheme="minorHAnsi" w:hAnsiTheme="minorHAnsi" w:cs="DejaVuSans"/>
          <w:color w:val="auto"/>
        </w:rPr>
        <w:t>Kerkgeschiedenis krijgt vooral in de onderbouw van de scholen veel aandacht. In een aantal</w:t>
      </w:r>
      <w:r w:rsidRPr="0079122A">
        <w:rPr>
          <w:rFonts w:asciiTheme="minorHAnsi" w:hAnsiTheme="minorHAnsi" w:cs="DejaVuSans"/>
          <w:color w:val="auto"/>
        </w:rPr>
        <w:t xml:space="preserve"> </w:t>
      </w:r>
      <w:r w:rsidRPr="0079122A">
        <w:rPr>
          <w:rFonts w:asciiTheme="minorHAnsi" w:hAnsiTheme="minorHAnsi" w:cs="DejaVuSans"/>
          <w:color w:val="auto"/>
        </w:rPr>
        <w:t>scholen wordt de kerkgeschiedenis van de negentiende en twintigste eeuw echter in de</w:t>
      </w:r>
      <w:r w:rsidRPr="0079122A">
        <w:rPr>
          <w:rFonts w:asciiTheme="minorHAnsi" w:hAnsiTheme="minorHAnsi" w:cs="DejaVuSans"/>
          <w:color w:val="auto"/>
        </w:rPr>
        <w:t xml:space="preserve"> </w:t>
      </w:r>
      <w:r w:rsidRPr="0079122A">
        <w:rPr>
          <w:rFonts w:asciiTheme="minorHAnsi" w:hAnsiTheme="minorHAnsi" w:cs="DejaVuSans"/>
          <w:color w:val="auto"/>
        </w:rPr>
        <w:t>bovenbouw behandeld. Hier en daar vindt in de bovenbouw ook een bespreking van de</w:t>
      </w:r>
      <w:r w:rsidRPr="0079122A">
        <w:rPr>
          <w:rFonts w:asciiTheme="minorHAnsi" w:hAnsiTheme="minorHAnsi" w:cs="DejaVuSans"/>
          <w:color w:val="auto"/>
        </w:rPr>
        <w:t xml:space="preserve"> </w:t>
      </w:r>
      <w:r w:rsidRPr="0079122A">
        <w:rPr>
          <w:rFonts w:asciiTheme="minorHAnsi" w:hAnsiTheme="minorHAnsi" w:cs="DejaVuSans"/>
          <w:color w:val="auto"/>
        </w:rPr>
        <w:t>reformatorische kerken en de rooms-katholieke kerk plaats. Wereldgodsdiensten, sekten en</w:t>
      </w:r>
      <w:r w:rsidRPr="0079122A">
        <w:rPr>
          <w:rFonts w:asciiTheme="minorHAnsi" w:hAnsiTheme="minorHAnsi" w:cs="DejaVuSans"/>
          <w:color w:val="auto"/>
        </w:rPr>
        <w:t xml:space="preserve"> </w:t>
      </w:r>
      <w:r w:rsidRPr="0079122A">
        <w:rPr>
          <w:rFonts w:asciiTheme="minorHAnsi" w:hAnsiTheme="minorHAnsi" w:cs="DejaVuSans"/>
          <w:color w:val="auto"/>
        </w:rPr>
        <w:t>stromingen krijgen in iedere reformatorische school aandacht. Opvallend is de grote hoeveelheid</w:t>
      </w:r>
      <w:r w:rsidRPr="0079122A">
        <w:rPr>
          <w:rFonts w:asciiTheme="minorHAnsi" w:hAnsiTheme="minorHAnsi" w:cs="DejaVuSans"/>
          <w:color w:val="auto"/>
        </w:rPr>
        <w:t xml:space="preserve"> </w:t>
      </w:r>
      <w:r w:rsidRPr="0079122A">
        <w:rPr>
          <w:rFonts w:asciiTheme="minorHAnsi" w:hAnsiTheme="minorHAnsi" w:cs="DejaVuSans"/>
          <w:color w:val="auto"/>
        </w:rPr>
        <w:t>tijd, die men in veel gevallen</w:t>
      </w:r>
      <w:r w:rsidRPr="0079122A">
        <w:rPr>
          <w:rFonts w:asciiTheme="minorHAnsi" w:hAnsiTheme="minorHAnsi" w:cs="DejaVuSans"/>
          <w:color w:val="auto"/>
        </w:rPr>
        <w:t xml:space="preserve"> </w:t>
      </w:r>
      <w:r w:rsidRPr="0079122A">
        <w:rPr>
          <w:rFonts w:asciiTheme="minorHAnsi" w:hAnsiTheme="minorHAnsi" w:cs="DejaVuSans"/>
          <w:color w:val="auto"/>
        </w:rPr>
        <w:t>reserveert voor het vak ethiek. Het wordt niet alleen aan de hand van een studieboek gedurende</w:t>
      </w:r>
      <w:r w:rsidRPr="0079122A">
        <w:rPr>
          <w:rFonts w:asciiTheme="minorHAnsi" w:hAnsiTheme="minorHAnsi" w:cs="DejaVuSans"/>
          <w:color w:val="auto"/>
        </w:rPr>
        <w:t xml:space="preserve"> </w:t>
      </w:r>
      <w:r w:rsidRPr="0079122A">
        <w:rPr>
          <w:rFonts w:asciiTheme="minorHAnsi" w:hAnsiTheme="minorHAnsi" w:cs="DejaVuSans"/>
          <w:color w:val="auto"/>
        </w:rPr>
        <w:t>een half jaar tot een jaar besproken. In de bovenbouw vindt er ook een verdieping plaats doordat</w:t>
      </w:r>
      <w:r w:rsidRPr="0079122A">
        <w:rPr>
          <w:rFonts w:asciiTheme="minorHAnsi" w:hAnsiTheme="minorHAnsi" w:cs="DejaVuSans"/>
          <w:color w:val="auto"/>
        </w:rPr>
        <w:t xml:space="preserve"> </w:t>
      </w:r>
      <w:r w:rsidRPr="0079122A">
        <w:rPr>
          <w:rFonts w:asciiTheme="minorHAnsi" w:hAnsiTheme="minorHAnsi" w:cs="DejaVuSans"/>
          <w:color w:val="auto"/>
        </w:rPr>
        <w:t xml:space="preserve">de leerlingen zelf een ethisch </w:t>
      </w:r>
      <w:r w:rsidR="00371612" w:rsidRPr="0079122A">
        <w:rPr>
          <w:rFonts w:asciiTheme="minorHAnsi" w:hAnsiTheme="minorHAnsi" w:cs="DejaVuSans"/>
          <w:color w:val="auto"/>
        </w:rPr>
        <w:t>onderwerp</w:t>
      </w:r>
      <w:r w:rsidRPr="0079122A">
        <w:rPr>
          <w:rFonts w:asciiTheme="minorHAnsi" w:hAnsiTheme="minorHAnsi" w:cs="DejaVuSans"/>
          <w:color w:val="auto"/>
        </w:rPr>
        <w:t xml:space="preserve"> moeten bestuderen. Vervolgens houden zij over dit</w:t>
      </w:r>
      <w:r w:rsidRPr="0079122A">
        <w:rPr>
          <w:rFonts w:asciiTheme="minorHAnsi" w:hAnsiTheme="minorHAnsi" w:cs="DejaVuSans"/>
          <w:color w:val="auto"/>
        </w:rPr>
        <w:t xml:space="preserve"> </w:t>
      </w:r>
      <w:r w:rsidR="00371612" w:rsidRPr="0079122A">
        <w:rPr>
          <w:rFonts w:asciiTheme="minorHAnsi" w:hAnsiTheme="minorHAnsi" w:cs="DejaVuSans"/>
          <w:color w:val="auto"/>
        </w:rPr>
        <w:t>onderwerp</w:t>
      </w:r>
      <w:r w:rsidRPr="0079122A">
        <w:rPr>
          <w:rFonts w:asciiTheme="minorHAnsi" w:hAnsiTheme="minorHAnsi" w:cs="DejaVuSans"/>
          <w:color w:val="auto"/>
        </w:rPr>
        <w:t xml:space="preserve"> een spreekbeurt voor de klas, die gevolgd wordt door groepsdiscussie of een</w:t>
      </w:r>
      <w:r w:rsidRPr="0079122A">
        <w:rPr>
          <w:rFonts w:asciiTheme="minorHAnsi" w:hAnsiTheme="minorHAnsi" w:cs="DejaVuSans"/>
          <w:color w:val="auto"/>
        </w:rPr>
        <w:t xml:space="preserve"> </w:t>
      </w:r>
      <w:r w:rsidRPr="0079122A">
        <w:rPr>
          <w:rFonts w:asciiTheme="minorHAnsi" w:hAnsiTheme="minorHAnsi" w:cs="DejaVuSans"/>
          <w:color w:val="auto"/>
        </w:rPr>
        <w:t>algemene bespreking. Een variant daarop is het bestuderen van een ethisch vraagstuk in groepen</w:t>
      </w:r>
      <w:r w:rsidRPr="0079122A">
        <w:rPr>
          <w:rFonts w:asciiTheme="minorHAnsi" w:hAnsiTheme="minorHAnsi" w:cs="DejaVuSans"/>
          <w:color w:val="auto"/>
        </w:rPr>
        <w:t xml:space="preserve"> </w:t>
      </w:r>
      <w:r w:rsidRPr="0079122A">
        <w:rPr>
          <w:rFonts w:asciiTheme="minorHAnsi" w:hAnsiTheme="minorHAnsi" w:cs="DejaVuSans"/>
          <w:color w:val="auto"/>
        </w:rPr>
        <w:t>van drie leerlingen en de verdediging van het ingenomen standpunt tegenover de klas.</w:t>
      </w:r>
      <w:r w:rsidRPr="0079122A">
        <w:rPr>
          <w:rFonts w:asciiTheme="minorHAnsi" w:hAnsiTheme="minorHAnsi" w:cs="DejaVuSans"/>
          <w:color w:val="auto"/>
        </w:rPr>
        <w:t xml:space="preserve"> </w:t>
      </w:r>
    </w:p>
    <w:p w14:paraId="0B433569" w14:textId="55596380" w:rsidR="00371612"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Uiteraard bestaat er niveauverschil tussen de ene en de andere school en zijn er</w:t>
      </w:r>
      <w:r w:rsidRPr="0079122A">
        <w:rPr>
          <w:rFonts w:asciiTheme="minorHAnsi" w:hAnsiTheme="minorHAnsi" w:cs="DejaVuSans"/>
          <w:color w:val="auto"/>
        </w:rPr>
        <w:t xml:space="preserve"> </w:t>
      </w:r>
      <w:r w:rsidRPr="0079122A">
        <w:rPr>
          <w:rFonts w:asciiTheme="minorHAnsi" w:hAnsiTheme="minorHAnsi" w:cs="DejaVuSans"/>
          <w:color w:val="auto"/>
        </w:rPr>
        <w:t>kwaliteitsverschillen tussen de ene en de andere docent. Het feit dat een drietal respondenten de</w:t>
      </w:r>
      <w:r w:rsidRPr="0079122A">
        <w:rPr>
          <w:rFonts w:asciiTheme="minorHAnsi" w:hAnsiTheme="minorHAnsi" w:cs="DejaVuSans"/>
          <w:color w:val="auto"/>
        </w:rPr>
        <w:t xml:space="preserve"> </w:t>
      </w:r>
      <w:r w:rsidRPr="0079122A">
        <w:rPr>
          <w:rFonts w:asciiTheme="minorHAnsi" w:hAnsiTheme="minorHAnsi" w:cs="DejaVuSans"/>
          <w:color w:val="auto"/>
        </w:rPr>
        <w:t>open vraag wel uiterst summier hebben beantwoord, zou erop kunnen wijzen dat het</w:t>
      </w:r>
      <w:r w:rsidRPr="0079122A">
        <w:rPr>
          <w:rFonts w:asciiTheme="minorHAnsi" w:hAnsiTheme="minorHAnsi" w:cs="DejaVuSans"/>
          <w:color w:val="auto"/>
        </w:rPr>
        <w:t xml:space="preserve"> </w:t>
      </w:r>
      <w:r w:rsidRPr="0079122A">
        <w:rPr>
          <w:rFonts w:asciiTheme="minorHAnsi" w:hAnsiTheme="minorHAnsi" w:cs="DejaVuSans"/>
          <w:color w:val="auto"/>
        </w:rPr>
        <w:t xml:space="preserve">schoolwerkplan voor het vak </w:t>
      </w:r>
      <w:r w:rsidR="00371612" w:rsidRPr="0079122A">
        <w:rPr>
          <w:rFonts w:asciiTheme="minorHAnsi" w:hAnsiTheme="minorHAnsi" w:cs="DejaVuSans"/>
          <w:color w:val="auto"/>
        </w:rPr>
        <w:t>godsdienstonderwijs</w:t>
      </w:r>
      <w:r w:rsidRPr="0079122A">
        <w:rPr>
          <w:rFonts w:asciiTheme="minorHAnsi" w:hAnsiTheme="minorHAnsi" w:cs="DejaVuSans"/>
          <w:color w:val="auto"/>
        </w:rPr>
        <w:t xml:space="preserve"> op de betreffende scholen nog onvoldoende is</w:t>
      </w:r>
      <w:r w:rsidRPr="0079122A">
        <w:rPr>
          <w:rFonts w:asciiTheme="minorHAnsi" w:hAnsiTheme="minorHAnsi" w:cs="DejaVuSans"/>
          <w:color w:val="auto"/>
        </w:rPr>
        <w:t xml:space="preserve"> </w:t>
      </w:r>
      <w:r w:rsidRPr="0079122A">
        <w:rPr>
          <w:rFonts w:asciiTheme="minorHAnsi" w:hAnsiTheme="minorHAnsi" w:cs="DejaVuSans"/>
          <w:color w:val="auto"/>
        </w:rPr>
        <w:t>ontwikkeld. Ook kwam ik een keer duidelijk het spoor tegen van de pas afgestudeerde</w:t>
      </w:r>
      <w:r w:rsidRPr="0079122A">
        <w:rPr>
          <w:rFonts w:asciiTheme="minorHAnsi" w:hAnsiTheme="minorHAnsi" w:cs="DejaVuSans"/>
          <w:color w:val="auto"/>
        </w:rPr>
        <w:t xml:space="preserve"> </w:t>
      </w:r>
      <w:r w:rsidRPr="0079122A">
        <w:rPr>
          <w:rFonts w:asciiTheme="minorHAnsi" w:hAnsiTheme="minorHAnsi" w:cs="DejaVuSans"/>
          <w:color w:val="auto"/>
        </w:rPr>
        <w:t xml:space="preserve">godsdienstleraar, die naar dicteren grijpt als laatste redmiddel in een moeilijke </w:t>
      </w:r>
      <w:r w:rsidR="00A5033E" w:rsidRPr="0079122A">
        <w:rPr>
          <w:rFonts w:asciiTheme="minorHAnsi" w:hAnsiTheme="minorHAnsi" w:cs="DejaVuSans"/>
          <w:color w:val="auto"/>
        </w:rPr>
        <w:t>klassensituatie</w:t>
      </w:r>
      <w:r w:rsidRPr="0079122A">
        <w:rPr>
          <w:rFonts w:asciiTheme="minorHAnsi" w:hAnsiTheme="minorHAnsi" w:cs="DejaVuSans"/>
          <w:color w:val="auto"/>
        </w:rPr>
        <w:t>.</w:t>
      </w:r>
      <w:r w:rsidRPr="0079122A">
        <w:rPr>
          <w:rFonts w:asciiTheme="minorHAnsi" w:hAnsiTheme="minorHAnsi" w:cs="DejaVuSans"/>
          <w:color w:val="auto"/>
        </w:rPr>
        <w:t xml:space="preserve"> </w:t>
      </w:r>
    </w:p>
    <w:p w14:paraId="6310BC62" w14:textId="35E1A5C6" w:rsidR="00371612"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Het </w:t>
      </w:r>
      <w:r w:rsidR="00371612" w:rsidRPr="0079122A">
        <w:rPr>
          <w:rFonts w:asciiTheme="minorHAnsi" w:hAnsiTheme="minorHAnsi" w:cs="DejaVuSans"/>
          <w:color w:val="auto"/>
        </w:rPr>
        <w:t>godsdienstonderwijs</w:t>
      </w:r>
      <w:r w:rsidRPr="0079122A">
        <w:rPr>
          <w:rFonts w:asciiTheme="minorHAnsi" w:hAnsiTheme="minorHAnsi" w:cs="DejaVuSans"/>
          <w:color w:val="auto"/>
        </w:rPr>
        <w:t xml:space="preserve"> op reformatorische scholen is zeker voor verbetering vatbaar. We</w:t>
      </w:r>
      <w:r w:rsidRPr="0079122A">
        <w:rPr>
          <w:rFonts w:asciiTheme="minorHAnsi" w:hAnsiTheme="minorHAnsi" w:cs="DejaVuSans"/>
          <w:color w:val="auto"/>
        </w:rPr>
        <w:t xml:space="preserve"> </w:t>
      </w:r>
      <w:r w:rsidRPr="0079122A">
        <w:rPr>
          <w:rFonts w:asciiTheme="minorHAnsi" w:hAnsiTheme="minorHAnsi" w:cs="DejaVuSans"/>
          <w:color w:val="auto"/>
        </w:rPr>
        <w:t xml:space="preserve">moeten onze scholen niet </w:t>
      </w:r>
      <w:r w:rsidRPr="0079122A">
        <w:rPr>
          <w:rFonts w:asciiTheme="minorHAnsi" w:hAnsiTheme="minorHAnsi" w:cs="DejaVuSans"/>
          <w:color w:val="auto"/>
        </w:rPr>
        <w:lastRenderedPageBreak/>
        <w:t>idealiseren. Dat getuigt noch van zelfkennis noch van ootmoed. Het</w:t>
      </w:r>
      <w:r w:rsidRPr="0079122A">
        <w:rPr>
          <w:rFonts w:asciiTheme="minorHAnsi" w:hAnsiTheme="minorHAnsi" w:cs="DejaVuSans"/>
          <w:color w:val="auto"/>
        </w:rPr>
        <w:t xml:space="preserve"> </w:t>
      </w:r>
      <w:r w:rsidRPr="0079122A">
        <w:rPr>
          <w:rFonts w:asciiTheme="minorHAnsi" w:hAnsiTheme="minorHAnsi" w:cs="DejaVuSans"/>
          <w:color w:val="auto"/>
        </w:rPr>
        <w:t>ingestelde onderzoek maakt echter wel duidelijk dat het programma voor het vak godsdienst heel</w:t>
      </w:r>
      <w:r w:rsidRPr="0079122A">
        <w:rPr>
          <w:rFonts w:asciiTheme="minorHAnsi" w:hAnsiTheme="minorHAnsi" w:cs="DejaVuSans"/>
          <w:color w:val="auto"/>
        </w:rPr>
        <w:t xml:space="preserve"> </w:t>
      </w:r>
      <w:r w:rsidRPr="0079122A">
        <w:rPr>
          <w:rFonts w:asciiTheme="minorHAnsi" w:hAnsiTheme="minorHAnsi" w:cs="DejaVuSans"/>
          <w:color w:val="auto"/>
        </w:rPr>
        <w:t>wat evenwichtiger is opgebouwd dan prof. Graafland ons wil laten geloven. Dit wordt bevestigd</w:t>
      </w:r>
      <w:r w:rsidRPr="0079122A">
        <w:rPr>
          <w:rFonts w:asciiTheme="minorHAnsi" w:hAnsiTheme="minorHAnsi" w:cs="DejaVuSans"/>
          <w:color w:val="auto"/>
        </w:rPr>
        <w:t xml:space="preserve"> </w:t>
      </w:r>
      <w:r w:rsidRPr="0079122A">
        <w:rPr>
          <w:rFonts w:asciiTheme="minorHAnsi" w:hAnsiTheme="minorHAnsi" w:cs="DejaVuSans"/>
          <w:color w:val="auto"/>
        </w:rPr>
        <w:t xml:space="preserve">door de uitslag van een kleine aanvullende enquête, die </w:t>
      </w:r>
      <w:r w:rsidR="00A5033E">
        <w:rPr>
          <w:rFonts w:asciiTheme="minorHAnsi" w:hAnsiTheme="minorHAnsi" w:cs="DejaVuSans"/>
          <w:color w:val="auto"/>
        </w:rPr>
        <w:t>d</w:t>
      </w:r>
      <w:r w:rsidRPr="0079122A">
        <w:rPr>
          <w:rFonts w:asciiTheme="minorHAnsi" w:hAnsiTheme="minorHAnsi" w:cs="DejaVuSans"/>
          <w:color w:val="auto"/>
        </w:rPr>
        <w:t>rs. H.G. Leertouwer op mijn verzoek op</w:t>
      </w:r>
      <w:r w:rsidRPr="0079122A">
        <w:rPr>
          <w:rFonts w:asciiTheme="minorHAnsi" w:hAnsiTheme="minorHAnsi" w:cs="DejaVuSans"/>
          <w:color w:val="auto"/>
        </w:rPr>
        <w:t xml:space="preserve"> </w:t>
      </w:r>
      <w:r w:rsidRPr="0079122A">
        <w:rPr>
          <w:rFonts w:asciiTheme="minorHAnsi" w:hAnsiTheme="minorHAnsi" w:cs="DejaVuSans"/>
          <w:color w:val="auto"/>
        </w:rPr>
        <w:t xml:space="preserve">de recente jaarlijkse bijeenkomst van godsdienstleraren bij het reformatorisch </w:t>
      </w:r>
      <w:r w:rsidR="00A5033E" w:rsidRPr="0079122A">
        <w:rPr>
          <w:rFonts w:asciiTheme="minorHAnsi" w:hAnsiTheme="minorHAnsi" w:cs="DejaVuSans"/>
          <w:color w:val="auto"/>
        </w:rPr>
        <w:t>onderwijs</w:t>
      </w:r>
      <w:r w:rsidRPr="0079122A">
        <w:rPr>
          <w:rFonts w:asciiTheme="minorHAnsi" w:hAnsiTheme="minorHAnsi" w:cs="DejaVuSans"/>
          <w:color w:val="auto"/>
        </w:rPr>
        <w:t xml:space="preserve"> heeft</w:t>
      </w:r>
      <w:r w:rsidRPr="0079122A">
        <w:rPr>
          <w:rFonts w:asciiTheme="minorHAnsi" w:hAnsiTheme="minorHAnsi" w:cs="DejaVuSans"/>
          <w:color w:val="auto"/>
        </w:rPr>
        <w:t xml:space="preserve"> </w:t>
      </w:r>
      <w:r w:rsidRPr="0079122A">
        <w:rPr>
          <w:rFonts w:asciiTheme="minorHAnsi" w:hAnsiTheme="minorHAnsi" w:cs="DejaVuSans"/>
          <w:color w:val="auto"/>
        </w:rPr>
        <w:t>gehouden.</w:t>
      </w:r>
      <w:r w:rsidR="00371612" w:rsidRPr="00371612">
        <w:rPr>
          <w:rFonts w:asciiTheme="minorHAnsi" w:hAnsiTheme="minorHAnsi" w:cs="DejaVuSans"/>
          <w:color w:val="auto"/>
          <w:vertAlign w:val="superscript"/>
        </w:rPr>
        <w:t>18</w:t>
      </w:r>
      <w:r w:rsidRPr="0079122A">
        <w:rPr>
          <w:rFonts w:asciiTheme="minorHAnsi" w:hAnsiTheme="minorHAnsi" w:cs="DejaVuSans"/>
          <w:color w:val="auto"/>
        </w:rPr>
        <w:t xml:space="preserve"> Aan de docenten werd o.m. de vraag voorgelegd om de verdeling van de</w:t>
      </w:r>
      <w:r w:rsidRPr="0079122A">
        <w:rPr>
          <w:rFonts w:asciiTheme="minorHAnsi" w:hAnsiTheme="minorHAnsi" w:cs="DejaVuSans"/>
          <w:color w:val="auto"/>
        </w:rPr>
        <w:t xml:space="preserve"> </w:t>
      </w:r>
      <w:r w:rsidRPr="0079122A">
        <w:rPr>
          <w:rFonts w:asciiTheme="minorHAnsi" w:hAnsiTheme="minorHAnsi" w:cs="DejaVuSans"/>
          <w:color w:val="auto"/>
        </w:rPr>
        <w:t>beschikbare tijd in de bovenbouw over de verschillende onderdelen van het vak in procenten te</w:t>
      </w:r>
      <w:r w:rsidRPr="0079122A">
        <w:rPr>
          <w:rFonts w:asciiTheme="minorHAnsi" w:hAnsiTheme="minorHAnsi" w:cs="DejaVuSans"/>
          <w:color w:val="auto"/>
        </w:rPr>
        <w:t xml:space="preserve"> </w:t>
      </w:r>
      <w:r w:rsidRPr="0079122A">
        <w:rPr>
          <w:rFonts w:asciiTheme="minorHAnsi" w:hAnsiTheme="minorHAnsi" w:cs="DejaVuSans"/>
          <w:color w:val="auto"/>
        </w:rPr>
        <w:t>willen aangeven. Dat leidde tot het volgende totaaloverzicht:</w:t>
      </w:r>
      <w:r w:rsidRPr="0079122A">
        <w:rPr>
          <w:rFonts w:asciiTheme="minorHAnsi" w:hAnsiTheme="minorHAnsi" w:cs="DejaVuSans"/>
          <w:color w:val="auto"/>
        </w:rPr>
        <w:t xml:space="preserve"> </w:t>
      </w:r>
    </w:p>
    <w:p w14:paraId="741322D0" w14:textId="77777777" w:rsidR="00371612" w:rsidRDefault="00371612" w:rsidP="0079122A">
      <w:pPr>
        <w:pStyle w:val="Geenafstand"/>
        <w:spacing w:line="276" w:lineRule="auto"/>
        <w:jc w:val="both"/>
        <w:rPr>
          <w:rFonts w:asciiTheme="minorHAnsi" w:hAnsiTheme="minorHAnsi" w:cs="DejaVuSans"/>
          <w:color w:val="auto"/>
        </w:rPr>
      </w:pPr>
    </w:p>
    <w:p w14:paraId="3FE4FF4C" w14:textId="6E992987" w:rsidR="00371612" w:rsidRP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a) Ethische vragen</w:t>
      </w:r>
      <w:r w:rsidR="00371612" w:rsidRPr="00371612">
        <w:rPr>
          <w:rFonts w:asciiTheme="minorHAnsi" w:hAnsiTheme="minorHAnsi" w:cs="DejaVuSans"/>
          <w:color w:val="auto"/>
          <w:vertAlign w:val="superscript"/>
        </w:rPr>
        <w:t>19</w:t>
      </w:r>
      <w:r w:rsidR="00371612">
        <w:rPr>
          <w:rFonts w:asciiTheme="minorHAnsi" w:hAnsiTheme="minorHAnsi" w:cs="DejaVuSans"/>
          <w:color w:val="auto"/>
        </w:rPr>
        <w:tab/>
      </w:r>
      <w:r w:rsidR="00371612">
        <w:rPr>
          <w:rFonts w:asciiTheme="minorHAnsi" w:hAnsiTheme="minorHAnsi" w:cs="DejaVuSans"/>
          <w:color w:val="auto"/>
        </w:rPr>
        <w:tab/>
      </w:r>
      <w:r w:rsidR="00371612">
        <w:rPr>
          <w:rFonts w:asciiTheme="minorHAnsi" w:hAnsiTheme="minorHAnsi" w:cs="DejaVuSans"/>
          <w:color w:val="auto"/>
        </w:rPr>
        <w:tab/>
        <w:t>:18,9%</w:t>
      </w:r>
    </w:p>
    <w:p w14:paraId="084B8A7A" w14:textId="25317881"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 xml:space="preserve">b) Geloofsleer </w:t>
      </w:r>
      <w:r w:rsidR="00371612">
        <w:rPr>
          <w:rFonts w:asciiTheme="minorHAnsi" w:hAnsiTheme="minorHAnsi" w:cs="DejaVuSans"/>
          <w:color w:val="auto"/>
        </w:rPr>
        <w:tab/>
      </w:r>
      <w:r w:rsidR="00371612">
        <w:rPr>
          <w:rFonts w:asciiTheme="minorHAnsi" w:hAnsiTheme="minorHAnsi" w:cs="DejaVuSans"/>
          <w:color w:val="auto"/>
        </w:rPr>
        <w:tab/>
      </w:r>
      <w:r w:rsidR="00371612">
        <w:rPr>
          <w:rFonts w:asciiTheme="minorHAnsi" w:hAnsiTheme="minorHAnsi" w:cs="DejaVuSans"/>
          <w:color w:val="auto"/>
        </w:rPr>
        <w:tab/>
        <w:t>: 17,3%</w:t>
      </w:r>
    </w:p>
    <w:p w14:paraId="4FD9AA82" w14:textId="3DEFE3B0"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 xml:space="preserve">c) Bewegingen en sekten </w:t>
      </w:r>
      <w:r w:rsidR="00371612">
        <w:rPr>
          <w:rFonts w:asciiTheme="minorHAnsi" w:hAnsiTheme="minorHAnsi" w:cs="DejaVuSans"/>
          <w:color w:val="auto"/>
        </w:rPr>
        <w:tab/>
      </w:r>
      <w:r w:rsidR="00371612">
        <w:rPr>
          <w:rFonts w:asciiTheme="minorHAnsi" w:hAnsiTheme="minorHAnsi" w:cs="DejaVuSans"/>
          <w:color w:val="auto"/>
        </w:rPr>
        <w:tab/>
        <w:t>: 8,6%</w:t>
      </w:r>
    </w:p>
    <w:p w14:paraId="7FD43650" w14:textId="5B101941"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 xml:space="preserve">d) Wereldgodsdiensten </w:t>
      </w:r>
      <w:r w:rsidR="00371612">
        <w:rPr>
          <w:rFonts w:asciiTheme="minorHAnsi" w:hAnsiTheme="minorHAnsi" w:cs="DejaVuSans"/>
          <w:color w:val="auto"/>
        </w:rPr>
        <w:tab/>
      </w:r>
      <w:r w:rsidR="00371612">
        <w:rPr>
          <w:rFonts w:asciiTheme="minorHAnsi" w:hAnsiTheme="minorHAnsi" w:cs="DejaVuSans"/>
          <w:color w:val="auto"/>
        </w:rPr>
        <w:tab/>
        <w:t>: 5,3%</w:t>
      </w:r>
    </w:p>
    <w:p w14:paraId="7DFB7D03" w14:textId="7123C840"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 xml:space="preserve">e) Kerken </w:t>
      </w:r>
      <w:r w:rsidR="00371612">
        <w:rPr>
          <w:rFonts w:asciiTheme="minorHAnsi" w:hAnsiTheme="minorHAnsi" w:cs="DejaVuSans"/>
          <w:color w:val="auto"/>
        </w:rPr>
        <w:tab/>
      </w:r>
      <w:r w:rsidR="00371612">
        <w:rPr>
          <w:rFonts w:asciiTheme="minorHAnsi" w:hAnsiTheme="minorHAnsi" w:cs="DejaVuSans"/>
          <w:color w:val="auto"/>
        </w:rPr>
        <w:tab/>
      </w:r>
      <w:r w:rsidR="00371612">
        <w:rPr>
          <w:rFonts w:asciiTheme="minorHAnsi" w:hAnsiTheme="minorHAnsi" w:cs="DejaVuSans"/>
          <w:color w:val="auto"/>
        </w:rPr>
        <w:tab/>
      </w:r>
      <w:r w:rsidR="00371612">
        <w:rPr>
          <w:rFonts w:asciiTheme="minorHAnsi" w:hAnsiTheme="minorHAnsi" w:cs="DejaVuSans"/>
          <w:color w:val="auto"/>
        </w:rPr>
        <w:tab/>
        <w:t>: 3,6%</w:t>
      </w:r>
    </w:p>
    <w:p w14:paraId="47ED4DDB" w14:textId="7D4CCED4"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f)</w:t>
      </w:r>
      <w:r w:rsidRPr="0079122A">
        <w:rPr>
          <w:rFonts w:asciiTheme="minorHAnsi" w:hAnsiTheme="minorHAnsi" w:cs="DejaVuSans"/>
          <w:color w:val="auto"/>
        </w:rPr>
        <w:t xml:space="preserve"> </w:t>
      </w:r>
      <w:r w:rsidRPr="0079122A">
        <w:rPr>
          <w:rFonts w:asciiTheme="minorHAnsi" w:hAnsiTheme="minorHAnsi" w:cs="DejaVuSans"/>
          <w:color w:val="auto"/>
        </w:rPr>
        <w:t xml:space="preserve">Kerkgeschiedenis </w:t>
      </w:r>
      <w:r w:rsidR="00371612">
        <w:rPr>
          <w:rFonts w:asciiTheme="minorHAnsi" w:hAnsiTheme="minorHAnsi" w:cs="DejaVuSans"/>
          <w:color w:val="auto"/>
        </w:rPr>
        <w:tab/>
      </w:r>
      <w:r w:rsidR="00371612">
        <w:rPr>
          <w:rFonts w:asciiTheme="minorHAnsi" w:hAnsiTheme="minorHAnsi" w:cs="DejaVuSans"/>
          <w:color w:val="auto"/>
        </w:rPr>
        <w:tab/>
      </w:r>
      <w:r w:rsidR="00371612">
        <w:rPr>
          <w:rFonts w:asciiTheme="minorHAnsi" w:hAnsiTheme="minorHAnsi" w:cs="DejaVuSans"/>
          <w:color w:val="auto"/>
        </w:rPr>
        <w:tab/>
        <w:t>: 16,2%</w:t>
      </w:r>
    </w:p>
    <w:p w14:paraId="610BC58B" w14:textId="692CEC30"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 xml:space="preserve">g) Bijbelstudie </w:t>
      </w:r>
      <w:r w:rsidR="00371612">
        <w:rPr>
          <w:rFonts w:asciiTheme="minorHAnsi" w:hAnsiTheme="minorHAnsi" w:cs="DejaVuSans"/>
          <w:color w:val="auto"/>
        </w:rPr>
        <w:tab/>
      </w:r>
      <w:r w:rsidR="00371612">
        <w:rPr>
          <w:rFonts w:asciiTheme="minorHAnsi" w:hAnsiTheme="minorHAnsi" w:cs="DejaVuSans"/>
          <w:color w:val="auto"/>
        </w:rPr>
        <w:tab/>
      </w:r>
      <w:r w:rsidR="00371612">
        <w:rPr>
          <w:rFonts w:asciiTheme="minorHAnsi" w:hAnsiTheme="minorHAnsi" w:cs="DejaVuSans"/>
          <w:color w:val="auto"/>
        </w:rPr>
        <w:tab/>
        <w:t>: 22,6%</w:t>
      </w:r>
    </w:p>
    <w:p w14:paraId="0D26188C" w14:textId="2968949D"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h) Bijbelkennis</w:t>
      </w:r>
      <w:r w:rsidR="00371612" w:rsidRPr="00371612">
        <w:rPr>
          <w:rFonts w:asciiTheme="minorHAnsi" w:hAnsiTheme="minorHAnsi" w:cs="DejaVuSans"/>
          <w:color w:val="auto"/>
          <w:vertAlign w:val="superscript"/>
        </w:rPr>
        <w:t>20</w:t>
      </w:r>
      <w:r w:rsidRPr="0079122A">
        <w:rPr>
          <w:rFonts w:asciiTheme="minorHAnsi" w:hAnsiTheme="minorHAnsi" w:cs="DejaVuSans"/>
          <w:color w:val="auto"/>
        </w:rPr>
        <w:t xml:space="preserve"> </w:t>
      </w:r>
      <w:r w:rsidR="00371612">
        <w:rPr>
          <w:rFonts w:asciiTheme="minorHAnsi" w:hAnsiTheme="minorHAnsi" w:cs="DejaVuSans"/>
          <w:color w:val="auto"/>
        </w:rPr>
        <w:tab/>
      </w:r>
      <w:r w:rsidR="00371612">
        <w:rPr>
          <w:rFonts w:asciiTheme="minorHAnsi" w:hAnsiTheme="minorHAnsi" w:cs="DejaVuSans"/>
          <w:color w:val="auto"/>
        </w:rPr>
        <w:tab/>
      </w:r>
      <w:r w:rsidR="00371612">
        <w:rPr>
          <w:rFonts w:asciiTheme="minorHAnsi" w:hAnsiTheme="minorHAnsi" w:cs="DejaVuSans"/>
          <w:color w:val="auto"/>
        </w:rPr>
        <w:tab/>
        <w:t>: 6,1%</w:t>
      </w:r>
    </w:p>
    <w:p w14:paraId="4F46B45F" w14:textId="0B16D8FB" w:rsidR="00371612" w:rsidRDefault="0079122A" w:rsidP="00371612">
      <w:pPr>
        <w:pStyle w:val="Geenafstand"/>
        <w:spacing w:line="276" w:lineRule="auto"/>
        <w:ind w:left="720"/>
        <w:jc w:val="both"/>
        <w:rPr>
          <w:rFonts w:asciiTheme="minorHAnsi" w:hAnsiTheme="minorHAnsi" w:cs="DejaVuSans"/>
          <w:color w:val="auto"/>
        </w:rPr>
      </w:pPr>
      <w:r w:rsidRPr="0079122A">
        <w:rPr>
          <w:rFonts w:asciiTheme="minorHAnsi" w:hAnsiTheme="minorHAnsi" w:cs="DejaVuSans"/>
          <w:color w:val="auto"/>
        </w:rPr>
        <w:t xml:space="preserve">i) Overige onderwerpen </w:t>
      </w:r>
      <w:r w:rsidR="00371612">
        <w:rPr>
          <w:rFonts w:asciiTheme="minorHAnsi" w:hAnsiTheme="minorHAnsi" w:cs="DejaVuSans"/>
          <w:color w:val="auto"/>
        </w:rPr>
        <w:tab/>
      </w:r>
      <w:r w:rsidR="00371612">
        <w:rPr>
          <w:rFonts w:asciiTheme="minorHAnsi" w:hAnsiTheme="minorHAnsi" w:cs="DejaVuSans"/>
          <w:color w:val="auto"/>
        </w:rPr>
        <w:tab/>
        <w:t>: 1,4%</w:t>
      </w:r>
    </w:p>
    <w:p w14:paraId="396E1FE8" w14:textId="77777777" w:rsidR="00371612" w:rsidRDefault="00371612" w:rsidP="0079122A">
      <w:pPr>
        <w:pStyle w:val="Geenafstand"/>
        <w:spacing w:line="276" w:lineRule="auto"/>
        <w:jc w:val="both"/>
        <w:rPr>
          <w:rFonts w:asciiTheme="minorHAnsi" w:hAnsiTheme="minorHAnsi" w:cs="DejaVuSans"/>
          <w:color w:val="auto"/>
        </w:rPr>
      </w:pPr>
    </w:p>
    <w:p w14:paraId="43C67558" w14:textId="56C27D87" w:rsidR="0089341B"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Deze gegevens ondersteunen de reeds gedane constateringen, zij het dat het onderdeel</w:t>
      </w:r>
      <w:r w:rsidRPr="0079122A">
        <w:rPr>
          <w:rFonts w:asciiTheme="minorHAnsi" w:hAnsiTheme="minorHAnsi" w:cs="DejaVuSans"/>
          <w:color w:val="auto"/>
        </w:rPr>
        <w:t xml:space="preserve"> </w:t>
      </w:r>
      <w:r w:rsidR="0089341B" w:rsidRPr="0079122A">
        <w:rPr>
          <w:rFonts w:asciiTheme="minorHAnsi" w:hAnsiTheme="minorHAnsi" w:cs="DejaVuSans"/>
          <w:color w:val="auto"/>
        </w:rPr>
        <w:t>Bijbelstudie</w:t>
      </w:r>
      <w:r w:rsidRPr="0079122A">
        <w:rPr>
          <w:rFonts w:asciiTheme="minorHAnsi" w:hAnsiTheme="minorHAnsi" w:cs="DejaVuSans"/>
          <w:color w:val="auto"/>
        </w:rPr>
        <w:t xml:space="preserve"> nog iets meer aandacht blijkt te krijgen, dan uit de beantwoording van de open vraag</w:t>
      </w:r>
      <w:r w:rsidRPr="0079122A">
        <w:rPr>
          <w:rFonts w:asciiTheme="minorHAnsi" w:hAnsiTheme="minorHAnsi" w:cs="DejaVuSans"/>
          <w:color w:val="auto"/>
        </w:rPr>
        <w:t xml:space="preserve"> </w:t>
      </w:r>
      <w:r w:rsidRPr="0079122A">
        <w:rPr>
          <w:rFonts w:asciiTheme="minorHAnsi" w:hAnsiTheme="minorHAnsi" w:cs="DejaVuSans"/>
          <w:color w:val="auto"/>
        </w:rPr>
        <w:t>kon worden afgeleid.</w:t>
      </w:r>
      <w:r w:rsidRPr="0079122A">
        <w:rPr>
          <w:rFonts w:asciiTheme="minorHAnsi" w:hAnsiTheme="minorHAnsi" w:cs="DejaVuSans"/>
          <w:color w:val="auto"/>
        </w:rPr>
        <w:t xml:space="preserve"> </w:t>
      </w:r>
    </w:p>
    <w:p w14:paraId="36089EDF" w14:textId="39B02D02"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Het overzicht zelf bewijst reeds, dat het </w:t>
      </w:r>
      <w:r w:rsidR="0089341B" w:rsidRPr="0079122A">
        <w:rPr>
          <w:rFonts w:asciiTheme="minorHAnsi" w:hAnsiTheme="minorHAnsi" w:cs="DejaVuSans"/>
          <w:color w:val="auto"/>
        </w:rPr>
        <w:t>godsdienstonderwijs</w:t>
      </w:r>
      <w:r w:rsidRPr="0079122A">
        <w:rPr>
          <w:rFonts w:asciiTheme="minorHAnsi" w:hAnsiTheme="minorHAnsi" w:cs="DejaVuSans"/>
          <w:color w:val="auto"/>
        </w:rPr>
        <w:t xml:space="preserve"> op de reformatorische school zich</w:t>
      </w:r>
      <w:r w:rsidRPr="0079122A">
        <w:rPr>
          <w:rFonts w:asciiTheme="minorHAnsi" w:hAnsiTheme="minorHAnsi" w:cs="DejaVuSans"/>
          <w:color w:val="auto"/>
        </w:rPr>
        <w:t xml:space="preserve"> </w:t>
      </w:r>
      <w:r w:rsidRPr="0079122A">
        <w:rPr>
          <w:rFonts w:asciiTheme="minorHAnsi" w:hAnsiTheme="minorHAnsi" w:cs="DejaVuSans"/>
          <w:color w:val="auto"/>
        </w:rPr>
        <w:t>niet voltrekt in een isolement, dat leerlingen afschermt van hetgeen er in de wereld gebeurt. Dat</w:t>
      </w:r>
      <w:r w:rsidRPr="0079122A">
        <w:rPr>
          <w:rFonts w:asciiTheme="minorHAnsi" w:hAnsiTheme="minorHAnsi" w:cs="DejaVuSans"/>
          <w:color w:val="auto"/>
        </w:rPr>
        <w:t xml:space="preserve"> </w:t>
      </w:r>
      <w:r w:rsidRPr="0079122A">
        <w:rPr>
          <w:rFonts w:asciiTheme="minorHAnsi" w:hAnsiTheme="minorHAnsi" w:cs="DejaVuSans"/>
          <w:color w:val="auto"/>
        </w:rPr>
        <w:t xml:space="preserve">wordt nog bevestigd door de inventarisatie van concrete </w:t>
      </w:r>
      <w:r w:rsidRPr="0079122A">
        <w:rPr>
          <w:rFonts w:asciiTheme="minorHAnsi" w:hAnsiTheme="minorHAnsi" w:cs="DejaVuSans"/>
          <w:color w:val="auto"/>
        </w:rPr>
        <w:lastRenderedPageBreak/>
        <w:t>onderwerpen op leerstellig en ethisch</w:t>
      </w:r>
      <w:r w:rsidRPr="0079122A">
        <w:rPr>
          <w:rFonts w:asciiTheme="minorHAnsi" w:hAnsiTheme="minorHAnsi" w:cs="DejaVuSans"/>
          <w:color w:val="auto"/>
        </w:rPr>
        <w:t xml:space="preserve"> </w:t>
      </w:r>
      <w:r w:rsidRPr="0079122A">
        <w:rPr>
          <w:rFonts w:asciiTheme="minorHAnsi" w:hAnsiTheme="minorHAnsi" w:cs="DejaVuSans"/>
          <w:color w:val="auto"/>
        </w:rPr>
        <w:t>terrein, die dit cursusjaar door de godsdienstleraren gedurende meerdere lesuren aan de orde</w:t>
      </w:r>
      <w:r w:rsidRPr="0079122A">
        <w:rPr>
          <w:rFonts w:asciiTheme="minorHAnsi" w:hAnsiTheme="minorHAnsi" w:cs="DejaVuSans"/>
          <w:color w:val="auto"/>
        </w:rPr>
        <w:t xml:space="preserve"> </w:t>
      </w:r>
      <w:r w:rsidRPr="0079122A">
        <w:rPr>
          <w:rFonts w:asciiTheme="minorHAnsi" w:hAnsiTheme="minorHAnsi" w:cs="DejaVuSans"/>
          <w:color w:val="auto"/>
        </w:rPr>
        <w:t>zullen worden gesteld.</w:t>
      </w:r>
      <w:r w:rsidR="0089341B" w:rsidRPr="0089341B">
        <w:rPr>
          <w:rFonts w:asciiTheme="minorHAnsi" w:hAnsiTheme="minorHAnsi" w:cs="DejaVuSans"/>
          <w:color w:val="auto"/>
          <w:vertAlign w:val="superscript"/>
        </w:rPr>
        <w:t>21</w:t>
      </w:r>
      <w:r w:rsidRPr="0079122A">
        <w:rPr>
          <w:rFonts w:asciiTheme="minorHAnsi" w:hAnsiTheme="minorHAnsi" w:cs="DejaVuSans"/>
          <w:color w:val="auto"/>
        </w:rPr>
        <w:t xml:space="preserve"> De inhoudsopgave van een binnenkort te verschijnen studieboek voor</w:t>
      </w:r>
      <w:r w:rsidRPr="0079122A">
        <w:rPr>
          <w:rFonts w:asciiTheme="minorHAnsi" w:hAnsiTheme="minorHAnsi" w:cs="DejaVuSans"/>
          <w:color w:val="auto"/>
        </w:rPr>
        <w:t xml:space="preserve"> </w:t>
      </w:r>
      <w:r w:rsidRPr="0079122A">
        <w:rPr>
          <w:rFonts w:asciiTheme="minorHAnsi" w:hAnsiTheme="minorHAnsi" w:cs="DejaVuSans"/>
          <w:color w:val="auto"/>
        </w:rPr>
        <w:t>ethiek en maatschappijleer ten behoeve van het reformato</w:t>
      </w:r>
      <w:r w:rsidR="0089341B">
        <w:rPr>
          <w:rFonts w:asciiTheme="minorHAnsi" w:hAnsiTheme="minorHAnsi" w:cs="DejaVuSans"/>
          <w:color w:val="auto"/>
        </w:rPr>
        <w:t>ri</w:t>
      </w:r>
      <w:r w:rsidRPr="0079122A">
        <w:rPr>
          <w:rFonts w:asciiTheme="minorHAnsi" w:hAnsiTheme="minorHAnsi" w:cs="DejaVuSans"/>
          <w:color w:val="auto"/>
        </w:rPr>
        <w:t>sch onderwijs biedt geen ander</w:t>
      </w:r>
      <w:r w:rsidRPr="0079122A">
        <w:rPr>
          <w:rFonts w:asciiTheme="minorHAnsi" w:hAnsiTheme="minorHAnsi" w:cs="DejaVuSans"/>
          <w:color w:val="auto"/>
        </w:rPr>
        <w:t xml:space="preserve"> </w:t>
      </w:r>
      <w:r w:rsidRPr="0079122A">
        <w:rPr>
          <w:rFonts w:asciiTheme="minorHAnsi" w:hAnsiTheme="minorHAnsi" w:cs="DejaVuSans"/>
          <w:color w:val="auto"/>
        </w:rPr>
        <w:t>beeld.</w:t>
      </w:r>
      <w:r w:rsidR="0089341B" w:rsidRPr="0089341B">
        <w:rPr>
          <w:rFonts w:asciiTheme="minorHAnsi" w:hAnsiTheme="minorHAnsi" w:cs="DejaVuSans"/>
          <w:color w:val="auto"/>
          <w:vertAlign w:val="superscript"/>
        </w:rPr>
        <w:t>22</w:t>
      </w:r>
      <w:r w:rsidRPr="0079122A">
        <w:rPr>
          <w:rFonts w:asciiTheme="minorHAnsi" w:hAnsiTheme="minorHAnsi" w:cs="DejaVuSans"/>
          <w:color w:val="auto"/>
        </w:rPr>
        <w:t xml:space="preserve"> </w:t>
      </w:r>
    </w:p>
    <w:p w14:paraId="03C64726" w14:textId="77777777" w:rsidR="0079122A" w:rsidRPr="0079122A" w:rsidRDefault="0079122A" w:rsidP="0079122A">
      <w:pPr>
        <w:pStyle w:val="Geenafstand"/>
        <w:spacing w:line="276" w:lineRule="auto"/>
        <w:jc w:val="both"/>
        <w:rPr>
          <w:rFonts w:asciiTheme="minorHAnsi" w:hAnsiTheme="minorHAnsi" w:cs="DejaVuSans"/>
          <w:color w:val="auto"/>
        </w:rPr>
      </w:pPr>
    </w:p>
    <w:p w14:paraId="5237DDF4" w14:textId="77777777" w:rsidR="0089341B" w:rsidRDefault="0079122A" w:rsidP="0079122A">
      <w:pPr>
        <w:pStyle w:val="Geenafstand"/>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t>De waardering door de leerlingen en de studenten</w:t>
      </w:r>
      <w:r w:rsidRPr="0079122A">
        <w:rPr>
          <w:rFonts w:asciiTheme="minorHAnsi" w:hAnsiTheme="minorHAnsi" w:cs="DejaVuSans-Bold"/>
          <w:b/>
          <w:bCs/>
          <w:color w:val="auto"/>
        </w:rPr>
        <w:t xml:space="preserve"> </w:t>
      </w:r>
    </w:p>
    <w:p w14:paraId="3D6F1882" w14:textId="77777777" w:rsidR="00182048"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De vraag begint te klemmen wie het materiaal heeft aangedragen, dat prof. Graafland heeft</w:t>
      </w:r>
      <w:r w:rsidRPr="0079122A">
        <w:rPr>
          <w:rFonts w:asciiTheme="minorHAnsi" w:hAnsiTheme="minorHAnsi" w:cs="DejaVuSans"/>
          <w:color w:val="auto"/>
        </w:rPr>
        <w:t xml:space="preserve"> </w:t>
      </w:r>
      <w:r w:rsidRPr="0079122A">
        <w:rPr>
          <w:rFonts w:asciiTheme="minorHAnsi" w:hAnsiTheme="minorHAnsi" w:cs="DejaVuSans"/>
          <w:color w:val="auto"/>
        </w:rPr>
        <w:t>benut om een beeld te tekenen van het godsdienstonde</w:t>
      </w:r>
      <w:r w:rsidR="00182048">
        <w:rPr>
          <w:rFonts w:asciiTheme="minorHAnsi" w:hAnsiTheme="minorHAnsi" w:cs="DejaVuSans"/>
          <w:color w:val="auto"/>
        </w:rPr>
        <w:t>rw</w:t>
      </w:r>
      <w:r w:rsidRPr="0079122A">
        <w:rPr>
          <w:rFonts w:asciiTheme="minorHAnsi" w:hAnsiTheme="minorHAnsi" w:cs="DejaVuSans"/>
          <w:color w:val="auto"/>
        </w:rPr>
        <w:t>ijs, waarin we ons nauwelijks of</w:t>
      </w:r>
      <w:r w:rsidRPr="0079122A">
        <w:rPr>
          <w:rFonts w:asciiTheme="minorHAnsi" w:hAnsiTheme="minorHAnsi" w:cs="DejaVuSans"/>
          <w:color w:val="auto"/>
        </w:rPr>
        <w:t xml:space="preserve"> </w:t>
      </w:r>
      <w:r w:rsidRPr="0079122A">
        <w:rPr>
          <w:rFonts w:asciiTheme="minorHAnsi" w:hAnsiTheme="minorHAnsi" w:cs="DejaVuSans"/>
          <w:color w:val="auto"/>
        </w:rPr>
        <w:t>helemaal niet herkennen. Voor ieder die de onderwijsleerpraktijk van het vak godsdienst kent, is</w:t>
      </w:r>
      <w:r w:rsidRPr="0079122A">
        <w:rPr>
          <w:rFonts w:asciiTheme="minorHAnsi" w:hAnsiTheme="minorHAnsi" w:cs="DejaVuSans"/>
          <w:color w:val="auto"/>
        </w:rPr>
        <w:t xml:space="preserve"> </w:t>
      </w:r>
      <w:r w:rsidRPr="0079122A">
        <w:rPr>
          <w:rFonts w:asciiTheme="minorHAnsi" w:hAnsiTheme="minorHAnsi" w:cs="DejaVuSans"/>
          <w:color w:val="auto"/>
        </w:rPr>
        <w:t>het immers duidelijk dat de schrijver de reformatorische school wel heeft gezien, er</w:t>
      </w:r>
      <w:r w:rsidRPr="0079122A">
        <w:rPr>
          <w:rFonts w:asciiTheme="minorHAnsi" w:hAnsiTheme="minorHAnsi" w:cs="DejaVuSans"/>
          <w:color w:val="auto"/>
        </w:rPr>
        <w:t xml:space="preserve"> </w:t>
      </w:r>
      <w:r w:rsidRPr="0079122A">
        <w:rPr>
          <w:rFonts w:asciiTheme="minorHAnsi" w:hAnsiTheme="minorHAnsi" w:cs="DejaVuSans"/>
          <w:color w:val="auto"/>
        </w:rPr>
        <w:t>met anderen over heeft gesproken, maar dat hij die kennelijk niet van binnenuit kent. Wie zijn de</w:t>
      </w:r>
      <w:r w:rsidRPr="0079122A">
        <w:rPr>
          <w:rFonts w:asciiTheme="minorHAnsi" w:hAnsiTheme="minorHAnsi" w:cs="DejaVuSans"/>
          <w:color w:val="auto"/>
        </w:rPr>
        <w:t xml:space="preserve"> </w:t>
      </w:r>
      <w:r w:rsidRPr="0079122A">
        <w:rPr>
          <w:rFonts w:asciiTheme="minorHAnsi" w:hAnsiTheme="minorHAnsi" w:cs="DejaVuSans"/>
          <w:color w:val="auto"/>
        </w:rPr>
        <w:t>Informanten, die achter de betrokken passage staan?</w:t>
      </w:r>
      <w:r w:rsidRPr="0079122A">
        <w:rPr>
          <w:rFonts w:asciiTheme="minorHAnsi" w:hAnsiTheme="minorHAnsi" w:cs="DejaVuSans"/>
          <w:color w:val="auto"/>
        </w:rPr>
        <w:t xml:space="preserve"> </w:t>
      </w:r>
    </w:p>
    <w:p w14:paraId="59EB16FF" w14:textId="77777777" w:rsidR="00182048"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Het boek zelf maakt dat duidelijk. Het is een betrekkelijk kleine groep theologische studenten. Het</w:t>
      </w:r>
      <w:r w:rsidRPr="0079122A">
        <w:rPr>
          <w:rFonts w:asciiTheme="minorHAnsi" w:hAnsiTheme="minorHAnsi" w:cs="DejaVuSans"/>
          <w:color w:val="auto"/>
        </w:rPr>
        <w:t xml:space="preserve"> </w:t>
      </w:r>
      <w:r w:rsidRPr="0079122A">
        <w:rPr>
          <w:rFonts w:asciiTheme="minorHAnsi" w:hAnsiTheme="minorHAnsi" w:cs="DejaVuSans"/>
          <w:color w:val="auto"/>
        </w:rPr>
        <w:t>thema "Godsverduistering en kerkverlating" heeft de schrijver Immers een jaar lang met</w:t>
      </w:r>
      <w:r w:rsidRPr="0079122A">
        <w:rPr>
          <w:rFonts w:asciiTheme="minorHAnsi" w:hAnsiTheme="minorHAnsi" w:cs="DejaVuSans"/>
          <w:color w:val="auto"/>
        </w:rPr>
        <w:t xml:space="preserve"> </w:t>
      </w:r>
      <w:r w:rsidRPr="0079122A">
        <w:rPr>
          <w:rFonts w:asciiTheme="minorHAnsi" w:hAnsiTheme="minorHAnsi" w:cs="DejaVuSans"/>
          <w:color w:val="auto"/>
        </w:rPr>
        <w:t>theologische studenten besproken, die voornamelijk tot de trad</w:t>
      </w:r>
      <w:r w:rsidR="00182048">
        <w:rPr>
          <w:rFonts w:asciiTheme="minorHAnsi" w:hAnsiTheme="minorHAnsi" w:cs="DejaVuSans"/>
          <w:color w:val="auto"/>
        </w:rPr>
        <w:t>i</w:t>
      </w:r>
      <w:r w:rsidRPr="0079122A">
        <w:rPr>
          <w:rFonts w:asciiTheme="minorHAnsi" w:hAnsiTheme="minorHAnsi" w:cs="DejaVuSans"/>
          <w:color w:val="auto"/>
        </w:rPr>
        <w:t>tionelen behoren, zo schrijft</w:t>
      </w:r>
      <w:r w:rsidRPr="0079122A">
        <w:rPr>
          <w:rFonts w:asciiTheme="minorHAnsi" w:hAnsiTheme="minorHAnsi" w:cs="DejaVuSans"/>
          <w:color w:val="auto"/>
        </w:rPr>
        <w:t xml:space="preserve"> </w:t>
      </w:r>
      <w:r w:rsidRPr="0079122A">
        <w:rPr>
          <w:rFonts w:asciiTheme="minorHAnsi" w:hAnsiTheme="minorHAnsi" w:cs="DejaVuSans"/>
          <w:color w:val="auto"/>
        </w:rPr>
        <w:t>hij.</w:t>
      </w:r>
      <w:r w:rsidR="00182048" w:rsidRPr="00182048">
        <w:rPr>
          <w:rFonts w:asciiTheme="minorHAnsi" w:hAnsiTheme="minorHAnsi" w:cs="DejaVuSans"/>
          <w:color w:val="auto"/>
          <w:vertAlign w:val="superscript"/>
        </w:rPr>
        <w:t>23</w:t>
      </w:r>
      <w:r w:rsidRPr="0079122A">
        <w:rPr>
          <w:rFonts w:asciiTheme="minorHAnsi" w:hAnsiTheme="minorHAnsi" w:cs="DejaVuSans"/>
          <w:color w:val="auto"/>
        </w:rPr>
        <w:t xml:space="preserve"> Bovendien refereert hij enkele malen nadrukkelijk aan de leerlingen en studenten zelf, die</w:t>
      </w:r>
      <w:r w:rsidRPr="0079122A">
        <w:rPr>
          <w:rFonts w:asciiTheme="minorHAnsi" w:hAnsiTheme="minorHAnsi" w:cs="DejaVuSans"/>
          <w:color w:val="auto"/>
        </w:rPr>
        <w:t xml:space="preserve"> </w:t>
      </w:r>
      <w:r w:rsidRPr="0079122A">
        <w:rPr>
          <w:rFonts w:asciiTheme="minorHAnsi" w:hAnsiTheme="minorHAnsi" w:cs="DejaVuSans"/>
          <w:color w:val="auto"/>
        </w:rPr>
        <w:t>juist de godsdienstvakken het laagst zouden waarderen, ook al krijgen zij kwantitatief en In het</w:t>
      </w:r>
      <w:r w:rsidRPr="0079122A">
        <w:rPr>
          <w:rFonts w:asciiTheme="minorHAnsi" w:hAnsiTheme="minorHAnsi" w:cs="DejaVuSans"/>
          <w:color w:val="auto"/>
        </w:rPr>
        <w:t xml:space="preserve"> </w:t>
      </w:r>
      <w:r w:rsidRPr="0079122A">
        <w:rPr>
          <w:rFonts w:asciiTheme="minorHAnsi" w:hAnsiTheme="minorHAnsi" w:cs="DejaVuSans"/>
          <w:color w:val="auto"/>
        </w:rPr>
        <w:t>geven van een cijfermatige beoordeling de hoogste prioriteit. De jongeren zelf zouden veel meer</w:t>
      </w:r>
      <w:r w:rsidRPr="0079122A">
        <w:rPr>
          <w:rFonts w:asciiTheme="minorHAnsi" w:hAnsiTheme="minorHAnsi" w:cs="DejaVuSans"/>
          <w:color w:val="auto"/>
        </w:rPr>
        <w:t xml:space="preserve"> </w:t>
      </w:r>
      <w:r w:rsidRPr="0079122A">
        <w:rPr>
          <w:rFonts w:asciiTheme="minorHAnsi" w:hAnsiTheme="minorHAnsi" w:cs="DejaVuSans"/>
          <w:color w:val="auto"/>
        </w:rPr>
        <w:t>dan de docenten en hun ouders het duidelijkste doorhebben, dat het toerustingsaspect van het</w:t>
      </w:r>
      <w:r w:rsidRPr="0079122A">
        <w:rPr>
          <w:rFonts w:asciiTheme="minorHAnsi" w:hAnsiTheme="minorHAnsi" w:cs="DejaVuSans"/>
          <w:color w:val="auto"/>
        </w:rPr>
        <w:t xml:space="preserve"> </w:t>
      </w:r>
      <w:r w:rsidRPr="0079122A">
        <w:rPr>
          <w:rFonts w:asciiTheme="minorHAnsi" w:hAnsiTheme="minorHAnsi" w:cs="DejaVuSans"/>
          <w:color w:val="auto"/>
        </w:rPr>
        <w:t>vak godsd</w:t>
      </w:r>
      <w:r w:rsidR="00182048">
        <w:rPr>
          <w:rFonts w:asciiTheme="minorHAnsi" w:hAnsiTheme="minorHAnsi" w:cs="DejaVuSans"/>
          <w:color w:val="auto"/>
        </w:rPr>
        <w:t>i</w:t>
      </w:r>
      <w:r w:rsidRPr="0079122A">
        <w:rPr>
          <w:rFonts w:asciiTheme="minorHAnsi" w:hAnsiTheme="minorHAnsi" w:cs="DejaVuSans"/>
          <w:color w:val="auto"/>
        </w:rPr>
        <w:t>enstonde</w:t>
      </w:r>
      <w:r w:rsidR="00182048">
        <w:rPr>
          <w:rFonts w:asciiTheme="minorHAnsi" w:hAnsiTheme="minorHAnsi" w:cs="DejaVuSans"/>
          <w:color w:val="auto"/>
        </w:rPr>
        <w:t>r</w:t>
      </w:r>
      <w:r w:rsidRPr="0079122A">
        <w:rPr>
          <w:rFonts w:asciiTheme="minorHAnsi" w:hAnsiTheme="minorHAnsi" w:cs="DejaVuSans"/>
          <w:color w:val="auto"/>
        </w:rPr>
        <w:t>wijs onder de maat zou zijn.</w:t>
      </w:r>
      <w:r w:rsidR="00182048" w:rsidRPr="00182048">
        <w:rPr>
          <w:rFonts w:asciiTheme="minorHAnsi" w:hAnsiTheme="minorHAnsi" w:cs="DejaVuSans"/>
          <w:color w:val="auto"/>
          <w:vertAlign w:val="superscript"/>
        </w:rPr>
        <w:t>24</w:t>
      </w:r>
      <w:r w:rsidRPr="0079122A">
        <w:rPr>
          <w:rFonts w:asciiTheme="minorHAnsi" w:hAnsiTheme="minorHAnsi" w:cs="DejaVuSans"/>
          <w:color w:val="auto"/>
        </w:rPr>
        <w:t xml:space="preserve"> </w:t>
      </w:r>
    </w:p>
    <w:p w14:paraId="02E019DC" w14:textId="4E4D600C" w:rsidR="00493531"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Nogmaals, wij hebben geen enkele behoefte om het godsdienstonderwijs op de reformatorische</w:t>
      </w:r>
      <w:r w:rsidRPr="0079122A">
        <w:rPr>
          <w:rFonts w:asciiTheme="minorHAnsi" w:hAnsiTheme="minorHAnsi" w:cs="DejaVuSans"/>
          <w:color w:val="auto"/>
        </w:rPr>
        <w:t xml:space="preserve"> </w:t>
      </w:r>
      <w:r w:rsidRPr="0079122A">
        <w:rPr>
          <w:rFonts w:asciiTheme="minorHAnsi" w:hAnsiTheme="minorHAnsi" w:cs="DejaVuSans"/>
          <w:color w:val="auto"/>
        </w:rPr>
        <w:t xml:space="preserve">school beter voor te stellen dan </w:t>
      </w:r>
      <w:r w:rsidRPr="0079122A">
        <w:rPr>
          <w:rFonts w:asciiTheme="minorHAnsi" w:hAnsiTheme="minorHAnsi" w:cs="DejaVuSans"/>
          <w:color w:val="auto"/>
        </w:rPr>
        <w:lastRenderedPageBreak/>
        <w:t>het Is. We kunnen ons ook voorstellen, dat bepaalde jongeren na</w:t>
      </w:r>
      <w:r w:rsidRPr="0079122A">
        <w:rPr>
          <w:rFonts w:asciiTheme="minorHAnsi" w:hAnsiTheme="minorHAnsi" w:cs="DejaVuSans"/>
          <w:color w:val="auto"/>
        </w:rPr>
        <w:t xml:space="preserve"> </w:t>
      </w:r>
      <w:r w:rsidRPr="0079122A">
        <w:rPr>
          <w:rFonts w:asciiTheme="minorHAnsi" w:hAnsiTheme="minorHAnsi" w:cs="DejaVuSans"/>
          <w:color w:val="auto"/>
        </w:rPr>
        <w:t>het verlaten van de reformatorische school de ontvangen toerusting als onvoldoende ervaren.</w:t>
      </w:r>
      <w:r w:rsidRPr="0079122A">
        <w:rPr>
          <w:rFonts w:asciiTheme="minorHAnsi" w:hAnsiTheme="minorHAnsi" w:cs="DejaVuSans"/>
          <w:color w:val="auto"/>
        </w:rPr>
        <w:t xml:space="preserve"> </w:t>
      </w:r>
      <w:r w:rsidRPr="0079122A">
        <w:rPr>
          <w:rFonts w:asciiTheme="minorHAnsi" w:hAnsiTheme="minorHAnsi" w:cs="DejaVuSans"/>
          <w:color w:val="auto"/>
        </w:rPr>
        <w:t>Maar.... kan men werkelijk met enig recht volhouden, dat een kleine groep theologische</w:t>
      </w:r>
      <w:r w:rsidRPr="0079122A">
        <w:rPr>
          <w:rFonts w:asciiTheme="minorHAnsi" w:hAnsiTheme="minorHAnsi" w:cs="DejaVuSans"/>
          <w:color w:val="auto"/>
        </w:rPr>
        <w:t xml:space="preserve"> </w:t>
      </w:r>
      <w:r w:rsidRPr="0079122A">
        <w:rPr>
          <w:rFonts w:asciiTheme="minorHAnsi" w:hAnsiTheme="minorHAnsi" w:cs="DejaVuSans"/>
          <w:color w:val="auto"/>
        </w:rPr>
        <w:t>studenten voldoende representatief te achten is voor dé leerlingen en dé studenten van dé</w:t>
      </w:r>
      <w:r w:rsidRPr="0079122A">
        <w:rPr>
          <w:rFonts w:asciiTheme="minorHAnsi" w:hAnsiTheme="minorHAnsi" w:cs="DejaVuSans"/>
          <w:color w:val="auto"/>
        </w:rPr>
        <w:t xml:space="preserve"> </w:t>
      </w:r>
      <w:r w:rsidRPr="0079122A">
        <w:rPr>
          <w:rFonts w:asciiTheme="minorHAnsi" w:hAnsiTheme="minorHAnsi" w:cs="DejaVuSans"/>
          <w:color w:val="auto"/>
        </w:rPr>
        <w:t>reformatorische scholen? Welke zekerheid heeft men, dat het negatieve oordeel van een jonge</w:t>
      </w:r>
      <w:r w:rsidRPr="0079122A">
        <w:rPr>
          <w:rFonts w:asciiTheme="minorHAnsi" w:hAnsiTheme="minorHAnsi" w:cs="DejaVuSans"/>
          <w:color w:val="auto"/>
        </w:rPr>
        <w:t xml:space="preserve"> </w:t>
      </w:r>
      <w:r w:rsidRPr="0079122A">
        <w:rPr>
          <w:rFonts w:asciiTheme="minorHAnsi" w:hAnsiTheme="minorHAnsi" w:cs="DejaVuSans"/>
          <w:color w:val="auto"/>
        </w:rPr>
        <w:t>man of vrouw in de postadolescentie niet gedragen wordt door een zekere frustratie t.a.v. één</w:t>
      </w:r>
      <w:r w:rsidRPr="0079122A">
        <w:rPr>
          <w:rFonts w:asciiTheme="minorHAnsi" w:hAnsiTheme="minorHAnsi" w:cs="DejaVuSans"/>
          <w:color w:val="auto"/>
        </w:rPr>
        <w:t xml:space="preserve"> </w:t>
      </w:r>
      <w:r w:rsidRPr="0079122A">
        <w:rPr>
          <w:rFonts w:asciiTheme="minorHAnsi" w:hAnsiTheme="minorHAnsi" w:cs="DejaVuSans"/>
          <w:color w:val="auto"/>
        </w:rPr>
        <w:t>bepaalde leraar of één bepaalde school? Doch gesteld dat een dergelijke frustratie juist zou zijn -</w:t>
      </w:r>
      <w:r w:rsidRPr="0079122A">
        <w:rPr>
          <w:rFonts w:asciiTheme="minorHAnsi" w:hAnsiTheme="minorHAnsi" w:cs="DejaVuSans"/>
          <w:color w:val="auto"/>
        </w:rPr>
        <w:t xml:space="preserve"> </w:t>
      </w:r>
      <w:r w:rsidRPr="0079122A">
        <w:rPr>
          <w:rFonts w:asciiTheme="minorHAnsi" w:hAnsiTheme="minorHAnsi" w:cs="DejaVuSans"/>
          <w:color w:val="auto"/>
        </w:rPr>
        <w:t xml:space="preserve">reformatorische scholen en leraren zijn onvolmaakt en kunnen falen - </w:t>
      </w:r>
      <w:r w:rsidR="00D732EF">
        <w:rPr>
          <w:rFonts w:asciiTheme="minorHAnsi" w:hAnsiTheme="minorHAnsi" w:cs="DejaVuSans"/>
          <w:color w:val="auto"/>
        </w:rPr>
        <w:t>i</w:t>
      </w:r>
      <w:r w:rsidRPr="0079122A">
        <w:rPr>
          <w:rFonts w:asciiTheme="minorHAnsi" w:hAnsiTheme="minorHAnsi" w:cs="DejaVuSans"/>
          <w:color w:val="auto"/>
        </w:rPr>
        <w:t>s het dan juist een dergelijk</w:t>
      </w:r>
      <w:r w:rsidRPr="0079122A">
        <w:rPr>
          <w:rFonts w:asciiTheme="minorHAnsi" w:hAnsiTheme="minorHAnsi" w:cs="DejaVuSans"/>
          <w:color w:val="auto"/>
        </w:rPr>
        <w:t xml:space="preserve"> </w:t>
      </w:r>
      <w:r w:rsidRPr="0079122A">
        <w:rPr>
          <w:rFonts w:asciiTheme="minorHAnsi" w:hAnsiTheme="minorHAnsi" w:cs="DejaVuSans"/>
          <w:color w:val="auto"/>
        </w:rPr>
        <w:t xml:space="preserve">signaal te </w:t>
      </w:r>
      <w:r w:rsidRPr="00D732EF">
        <w:rPr>
          <w:rFonts w:asciiTheme="minorHAnsi" w:hAnsiTheme="minorHAnsi" w:cs="DejaVuSans"/>
          <w:i/>
          <w:iCs/>
          <w:color w:val="auto"/>
        </w:rPr>
        <w:t>generaliseren</w:t>
      </w:r>
      <w:r w:rsidRPr="0079122A">
        <w:rPr>
          <w:rFonts w:asciiTheme="minorHAnsi" w:hAnsiTheme="minorHAnsi" w:cs="DejaVuSans"/>
          <w:color w:val="auto"/>
        </w:rPr>
        <w:t xml:space="preserve"> </w:t>
      </w:r>
      <w:r w:rsidR="00D732EF">
        <w:rPr>
          <w:rFonts w:asciiTheme="minorHAnsi" w:hAnsiTheme="minorHAnsi" w:cs="DejaVuSans"/>
          <w:color w:val="auto"/>
        </w:rPr>
        <w:t xml:space="preserve">tot </w:t>
      </w:r>
      <w:r w:rsidRPr="0079122A">
        <w:rPr>
          <w:rFonts w:asciiTheme="minorHAnsi" w:hAnsiTheme="minorHAnsi" w:cs="DejaVuSans"/>
          <w:color w:val="auto"/>
        </w:rPr>
        <w:t xml:space="preserve">algemeen beeld van het reformatorisch </w:t>
      </w:r>
      <w:r w:rsidR="00493531" w:rsidRPr="0079122A">
        <w:rPr>
          <w:rFonts w:asciiTheme="minorHAnsi" w:hAnsiTheme="minorHAnsi" w:cs="DejaVuSans"/>
          <w:color w:val="auto"/>
        </w:rPr>
        <w:t>onderwijs</w:t>
      </w:r>
      <w:r w:rsidRPr="0079122A">
        <w:rPr>
          <w:rFonts w:asciiTheme="minorHAnsi" w:hAnsiTheme="minorHAnsi" w:cs="DejaVuSans"/>
          <w:color w:val="auto"/>
        </w:rPr>
        <w:t>? Is het</w:t>
      </w:r>
      <w:r w:rsidRPr="0079122A">
        <w:rPr>
          <w:rFonts w:asciiTheme="minorHAnsi" w:hAnsiTheme="minorHAnsi" w:cs="DejaVuSans"/>
          <w:color w:val="auto"/>
        </w:rPr>
        <w:t xml:space="preserve"> </w:t>
      </w:r>
      <w:r w:rsidRPr="0079122A">
        <w:rPr>
          <w:rFonts w:asciiTheme="minorHAnsi" w:hAnsiTheme="minorHAnsi" w:cs="DejaVuSans"/>
          <w:color w:val="auto"/>
        </w:rPr>
        <w:t xml:space="preserve">ontwikkelingspsychologisch gezien voorts enigszins reëel om aan te nemen, dat een </w:t>
      </w:r>
      <w:r w:rsidR="00493531" w:rsidRPr="0079122A">
        <w:rPr>
          <w:rFonts w:asciiTheme="minorHAnsi" w:hAnsiTheme="minorHAnsi" w:cs="DejaVuSans"/>
          <w:color w:val="auto"/>
        </w:rPr>
        <w:t>vwo’er</w:t>
      </w:r>
      <w:r w:rsidRPr="0079122A">
        <w:rPr>
          <w:rFonts w:asciiTheme="minorHAnsi" w:hAnsiTheme="minorHAnsi" w:cs="DejaVuSans"/>
          <w:color w:val="auto"/>
        </w:rPr>
        <w:t>, die</w:t>
      </w:r>
      <w:r w:rsidRPr="0079122A">
        <w:rPr>
          <w:rFonts w:asciiTheme="minorHAnsi" w:hAnsiTheme="minorHAnsi" w:cs="DejaVuSans"/>
          <w:color w:val="auto"/>
        </w:rPr>
        <w:t xml:space="preserve"> </w:t>
      </w:r>
      <w:r w:rsidRPr="0079122A">
        <w:rPr>
          <w:rFonts w:asciiTheme="minorHAnsi" w:hAnsiTheme="minorHAnsi" w:cs="DejaVuSans"/>
          <w:color w:val="auto"/>
        </w:rPr>
        <w:t xml:space="preserve">de universiteit binnenstapt In staat Is om het </w:t>
      </w:r>
      <w:r w:rsidRPr="00D732EF">
        <w:rPr>
          <w:rFonts w:asciiTheme="minorHAnsi" w:hAnsiTheme="minorHAnsi" w:cs="DejaVuSans"/>
          <w:i/>
          <w:iCs/>
          <w:color w:val="auto"/>
        </w:rPr>
        <w:t xml:space="preserve">benoemingsbeleid </w:t>
      </w:r>
      <w:r w:rsidRPr="0079122A">
        <w:rPr>
          <w:rFonts w:asciiTheme="minorHAnsi" w:hAnsiTheme="minorHAnsi" w:cs="DejaVuSans"/>
          <w:color w:val="auto"/>
        </w:rPr>
        <w:t>van het bestuur van de school,</w:t>
      </w:r>
      <w:r w:rsidRPr="0079122A">
        <w:rPr>
          <w:rFonts w:asciiTheme="minorHAnsi" w:hAnsiTheme="minorHAnsi" w:cs="DejaVuSans"/>
          <w:color w:val="auto"/>
        </w:rPr>
        <w:t xml:space="preserve"> </w:t>
      </w:r>
      <w:r w:rsidRPr="0079122A">
        <w:rPr>
          <w:rFonts w:asciiTheme="minorHAnsi" w:hAnsiTheme="minorHAnsi" w:cs="DejaVuSans"/>
          <w:color w:val="auto"/>
        </w:rPr>
        <w:t>die hij bezocht, objectief te kunnen beoordelen?</w:t>
      </w:r>
      <w:r w:rsidRPr="0079122A">
        <w:rPr>
          <w:rFonts w:asciiTheme="minorHAnsi" w:hAnsiTheme="minorHAnsi" w:cs="DejaVuSans"/>
          <w:color w:val="auto"/>
        </w:rPr>
        <w:t xml:space="preserve"> </w:t>
      </w:r>
    </w:p>
    <w:p w14:paraId="710F4748" w14:textId="77777777" w:rsidR="00D732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Uiteraard zijn deze door studenten gegeven signalen niet zonder betekenis. Ze moeten binnen</w:t>
      </w:r>
      <w:r w:rsidRPr="0079122A">
        <w:rPr>
          <w:rFonts w:asciiTheme="minorHAnsi" w:hAnsiTheme="minorHAnsi" w:cs="DejaVuSans"/>
          <w:color w:val="auto"/>
        </w:rPr>
        <w:t xml:space="preserve"> </w:t>
      </w:r>
      <w:r w:rsidRPr="0079122A">
        <w:rPr>
          <w:rFonts w:asciiTheme="minorHAnsi" w:hAnsiTheme="minorHAnsi" w:cs="DejaVuSans"/>
          <w:color w:val="auto"/>
        </w:rPr>
        <w:t>onze scholen opnieuw lelden tot bezinning op de vraag hoe de toerusting van jongeren, die een</w:t>
      </w:r>
      <w:r w:rsidRPr="0079122A">
        <w:rPr>
          <w:rFonts w:asciiTheme="minorHAnsi" w:hAnsiTheme="minorHAnsi" w:cs="DejaVuSans"/>
          <w:color w:val="auto"/>
        </w:rPr>
        <w:t xml:space="preserve"> </w:t>
      </w:r>
      <w:r w:rsidRPr="0079122A">
        <w:rPr>
          <w:rFonts w:asciiTheme="minorHAnsi" w:hAnsiTheme="minorHAnsi" w:cs="DejaVuSans"/>
          <w:color w:val="auto"/>
        </w:rPr>
        <w:t>plaats ontvangen in een geseculariseerde maatschappij nog kan worden</w:t>
      </w:r>
      <w:r w:rsidRPr="0079122A">
        <w:rPr>
          <w:rFonts w:asciiTheme="minorHAnsi" w:hAnsiTheme="minorHAnsi" w:cs="DejaVuSans"/>
          <w:color w:val="auto"/>
        </w:rPr>
        <w:t xml:space="preserve"> </w:t>
      </w:r>
      <w:r w:rsidRPr="0079122A">
        <w:rPr>
          <w:rFonts w:asciiTheme="minorHAnsi" w:hAnsiTheme="minorHAnsi" w:cs="DejaVuSans"/>
          <w:color w:val="auto"/>
        </w:rPr>
        <w:t>verbeterd! Dat neemt echter ons bezwaar niet weg tegen het feit, dat de basisinformatie die Prof.</w:t>
      </w:r>
      <w:r w:rsidRPr="0079122A">
        <w:rPr>
          <w:rFonts w:asciiTheme="minorHAnsi" w:hAnsiTheme="minorHAnsi" w:cs="DejaVuSans"/>
          <w:color w:val="auto"/>
        </w:rPr>
        <w:t xml:space="preserve"> </w:t>
      </w:r>
      <w:r w:rsidRPr="0079122A">
        <w:rPr>
          <w:rFonts w:asciiTheme="minorHAnsi" w:hAnsiTheme="minorHAnsi" w:cs="DejaVuSans"/>
          <w:color w:val="auto"/>
        </w:rPr>
        <w:t>Graafland heeft verwerkt, ontleend Is aan een te kleine populatie, niet gedragen wordt door enige</w:t>
      </w:r>
      <w:r w:rsidRPr="0079122A">
        <w:rPr>
          <w:rFonts w:asciiTheme="minorHAnsi" w:hAnsiTheme="minorHAnsi" w:cs="DejaVuSans"/>
          <w:color w:val="auto"/>
        </w:rPr>
        <w:t xml:space="preserve"> </w:t>
      </w:r>
      <w:r w:rsidRPr="0079122A">
        <w:rPr>
          <w:rFonts w:asciiTheme="minorHAnsi" w:hAnsiTheme="minorHAnsi" w:cs="DejaVuSans"/>
          <w:color w:val="auto"/>
        </w:rPr>
        <w:t>cijfermatige onderbouwing en moeilijk representatief genoemd kan worden voor het gehele</w:t>
      </w:r>
      <w:r w:rsidRPr="0079122A">
        <w:rPr>
          <w:rFonts w:asciiTheme="minorHAnsi" w:hAnsiTheme="minorHAnsi" w:cs="DejaVuSans"/>
          <w:color w:val="auto"/>
        </w:rPr>
        <w:t xml:space="preserve"> </w:t>
      </w:r>
      <w:r w:rsidRPr="0079122A">
        <w:rPr>
          <w:rFonts w:asciiTheme="minorHAnsi" w:hAnsiTheme="minorHAnsi" w:cs="DejaVuSans"/>
          <w:color w:val="auto"/>
        </w:rPr>
        <w:t>reformatorische onderwijs.</w:t>
      </w:r>
      <w:r w:rsidRPr="0079122A">
        <w:rPr>
          <w:rFonts w:asciiTheme="minorHAnsi" w:hAnsiTheme="minorHAnsi" w:cs="DejaVuSans"/>
          <w:color w:val="auto"/>
        </w:rPr>
        <w:t xml:space="preserve"> </w:t>
      </w:r>
    </w:p>
    <w:p w14:paraId="2A44208F" w14:textId="149DB7DE" w:rsidR="00D732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De recente studie van Van Drie</w:t>
      </w:r>
      <w:r w:rsidR="00D732EF">
        <w:rPr>
          <w:rFonts w:asciiTheme="minorHAnsi" w:hAnsiTheme="minorHAnsi" w:cs="DejaVuSans"/>
          <w:color w:val="auto"/>
        </w:rPr>
        <w:t>l</w:t>
      </w:r>
      <w:r w:rsidRPr="0079122A">
        <w:rPr>
          <w:rFonts w:asciiTheme="minorHAnsi" w:hAnsiTheme="minorHAnsi" w:cs="DejaVuSans"/>
          <w:color w:val="auto"/>
        </w:rPr>
        <w:t xml:space="preserve"> en Kole, waarvan prof. Graafland een uitstekende samenvatting</w:t>
      </w:r>
      <w:r w:rsidRPr="0079122A">
        <w:rPr>
          <w:rFonts w:asciiTheme="minorHAnsi" w:hAnsiTheme="minorHAnsi" w:cs="DejaVuSans"/>
          <w:color w:val="auto"/>
        </w:rPr>
        <w:t xml:space="preserve"> </w:t>
      </w:r>
      <w:r w:rsidRPr="0079122A">
        <w:rPr>
          <w:rFonts w:asciiTheme="minorHAnsi" w:hAnsiTheme="minorHAnsi" w:cs="DejaVuSans"/>
          <w:color w:val="auto"/>
        </w:rPr>
        <w:t>geeft, draagt voor zijn visie op het godsdienstonderwijs op de reformatorische school evenmin</w:t>
      </w:r>
      <w:r w:rsidRPr="0079122A">
        <w:rPr>
          <w:rFonts w:asciiTheme="minorHAnsi" w:hAnsiTheme="minorHAnsi" w:cs="DejaVuSans"/>
          <w:color w:val="auto"/>
        </w:rPr>
        <w:t xml:space="preserve"> </w:t>
      </w:r>
      <w:r w:rsidRPr="0079122A">
        <w:rPr>
          <w:rFonts w:asciiTheme="minorHAnsi" w:hAnsiTheme="minorHAnsi" w:cs="DejaVuSans"/>
          <w:color w:val="auto"/>
        </w:rPr>
        <w:t>bouwstenen aan.</w:t>
      </w:r>
      <w:r w:rsidR="00D732EF" w:rsidRPr="00D732EF">
        <w:rPr>
          <w:rFonts w:asciiTheme="minorHAnsi" w:hAnsiTheme="minorHAnsi" w:cs="DejaVuSans"/>
          <w:color w:val="auto"/>
          <w:vertAlign w:val="superscript"/>
        </w:rPr>
        <w:t>25</w:t>
      </w:r>
      <w:r w:rsidR="00D732EF">
        <w:rPr>
          <w:rFonts w:asciiTheme="minorHAnsi" w:hAnsiTheme="minorHAnsi" w:cs="DejaVuSans"/>
          <w:color w:val="auto"/>
        </w:rPr>
        <w:t xml:space="preserve"> </w:t>
      </w:r>
      <w:r w:rsidRPr="0079122A">
        <w:rPr>
          <w:rFonts w:asciiTheme="minorHAnsi" w:hAnsiTheme="minorHAnsi" w:cs="DejaVuSans"/>
          <w:color w:val="auto"/>
        </w:rPr>
        <w:t xml:space="preserve">Dit onderzoek, dat nogal schokkende </w:t>
      </w:r>
      <w:r w:rsidRPr="0079122A">
        <w:rPr>
          <w:rFonts w:asciiTheme="minorHAnsi" w:hAnsiTheme="minorHAnsi" w:cs="DejaVuSans"/>
          <w:color w:val="auto"/>
        </w:rPr>
        <w:lastRenderedPageBreak/>
        <w:t>gegevens heeft aangedragen over de</w:t>
      </w:r>
      <w:r w:rsidRPr="0079122A">
        <w:rPr>
          <w:rFonts w:asciiTheme="minorHAnsi" w:hAnsiTheme="minorHAnsi" w:cs="DejaVuSans"/>
          <w:color w:val="auto"/>
        </w:rPr>
        <w:t xml:space="preserve"> </w:t>
      </w:r>
      <w:r w:rsidRPr="0079122A">
        <w:rPr>
          <w:rFonts w:asciiTheme="minorHAnsi" w:hAnsiTheme="minorHAnsi" w:cs="DejaVuSans"/>
          <w:color w:val="auto"/>
        </w:rPr>
        <w:t>doorwerking van de ontkerstening in het denk- en levenspatroon van onze jongeren</w:t>
      </w:r>
      <w:r w:rsidR="00D732EF" w:rsidRPr="00D732EF">
        <w:rPr>
          <w:rFonts w:asciiTheme="minorHAnsi" w:hAnsiTheme="minorHAnsi" w:cs="DejaVuSans"/>
          <w:color w:val="auto"/>
          <w:vertAlign w:val="superscript"/>
        </w:rPr>
        <w:t>26</w:t>
      </w:r>
      <w:r w:rsidRPr="0079122A">
        <w:rPr>
          <w:rFonts w:asciiTheme="minorHAnsi" w:hAnsiTheme="minorHAnsi" w:cs="DejaVuSans"/>
          <w:color w:val="auto"/>
        </w:rPr>
        <w:t xml:space="preserve">, </w:t>
      </w:r>
      <w:r w:rsidR="00D732EF">
        <w:rPr>
          <w:rFonts w:asciiTheme="minorHAnsi" w:hAnsiTheme="minorHAnsi" w:cs="DejaVuSans"/>
          <w:color w:val="auto"/>
        </w:rPr>
        <w:t>i</w:t>
      </w:r>
      <w:r w:rsidRPr="0079122A">
        <w:rPr>
          <w:rFonts w:asciiTheme="minorHAnsi" w:hAnsiTheme="minorHAnsi" w:cs="DejaVuSans"/>
          <w:color w:val="auto"/>
        </w:rPr>
        <w:t>s met</w:t>
      </w:r>
      <w:r w:rsidRPr="0079122A">
        <w:rPr>
          <w:rFonts w:asciiTheme="minorHAnsi" w:hAnsiTheme="minorHAnsi" w:cs="DejaVuSans"/>
          <w:color w:val="auto"/>
        </w:rPr>
        <w:t xml:space="preserve"> </w:t>
      </w:r>
      <w:r w:rsidRPr="0079122A">
        <w:rPr>
          <w:rFonts w:asciiTheme="minorHAnsi" w:hAnsiTheme="minorHAnsi" w:cs="DejaVuSans"/>
          <w:color w:val="auto"/>
        </w:rPr>
        <w:t>name gericht op de catechese en niet op het godsdienstonderwijs op de reformatorische school.</w:t>
      </w:r>
      <w:r w:rsidRPr="0079122A">
        <w:rPr>
          <w:rFonts w:asciiTheme="minorHAnsi" w:hAnsiTheme="minorHAnsi" w:cs="DejaVuSans"/>
          <w:color w:val="auto"/>
        </w:rPr>
        <w:t xml:space="preserve"> </w:t>
      </w:r>
      <w:r w:rsidRPr="0079122A">
        <w:rPr>
          <w:rFonts w:asciiTheme="minorHAnsi" w:hAnsiTheme="minorHAnsi" w:cs="DejaVuSans"/>
          <w:color w:val="auto"/>
        </w:rPr>
        <w:t>De door deze onderzoekers In 1985 gehouden enquête onder 1537 leerlingen van behoudende</w:t>
      </w:r>
      <w:r w:rsidRPr="0079122A">
        <w:rPr>
          <w:rFonts w:asciiTheme="minorHAnsi" w:hAnsiTheme="minorHAnsi" w:cs="DejaVuSans"/>
          <w:color w:val="auto"/>
        </w:rPr>
        <w:t xml:space="preserve"> </w:t>
      </w:r>
      <w:r w:rsidR="00D732EF" w:rsidRPr="0079122A">
        <w:rPr>
          <w:rFonts w:asciiTheme="minorHAnsi" w:hAnsiTheme="minorHAnsi" w:cs="DejaVuSans"/>
          <w:color w:val="auto"/>
        </w:rPr>
        <w:t>protestantschristelijke</w:t>
      </w:r>
      <w:r w:rsidRPr="0079122A">
        <w:rPr>
          <w:rFonts w:asciiTheme="minorHAnsi" w:hAnsiTheme="minorHAnsi" w:cs="DejaVuSans"/>
          <w:color w:val="auto"/>
        </w:rPr>
        <w:t xml:space="preserve"> scholen voor voortgezet </w:t>
      </w:r>
      <w:r w:rsidR="00D732EF" w:rsidRPr="0079122A">
        <w:rPr>
          <w:rFonts w:asciiTheme="minorHAnsi" w:hAnsiTheme="minorHAnsi" w:cs="DejaVuSans"/>
          <w:color w:val="auto"/>
        </w:rPr>
        <w:t>onderwijs</w:t>
      </w:r>
      <w:r w:rsidRPr="0079122A">
        <w:rPr>
          <w:rFonts w:asciiTheme="minorHAnsi" w:hAnsiTheme="minorHAnsi" w:cs="DejaVuSans"/>
          <w:color w:val="auto"/>
        </w:rPr>
        <w:t xml:space="preserve"> over de geloofsbeleving, bevat geen</w:t>
      </w:r>
      <w:r w:rsidRPr="0079122A">
        <w:rPr>
          <w:rFonts w:asciiTheme="minorHAnsi" w:hAnsiTheme="minorHAnsi" w:cs="DejaVuSans"/>
          <w:color w:val="auto"/>
        </w:rPr>
        <w:t xml:space="preserve"> </w:t>
      </w:r>
      <w:r w:rsidRPr="0079122A">
        <w:rPr>
          <w:rFonts w:asciiTheme="minorHAnsi" w:hAnsiTheme="minorHAnsi" w:cs="DejaVuSans"/>
          <w:color w:val="auto"/>
        </w:rPr>
        <w:t xml:space="preserve">enkel gegeven dat het door prof. Graafland </w:t>
      </w:r>
      <w:r w:rsidR="00D732EF" w:rsidRPr="0079122A">
        <w:rPr>
          <w:rFonts w:asciiTheme="minorHAnsi" w:hAnsiTheme="minorHAnsi" w:cs="DejaVuSans"/>
          <w:color w:val="auto"/>
        </w:rPr>
        <w:t>geschetste</w:t>
      </w:r>
      <w:r w:rsidRPr="0079122A">
        <w:rPr>
          <w:rFonts w:asciiTheme="minorHAnsi" w:hAnsiTheme="minorHAnsi" w:cs="DejaVuSans"/>
          <w:color w:val="auto"/>
        </w:rPr>
        <w:t xml:space="preserve"> beeld van het </w:t>
      </w:r>
      <w:r w:rsidR="00D732EF" w:rsidRPr="0079122A">
        <w:rPr>
          <w:rFonts w:asciiTheme="minorHAnsi" w:hAnsiTheme="minorHAnsi" w:cs="DejaVuSans"/>
          <w:color w:val="auto"/>
        </w:rPr>
        <w:t>godsdienstonderwijs</w:t>
      </w:r>
      <w:r w:rsidRPr="0079122A">
        <w:rPr>
          <w:rFonts w:asciiTheme="minorHAnsi" w:hAnsiTheme="minorHAnsi" w:cs="DejaVuSans"/>
          <w:color w:val="auto"/>
        </w:rPr>
        <w:t xml:space="preserve"> op de</w:t>
      </w:r>
      <w:r w:rsidRPr="0079122A">
        <w:rPr>
          <w:rFonts w:asciiTheme="minorHAnsi" w:hAnsiTheme="minorHAnsi" w:cs="DejaVuSans"/>
          <w:color w:val="auto"/>
        </w:rPr>
        <w:t xml:space="preserve"> </w:t>
      </w:r>
      <w:r w:rsidRPr="0079122A">
        <w:rPr>
          <w:rFonts w:asciiTheme="minorHAnsi" w:hAnsiTheme="minorHAnsi" w:cs="DejaVuSans"/>
          <w:color w:val="auto"/>
        </w:rPr>
        <w:t>reformatorische school zou kunnen ondersteunen.</w:t>
      </w:r>
      <w:r w:rsidR="00D732EF" w:rsidRPr="00D732EF">
        <w:rPr>
          <w:rFonts w:asciiTheme="minorHAnsi" w:hAnsiTheme="minorHAnsi" w:cs="DejaVuSans"/>
          <w:color w:val="auto"/>
          <w:vertAlign w:val="superscript"/>
        </w:rPr>
        <w:t>27</w:t>
      </w:r>
    </w:p>
    <w:p w14:paraId="60BFBA7C" w14:textId="7CB8B89F" w:rsidR="00F6347C"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Daartegenover zijn wel de gegevens beschikbaar van twee vrijwel Identieke onderzoeken onder</w:t>
      </w:r>
      <w:r w:rsidRPr="0079122A">
        <w:rPr>
          <w:rFonts w:asciiTheme="minorHAnsi" w:hAnsiTheme="minorHAnsi" w:cs="DejaVuSans"/>
          <w:color w:val="auto"/>
        </w:rPr>
        <w:t xml:space="preserve"> </w:t>
      </w:r>
      <w:r w:rsidRPr="0079122A">
        <w:rPr>
          <w:rFonts w:asciiTheme="minorHAnsi" w:hAnsiTheme="minorHAnsi" w:cs="DejaVuSans"/>
          <w:color w:val="auto"/>
        </w:rPr>
        <w:t>de leerlingen van een reformatorische scholengemeenschap, gehouden met een tussenruimte</w:t>
      </w:r>
      <w:r w:rsidRPr="0079122A">
        <w:rPr>
          <w:rFonts w:asciiTheme="minorHAnsi" w:hAnsiTheme="minorHAnsi" w:cs="DejaVuSans"/>
          <w:color w:val="auto"/>
        </w:rPr>
        <w:t xml:space="preserve"> </w:t>
      </w:r>
      <w:r w:rsidRPr="0079122A">
        <w:rPr>
          <w:rFonts w:asciiTheme="minorHAnsi" w:hAnsiTheme="minorHAnsi" w:cs="DejaVuSans"/>
          <w:color w:val="auto"/>
        </w:rPr>
        <w:t xml:space="preserve">van tien jaar. Daaruit blijkt, dat het </w:t>
      </w:r>
      <w:r w:rsidR="00F6347C" w:rsidRPr="0079122A">
        <w:rPr>
          <w:rFonts w:asciiTheme="minorHAnsi" w:hAnsiTheme="minorHAnsi" w:cs="DejaVuSans"/>
          <w:color w:val="auto"/>
        </w:rPr>
        <w:t>godsdienstonderwijs</w:t>
      </w:r>
      <w:r w:rsidRPr="0079122A">
        <w:rPr>
          <w:rFonts w:asciiTheme="minorHAnsi" w:hAnsiTheme="minorHAnsi" w:cs="DejaVuSans"/>
          <w:color w:val="auto"/>
        </w:rPr>
        <w:t xml:space="preserve"> op deze scholengemeenschap een</w:t>
      </w:r>
      <w:r w:rsidRPr="0079122A">
        <w:rPr>
          <w:rFonts w:asciiTheme="minorHAnsi" w:hAnsiTheme="minorHAnsi" w:cs="DejaVuSans"/>
          <w:color w:val="auto"/>
        </w:rPr>
        <w:t xml:space="preserve"> </w:t>
      </w:r>
      <w:r w:rsidRPr="0079122A">
        <w:rPr>
          <w:rFonts w:asciiTheme="minorHAnsi" w:hAnsiTheme="minorHAnsi" w:cs="DejaVuSans"/>
          <w:color w:val="auto"/>
        </w:rPr>
        <w:t>duidelijk aanwijsbare bijdrage heeft geleverd in de worsteling met de secularisatie</w:t>
      </w:r>
      <w:r w:rsidR="00F6347C">
        <w:rPr>
          <w:rFonts w:asciiTheme="minorHAnsi" w:hAnsiTheme="minorHAnsi" w:cs="DejaVuSans"/>
          <w:color w:val="auto"/>
        </w:rPr>
        <w:t>.</w:t>
      </w:r>
      <w:r w:rsidR="00F6347C" w:rsidRPr="00F6347C">
        <w:rPr>
          <w:rFonts w:asciiTheme="minorHAnsi" w:hAnsiTheme="minorHAnsi" w:cs="DejaVuSans"/>
          <w:color w:val="auto"/>
          <w:vertAlign w:val="superscript"/>
        </w:rPr>
        <w:t>28</w:t>
      </w:r>
      <w:r w:rsidRPr="0079122A">
        <w:rPr>
          <w:rFonts w:asciiTheme="minorHAnsi" w:hAnsiTheme="minorHAnsi" w:cs="DejaVuSans"/>
          <w:color w:val="auto"/>
        </w:rPr>
        <w:t xml:space="preserve"> </w:t>
      </w:r>
    </w:p>
    <w:p w14:paraId="6A07E7C7" w14:textId="77777777" w:rsidR="00F6347C" w:rsidRDefault="00F6347C" w:rsidP="0079122A">
      <w:pPr>
        <w:pStyle w:val="Geenafstand"/>
        <w:spacing w:line="276" w:lineRule="auto"/>
        <w:jc w:val="both"/>
        <w:rPr>
          <w:rFonts w:asciiTheme="minorHAnsi" w:hAnsiTheme="minorHAnsi" w:cs="DejaVuSans"/>
          <w:color w:val="auto"/>
        </w:rPr>
      </w:pPr>
    </w:p>
    <w:p w14:paraId="61256F06" w14:textId="77777777" w:rsidR="00394A10" w:rsidRDefault="0079122A" w:rsidP="0079122A">
      <w:pPr>
        <w:pStyle w:val="Geenafstand"/>
        <w:spacing w:line="276" w:lineRule="auto"/>
        <w:jc w:val="both"/>
        <w:rPr>
          <w:rFonts w:asciiTheme="minorHAnsi" w:hAnsiTheme="minorHAnsi" w:cs="DejaVuSans-Bold"/>
          <w:b/>
          <w:bCs/>
          <w:color w:val="auto"/>
        </w:rPr>
      </w:pPr>
      <w:r w:rsidRPr="0079122A">
        <w:rPr>
          <w:rFonts w:asciiTheme="minorHAnsi" w:hAnsiTheme="minorHAnsi" w:cs="DejaVuSans-Bold"/>
          <w:b/>
          <w:bCs/>
          <w:color w:val="auto"/>
        </w:rPr>
        <w:t>Onderwijs met open vensters</w:t>
      </w:r>
      <w:r w:rsidRPr="0079122A">
        <w:rPr>
          <w:rFonts w:asciiTheme="minorHAnsi" w:hAnsiTheme="minorHAnsi" w:cs="DejaVuSans-Bold"/>
          <w:b/>
          <w:bCs/>
          <w:color w:val="auto"/>
        </w:rPr>
        <w:t xml:space="preserve"> </w:t>
      </w:r>
    </w:p>
    <w:p w14:paraId="367E65F3" w14:textId="77777777" w:rsidR="00394A10"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Is het godsdienstonderwijs hét zwakke punt van het reformatorisch onderwijs? Naar onze diepste</w:t>
      </w:r>
      <w:r w:rsidRPr="0079122A">
        <w:rPr>
          <w:rFonts w:asciiTheme="minorHAnsi" w:hAnsiTheme="minorHAnsi" w:cs="DejaVuSans"/>
          <w:color w:val="auto"/>
        </w:rPr>
        <w:t xml:space="preserve"> </w:t>
      </w:r>
      <w:r w:rsidRPr="0079122A">
        <w:rPr>
          <w:rFonts w:asciiTheme="minorHAnsi" w:hAnsiTheme="minorHAnsi" w:cs="DejaVuSans"/>
          <w:color w:val="auto"/>
        </w:rPr>
        <w:t>overtuiging behoeft de door prof. Graafland gegeven kenschets een ingrijpende correctie. Zijn</w:t>
      </w:r>
      <w:r w:rsidRPr="0079122A">
        <w:rPr>
          <w:rFonts w:asciiTheme="minorHAnsi" w:hAnsiTheme="minorHAnsi" w:cs="DejaVuSans"/>
          <w:color w:val="auto"/>
        </w:rPr>
        <w:t xml:space="preserve"> </w:t>
      </w:r>
      <w:r w:rsidRPr="0079122A">
        <w:rPr>
          <w:rFonts w:asciiTheme="minorHAnsi" w:hAnsiTheme="minorHAnsi" w:cs="DejaVuSans"/>
          <w:color w:val="auto"/>
        </w:rPr>
        <w:t>benadering is niet of nauwelijks houdbaar In het licht van de feiten. De docenten zijn niet veelal</w:t>
      </w:r>
      <w:r w:rsidRPr="0079122A">
        <w:rPr>
          <w:rFonts w:asciiTheme="minorHAnsi" w:hAnsiTheme="minorHAnsi" w:cs="DejaVuSans"/>
          <w:color w:val="auto"/>
        </w:rPr>
        <w:t xml:space="preserve"> </w:t>
      </w:r>
      <w:r w:rsidRPr="0079122A">
        <w:rPr>
          <w:rFonts w:asciiTheme="minorHAnsi" w:hAnsiTheme="minorHAnsi" w:cs="DejaVuSans"/>
          <w:color w:val="auto"/>
        </w:rPr>
        <w:t>onbevoegd. Het benoemingsbeleid is niet veelal onevenwichtig en eenzijdig. Het</w:t>
      </w:r>
      <w:r w:rsidRPr="0079122A">
        <w:rPr>
          <w:rFonts w:asciiTheme="minorHAnsi" w:hAnsiTheme="minorHAnsi" w:cs="DejaVuSans"/>
          <w:color w:val="auto"/>
        </w:rPr>
        <w:t xml:space="preserve"> </w:t>
      </w:r>
      <w:r w:rsidRPr="0079122A">
        <w:rPr>
          <w:rFonts w:asciiTheme="minorHAnsi" w:hAnsiTheme="minorHAnsi" w:cs="DejaVuSans"/>
          <w:color w:val="auto"/>
        </w:rPr>
        <w:t>godsdienstonderwijs als zodanig Is niet wereldvreemd. Het behoort evenmin tot de slechtst</w:t>
      </w:r>
      <w:r w:rsidRPr="0079122A">
        <w:rPr>
          <w:rFonts w:asciiTheme="minorHAnsi" w:hAnsiTheme="minorHAnsi" w:cs="DejaVuSans"/>
          <w:color w:val="auto"/>
        </w:rPr>
        <w:t xml:space="preserve"> </w:t>
      </w:r>
      <w:r w:rsidRPr="0079122A">
        <w:rPr>
          <w:rFonts w:asciiTheme="minorHAnsi" w:hAnsiTheme="minorHAnsi" w:cs="DejaVuSans"/>
          <w:color w:val="auto"/>
        </w:rPr>
        <w:t>gedoceerde vakken. Er Is geen enkel bewijs dat de teloorgang door de secularisatie van jongeren</w:t>
      </w:r>
      <w:r w:rsidRPr="0079122A">
        <w:rPr>
          <w:rFonts w:asciiTheme="minorHAnsi" w:hAnsiTheme="minorHAnsi" w:cs="DejaVuSans"/>
          <w:color w:val="auto"/>
        </w:rPr>
        <w:t xml:space="preserve"> </w:t>
      </w:r>
      <w:r w:rsidRPr="0079122A">
        <w:rPr>
          <w:rFonts w:asciiTheme="minorHAnsi" w:hAnsiTheme="minorHAnsi" w:cs="DejaVuSans"/>
          <w:color w:val="auto"/>
        </w:rPr>
        <w:t>die de reformatorische school hebben verlaten dezelfde omvang heeft als in andere kringen. Er</w:t>
      </w:r>
      <w:r w:rsidRPr="0079122A">
        <w:rPr>
          <w:rFonts w:asciiTheme="minorHAnsi" w:hAnsiTheme="minorHAnsi" w:cs="DejaVuSans"/>
          <w:color w:val="auto"/>
        </w:rPr>
        <w:t xml:space="preserve"> </w:t>
      </w:r>
      <w:r w:rsidRPr="0079122A">
        <w:rPr>
          <w:rFonts w:asciiTheme="minorHAnsi" w:hAnsiTheme="minorHAnsi" w:cs="DejaVuSans"/>
          <w:color w:val="auto"/>
        </w:rPr>
        <w:t>zijn eerder aanwijzingen dat dit juist niet in die mate het geval Is. De reformatorische school heeft</w:t>
      </w:r>
      <w:r w:rsidRPr="0079122A">
        <w:rPr>
          <w:rFonts w:asciiTheme="minorHAnsi" w:hAnsiTheme="minorHAnsi" w:cs="DejaVuSans"/>
          <w:color w:val="auto"/>
        </w:rPr>
        <w:t xml:space="preserve"> </w:t>
      </w:r>
      <w:r w:rsidRPr="0079122A">
        <w:rPr>
          <w:rFonts w:asciiTheme="minorHAnsi" w:hAnsiTheme="minorHAnsi" w:cs="DejaVuSans"/>
          <w:color w:val="auto"/>
        </w:rPr>
        <w:t xml:space="preserve">allerlei gebreken, is voortdurend voor reformatie vatbaar, maar kenmerkt zich niet </w:t>
      </w:r>
      <w:r w:rsidRPr="0079122A">
        <w:rPr>
          <w:rFonts w:asciiTheme="minorHAnsi" w:hAnsiTheme="minorHAnsi" w:cs="DejaVuSans"/>
          <w:color w:val="auto"/>
        </w:rPr>
        <w:lastRenderedPageBreak/>
        <w:t>door een</w:t>
      </w:r>
      <w:r w:rsidRPr="0079122A">
        <w:rPr>
          <w:rFonts w:asciiTheme="minorHAnsi" w:hAnsiTheme="minorHAnsi" w:cs="DejaVuSans"/>
          <w:color w:val="auto"/>
        </w:rPr>
        <w:t xml:space="preserve"> </w:t>
      </w:r>
      <w:r w:rsidRPr="0079122A">
        <w:rPr>
          <w:rFonts w:asciiTheme="minorHAnsi" w:hAnsiTheme="minorHAnsi" w:cs="DejaVuSans"/>
          <w:color w:val="auto"/>
        </w:rPr>
        <w:t>onderwijsleerproces, dat zich in een isolement voltrekt en zich afschermt van wat er in de wereld</w:t>
      </w:r>
      <w:r w:rsidRPr="0079122A">
        <w:rPr>
          <w:rFonts w:asciiTheme="minorHAnsi" w:hAnsiTheme="minorHAnsi" w:cs="DejaVuSans"/>
          <w:color w:val="auto"/>
        </w:rPr>
        <w:t xml:space="preserve"> </w:t>
      </w:r>
      <w:r w:rsidRPr="0079122A">
        <w:rPr>
          <w:rFonts w:asciiTheme="minorHAnsi" w:hAnsiTheme="minorHAnsi" w:cs="DejaVuSans"/>
          <w:color w:val="auto"/>
        </w:rPr>
        <w:t>gebeurt. Deze doperse benadering beheerst noch de benoemingspraktijk, noch de</w:t>
      </w:r>
      <w:r w:rsidRPr="0079122A">
        <w:rPr>
          <w:rFonts w:asciiTheme="minorHAnsi" w:hAnsiTheme="minorHAnsi" w:cs="DejaVuSans"/>
          <w:color w:val="auto"/>
        </w:rPr>
        <w:t xml:space="preserve"> </w:t>
      </w:r>
      <w:r w:rsidRPr="0079122A">
        <w:rPr>
          <w:rFonts w:asciiTheme="minorHAnsi" w:hAnsiTheme="minorHAnsi" w:cs="DejaVuSans"/>
          <w:color w:val="auto"/>
        </w:rPr>
        <w:t>onderwijskundige aanpak, noch de stofkeuze, noch het pedagogische klimaat van deze school.</w:t>
      </w:r>
      <w:r w:rsidRPr="0079122A">
        <w:rPr>
          <w:rFonts w:asciiTheme="minorHAnsi" w:hAnsiTheme="minorHAnsi" w:cs="DejaVuSans"/>
          <w:color w:val="auto"/>
        </w:rPr>
        <w:t xml:space="preserve"> </w:t>
      </w:r>
    </w:p>
    <w:p w14:paraId="102F9861" w14:textId="77777777" w:rsidR="00394A10"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De tweede druk van het boek </w:t>
      </w:r>
      <w:r w:rsidRPr="00394A10">
        <w:rPr>
          <w:rFonts w:asciiTheme="minorHAnsi" w:hAnsiTheme="minorHAnsi" w:cs="DejaVuSans"/>
          <w:i/>
          <w:iCs/>
          <w:color w:val="auto"/>
        </w:rPr>
        <w:t>Gereformeerden op zoek naar God</w:t>
      </w:r>
      <w:r w:rsidR="00394A10">
        <w:rPr>
          <w:rFonts w:asciiTheme="minorHAnsi" w:hAnsiTheme="minorHAnsi" w:cs="DejaVuSans"/>
          <w:color w:val="auto"/>
        </w:rPr>
        <w:t xml:space="preserve"> </w:t>
      </w:r>
      <w:r w:rsidRPr="0079122A">
        <w:rPr>
          <w:rFonts w:asciiTheme="minorHAnsi" w:hAnsiTheme="minorHAnsi" w:cs="DejaVuSans"/>
          <w:color w:val="auto"/>
        </w:rPr>
        <w:t xml:space="preserve">werd </w:t>
      </w:r>
      <w:r w:rsidR="00394A10">
        <w:rPr>
          <w:rFonts w:asciiTheme="minorHAnsi" w:hAnsiTheme="minorHAnsi" w:cs="DejaVuSans"/>
          <w:color w:val="auto"/>
        </w:rPr>
        <w:t>i</w:t>
      </w:r>
      <w:r w:rsidRPr="0079122A">
        <w:rPr>
          <w:rFonts w:asciiTheme="minorHAnsi" w:hAnsiTheme="minorHAnsi" w:cs="DejaVuSans"/>
          <w:color w:val="auto"/>
        </w:rPr>
        <w:t>nmiddels aangekondigd.</w:t>
      </w:r>
      <w:r w:rsidRPr="0079122A">
        <w:rPr>
          <w:rFonts w:asciiTheme="minorHAnsi" w:hAnsiTheme="minorHAnsi" w:cs="DejaVuSans"/>
          <w:color w:val="auto"/>
        </w:rPr>
        <w:t xml:space="preserve"> </w:t>
      </w:r>
      <w:r w:rsidRPr="0079122A">
        <w:rPr>
          <w:rFonts w:asciiTheme="minorHAnsi" w:hAnsiTheme="minorHAnsi" w:cs="DejaVuSans"/>
          <w:color w:val="auto"/>
        </w:rPr>
        <w:t xml:space="preserve">Wij doen een klemmend beroep op de auteur om daarin het </w:t>
      </w:r>
      <w:r w:rsidR="00394A10" w:rsidRPr="0079122A">
        <w:rPr>
          <w:rFonts w:asciiTheme="minorHAnsi" w:hAnsiTheme="minorHAnsi" w:cs="DejaVuSans"/>
          <w:color w:val="auto"/>
        </w:rPr>
        <w:t>godsdienstonderwijs</w:t>
      </w:r>
      <w:r w:rsidRPr="0079122A">
        <w:rPr>
          <w:rFonts w:asciiTheme="minorHAnsi" w:hAnsiTheme="minorHAnsi" w:cs="DejaVuSans"/>
          <w:color w:val="auto"/>
        </w:rPr>
        <w:t xml:space="preserve"> op de</w:t>
      </w:r>
      <w:r w:rsidRPr="0079122A">
        <w:rPr>
          <w:rFonts w:asciiTheme="minorHAnsi" w:hAnsiTheme="minorHAnsi" w:cs="DejaVuSans"/>
          <w:color w:val="auto"/>
        </w:rPr>
        <w:t xml:space="preserve"> </w:t>
      </w:r>
      <w:r w:rsidRPr="0079122A">
        <w:rPr>
          <w:rFonts w:asciiTheme="minorHAnsi" w:hAnsiTheme="minorHAnsi" w:cs="DejaVuSans"/>
          <w:color w:val="auto"/>
        </w:rPr>
        <w:t>reformatorische school werkelijk recht te laten wedervaren. Eer is teer.</w:t>
      </w:r>
      <w:r w:rsidRPr="0079122A">
        <w:rPr>
          <w:rFonts w:asciiTheme="minorHAnsi" w:hAnsiTheme="minorHAnsi" w:cs="DejaVuSans"/>
          <w:color w:val="auto"/>
        </w:rPr>
        <w:t xml:space="preserve"> </w:t>
      </w:r>
    </w:p>
    <w:p w14:paraId="21EF9ACF" w14:textId="5A6E23AC" w:rsidR="00394A10"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Het </w:t>
      </w:r>
      <w:r w:rsidR="00394A10">
        <w:rPr>
          <w:rFonts w:asciiTheme="minorHAnsi" w:hAnsiTheme="minorHAnsi" w:cs="DejaVuSans"/>
          <w:color w:val="auto"/>
        </w:rPr>
        <w:t>i</w:t>
      </w:r>
      <w:r w:rsidRPr="0079122A">
        <w:rPr>
          <w:rFonts w:asciiTheme="minorHAnsi" w:hAnsiTheme="minorHAnsi" w:cs="DejaVuSans"/>
          <w:color w:val="auto"/>
        </w:rPr>
        <w:t>s waar dat reformatorisch onderwijs jongeren bij hun weg naar de volwassenheid in deze</w:t>
      </w:r>
      <w:r w:rsidRPr="0079122A">
        <w:rPr>
          <w:rFonts w:asciiTheme="minorHAnsi" w:hAnsiTheme="minorHAnsi" w:cs="DejaVuSans"/>
          <w:color w:val="auto"/>
        </w:rPr>
        <w:t xml:space="preserve"> </w:t>
      </w:r>
      <w:r w:rsidRPr="0079122A">
        <w:rPr>
          <w:rFonts w:asciiTheme="minorHAnsi" w:hAnsiTheme="minorHAnsi" w:cs="DejaVuSans"/>
          <w:color w:val="auto"/>
        </w:rPr>
        <w:t>Godvergeten tijd bescherming biedt, omdat het In strijd met de Schrift zou zijn hen In de meest</w:t>
      </w:r>
      <w:r w:rsidRPr="0079122A">
        <w:rPr>
          <w:rFonts w:asciiTheme="minorHAnsi" w:hAnsiTheme="minorHAnsi" w:cs="DejaVuSans"/>
          <w:color w:val="auto"/>
        </w:rPr>
        <w:t xml:space="preserve"> </w:t>
      </w:r>
      <w:r w:rsidRPr="0079122A">
        <w:rPr>
          <w:rFonts w:asciiTheme="minorHAnsi" w:hAnsiTheme="minorHAnsi" w:cs="DejaVuSans"/>
          <w:color w:val="auto"/>
        </w:rPr>
        <w:t>kwetsbare periode van hun leven zondermeer uit te leveren aan de barre woestenij van een</w:t>
      </w:r>
      <w:r w:rsidRPr="0079122A">
        <w:rPr>
          <w:rFonts w:asciiTheme="minorHAnsi" w:hAnsiTheme="minorHAnsi" w:cs="DejaVuSans"/>
          <w:color w:val="auto"/>
        </w:rPr>
        <w:t xml:space="preserve"> </w:t>
      </w:r>
      <w:r w:rsidRPr="0079122A">
        <w:rPr>
          <w:rFonts w:asciiTheme="minorHAnsi" w:hAnsiTheme="minorHAnsi" w:cs="DejaVuSans"/>
          <w:color w:val="auto"/>
        </w:rPr>
        <w:t xml:space="preserve">ontkerstende cultuur. Dit </w:t>
      </w:r>
      <w:r w:rsidR="008F75D3" w:rsidRPr="0079122A">
        <w:rPr>
          <w:rFonts w:asciiTheme="minorHAnsi" w:hAnsiTheme="minorHAnsi" w:cs="DejaVuSans"/>
          <w:color w:val="auto"/>
        </w:rPr>
        <w:t>onderwijs</w:t>
      </w:r>
      <w:r w:rsidRPr="0079122A">
        <w:rPr>
          <w:rFonts w:asciiTheme="minorHAnsi" w:hAnsiTheme="minorHAnsi" w:cs="DejaVuSans"/>
          <w:color w:val="auto"/>
        </w:rPr>
        <w:t xml:space="preserve"> beschermt ook, omdat we onze jonge mensen evenmin</w:t>
      </w:r>
      <w:r w:rsidRPr="0079122A">
        <w:rPr>
          <w:rFonts w:asciiTheme="minorHAnsi" w:hAnsiTheme="minorHAnsi" w:cs="DejaVuSans"/>
          <w:color w:val="auto"/>
        </w:rPr>
        <w:t xml:space="preserve"> </w:t>
      </w:r>
      <w:r w:rsidRPr="0079122A">
        <w:rPr>
          <w:rFonts w:asciiTheme="minorHAnsi" w:hAnsiTheme="minorHAnsi" w:cs="DejaVuSans"/>
          <w:color w:val="auto"/>
        </w:rPr>
        <w:t>mogen overgeven aan de beïnvloeding van een pedagogisch klimaat, waarbinnen christelijk</w:t>
      </w:r>
      <w:r w:rsidRPr="0079122A">
        <w:rPr>
          <w:rFonts w:asciiTheme="minorHAnsi" w:hAnsiTheme="minorHAnsi" w:cs="DejaVuSans"/>
          <w:color w:val="auto"/>
        </w:rPr>
        <w:t xml:space="preserve"> </w:t>
      </w:r>
      <w:r w:rsidRPr="0079122A">
        <w:rPr>
          <w:rFonts w:asciiTheme="minorHAnsi" w:hAnsiTheme="minorHAnsi" w:cs="DejaVuSans"/>
          <w:color w:val="auto"/>
        </w:rPr>
        <w:t>geloof slechts wordt vertaald In een horizontaal gerichte humaniteit. Daarbij Is geloven</w:t>
      </w:r>
      <w:r w:rsidRPr="0079122A">
        <w:rPr>
          <w:rFonts w:asciiTheme="minorHAnsi" w:hAnsiTheme="minorHAnsi" w:cs="DejaVuSans"/>
          <w:color w:val="auto"/>
        </w:rPr>
        <w:t xml:space="preserve"> </w:t>
      </w:r>
      <w:r w:rsidRPr="0079122A">
        <w:rPr>
          <w:rFonts w:asciiTheme="minorHAnsi" w:hAnsiTheme="minorHAnsi" w:cs="DejaVuSans"/>
          <w:color w:val="auto"/>
        </w:rPr>
        <w:t>gereduceerd tot een eigenlijk vanzelfsprekende handeling van de menselijke geest. De</w:t>
      </w:r>
      <w:r w:rsidRPr="0079122A">
        <w:rPr>
          <w:rFonts w:asciiTheme="minorHAnsi" w:hAnsiTheme="minorHAnsi" w:cs="DejaVuSans"/>
          <w:color w:val="auto"/>
        </w:rPr>
        <w:t xml:space="preserve"> </w:t>
      </w:r>
      <w:r w:rsidRPr="0079122A">
        <w:rPr>
          <w:rFonts w:asciiTheme="minorHAnsi" w:hAnsiTheme="minorHAnsi" w:cs="DejaVuSans"/>
          <w:color w:val="auto"/>
        </w:rPr>
        <w:t>bescherming die de reformatorische school biedt, geschiedt echter, zoals herhaaldelijk is</w:t>
      </w:r>
      <w:r w:rsidRPr="0079122A">
        <w:rPr>
          <w:rFonts w:asciiTheme="minorHAnsi" w:hAnsiTheme="minorHAnsi" w:cs="DejaVuSans"/>
          <w:color w:val="auto"/>
        </w:rPr>
        <w:t xml:space="preserve"> </w:t>
      </w:r>
      <w:r w:rsidRPr="0079122A">
        <w:rPr>
          <w:rFonts w:asciiTheme="minorHAnsi" w:hAnsiTheme="minorHAnsi" w:cs="DejaVuSans"/>
          <w:color w:val="auto"/>
        </w:rPr>
        <w:t>verwoord</w:t>
      </w:r>
      <w:r w:rsidR="00394A10" w:rsidRPr="00394A10">
        <w:rPr>
          <w:rFonts w:asciiTheme="minorHAnsi" w:hAnsiTheme="minorHAnsi" w:cs="DejaVuSans"/>
          <w:color w:val="auto"/>
          <w:vertAlign w:val="superscript"/>
        </w:rPr>
        <w:t>29</w:t>
      </w:r>
      <w:r w:rsidRPr="0079122A">
        <w:rPr>
          <w:rFonts w:asciiTheme="minorHAnsi" w:hAnsiTheme="minorHAnsi" w:cs="DejaVuSans"/>
          <w:color w:val="auto"/>
        </w:rPr>
        <w:t>, met open vensters naar de samenleving. Het gaat daarbij om het herkennen,</w:t>
      </w:r>
      <w:r w:rsidRPr="0079122A">
        <w:rPr>
          <w:rFonts w:asciiTheme="minorHAnsi" w:hAnsiTheme="minorHAnsi" w:cs="DejaVuSans"/>
          <w:color w:val="auto"/>
        </w:rPr>
        <w:t xml:space="preserve"> </w:t>
      </w:r>
      <w:r w:rsidRPr="0079122A">
        <w:rPr>
          <w:rFonts w:asciiTheme="minorHAnsi" w:hAnsiTheme="minorHAnsi" w:cs="DejaVuSans"/>
          <w:color w:val="auto"/>
        </w:rPr>
        <w:t>toetsen, concretiseren en leren omgaan met nieuwe problemen vanuit een echte, levende</w:t>
      </w:r>
      <w:r w:rsidRPr="0079122A">
        <w:rPr>
          <w:rFonts w:asciiTheme="minorHAnsi" w:hAnsiTheme="minorHAnsi" w:cs="DejaVuSans"/>
          <w:color w:val="auto"/>
        </w:rPr>
        <w:t xml:space="preserve"> </w:t>
      </w:r>
      <w:r w:rsidRPr="0079122A">
        <w:rPr>
          <w:rFonts w:asciiTheme="minorHAnsi" w:hAnsiTheme="minorHAnsi" w:cs="DejaVuSans"/>
          <w:color w:val="auto"/>
        </w:rPr>
        <w:t>verbondenheid met het klassieke gereformeerde belijden.</w:t>
      </w:r>
      <w:r w:rsidR="00394A10" w:rsidRPr="00394A10">
        <w:rPr>
          <w:rFonts w:asciiTheme="minorHAnsi" w:hAnsiTheme="minorHAnsi" w:cs="DejaVuSans"/>
          <w:color w:val="auto"/>
          <w:vertAlign w:val="superscript"/>
        </w:rPr>
        <w:t>30</w:t>
      </w:r>
    </w:p>
    <w:p w14:paraId="6347C438" w14:textId="77777777" w:rsidR="008F75D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De confrontatie met de secularisatie in alle facetten neemt op onze scholen bewust toe, naarmate</w:t>
      </w:r>
      <w:r w:rsidRPr="0079122A">
        <w:rPr>
          <w:rFonts w:asciiTheme="minorHAnsi" w:hAnsiTheme="minorHAnsi" w:cs="DejaVuSans"/>
          <w:color w:val="auto"/>
        </w:rPr>
        <w:t xml:space="preserve"> </w:t>
      </w:r>
      <w:r w:rsidRPr="0079122A">
        <w:rPr>
          <w:rFonts w:asciiTheme="minorHAnsi" w:hAnsiTheme="minorHAnsi" w:cs="DejaVuSans"/>
          <w:color w:val="auto"/>
        </w:rPr>
        <w:t>ook de gereformeerde vorming van de leerling toeneemt. Daarbij hebben naast het</w:t>
      </w:r>
      <w:r w:rsidRPr="0079122A">
        <w:rPr>
          <w:rFonts w:asciiTheme="minorHAnsi" w:hAnsiTheme="minorHAnsi" w:cs="DejaVuSans"/>
          <w:color w:val="auto"/>
        </w:rPr>
        <w:t xml:space="preserve"> </w:t>
      </w:r>
      <w:r w:rsidR="008F75D3" w:rsidRPr="0079122A">
        <w:rPr>
          <w:rFonts w:asciiTheme="minorHAnsi" w:hAnsiTheme="minorHAnsi" w:cs="DejaVuSans"/>
          <w:color w:val="auto"/>
        </w:rPr>
        <w:t>godsdienstonderwijs</w:t>
      </w:r>
      <w:r w:rsidRPr="0079122A">
        <w:rPr>
          <w:rFonts w:asciiTheme="minorHAnsi" w:hAnsiTheme="minorHAnsi" w:cs="DejaVuSans"/>
          <w:color w:val="auto"/>
        </w:rPr>
        <w:t xml:space="preserve"> ook maatschappijleer, geschiedenis, biologie, aardrijkskunde en</w:t>
      </w:r>
      <w:r w:rsidRPr="0079122A">
        <w:rPr>
          <w:rFonts w:asciiTheme="minorHAnsi" w:hAnsiTheme="minorHAnsi" w:cs="DejaVuSans"/>
          <w:color w:val="auto"/>
        </w:rPr>
        <w:t xml:space="preserve"> </w:t>
      </w:r>
      <w:r w:rsidRPr="0079122A">
        <w:rPr>
          <w:rFonts w:asciiTheme="minorHAnsi" w:hAnsiTheme="minorHAnsi" w:cs="DejaVuSans"/>
          <w:color w:val="auto"/>
        </w:rPr>
        <w:t xml:space="preserve">het literatuuronderwijs een belangrijke </w:t>
      </w:r>
      <w:r w:rsidRPr="0079122A">
        <w:rPr>
          <w:rFonts w:asciiTheme="minorHAnsi" w:hAnsiTheme="minorHAnsi" w:cs="DejaVuSans"/>
          <w:color w:val="auto"/>
        </w:rPr>
        <w:lastRenderedPageBreak/>
        <w:t>inbreng. In veel scholengemeenschappen wordt bovendien</w:t>
      </w:r>
      <w:r w:rsidRPr="0079122A">
        <w:rPr>
          <w:rFonts w:asciiTheme="minorHAnsi" w:hAnsiTheme="minorHAnsi" w:cs="DejaVuSans"/>
          <w:color w:val="auto"/>
        </w:rPr>
        <w:t xml:space="preserve"> </w:t>
      </w:r>
      <w:r w:rsidRPr="0079122A">
        <w:rPr>
          <w:rFonts w:asciiTheme="minorHAnsi" w:hAnsiTheme="minorHAnsi" w:cs="DejaVuSans"/>
          <w:color w:val="auto"/>
        </w:rPr>
        <w:t>in de bovenbouw het keuzevak filosofie gegeven om de confrontatie met de samenleving van</w:t>
      </w:r>
      <w:r w:rsidRPr="0079122A">
        <w:rPr>
          <w:rFonts w:asciiTheme="minorHAnsi" w:hAnsiTheme="minorHAnsi" w:cs="DejaVuSans"/>
          <w:color w:val="auto"/>
        </w:rPr>
        <w:t xml:space="preserve"> </w:t>
      </w:r>
      <w:r w:rsidRPr="0079122A">
        <w:rPr>
          <w:rFonts w:asciiTheme="minorHAnsi" w:hAnsiTheme="minorHAnsi" w:cs="DejaVuSans"/>
          <w:color w:val="auto"/>
        </w:rPr>
        <w:t>heden nog indringender te maken.</w:t>
      </w:r>
      <w:r w:rsidRPr="0079122A">
        <w:rPr>
          <w:rFonts w:asciiTheme="minorHAnsi" w:hAnsiTheme="minorHAnsi" w:cs="DejaVuSans"/>
          <w:color w:val="auto"/>
        </w:rPr>
        <w:t xml:space="preserve"> </w:t>
      </w:r>
    </w:p>
    <w:p w14:paraId="1CCC5737" w14:textId="77777777" w:rsidR="008F75D3"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Wij delen met prof. Graafland de diepe bezorgdheid over de praktische ontkerstening met name</w:t>
      </w:r>
      <w:r w:rsidRPr="0079122A">
        <w:rPr>
          <w:rFonts w:asciiTheme="minorHAnsi" w:hAnsiTheme="minorHAnsi" w:cs="DejaVuSans"/>
          <w:color w:val="auto"/>
        </w:rPr>
        <w:t xml:space="preserve"> </w:t>
      </w:r>
      <w:r w:rsidRPr="0079122A">
        <w:rPr>
          <w:rFonts w:asciiTheme="minorHAnsi" w:hAnsiTheme="minorHAnsi" w:cs="DejaVuSans"/>
          <w:color w:val="auto"/>
        </w:rPr>
        <w:t>ook binnen de gezinnen. Onze diepste nood is geestelijk van aard. Is de tere vreze des Heeren</w:t>
      </w:r>
      <w:r w:rsidRPr="0079122A">
        <w:rPr>
          <w:rFonts w:asciiTheme="minorHAnsi" w:hAnsiTheme="minorHAnsi" w:cs="DejaVuSans"/>
          <w:color w:val="auto"/>
        </w:rPr>
        <w:t xml:space="preserve"> </w:t>
      </w:r>
      <w:r w:rsidRPr="0079122A">
        <w:rPr>
          <w:rFonts w:asciiTheme="minorHAnsi" w:hAnsiTheme="minorHAnsi" w:cs="DejaVuSans"/>
          <w:color w:val="auto"/>
        </w:rPr>
        <w:t>nog bepalend voor ons pedagogisch klimaat? Krijgt ze in het schoolleven wel voldoende gestalte?</w:t>
      </w:r>
      <w:r w:rsidRPr="0079122A">
        <w:rPr>
          <w:rFonts w:asciiTheme="minorHAnsi" w:hAnsiTheme="minorHAnsi" w:cs="DejaVuSans"/>
          <w:color w:val="auto"/>
        </w:rPr>
        <w:t xml:space="preserve"> </w:t>
      </w:r>
      <w:r w:rsidRPr="0079122A">
        <w:rPr>
          <w:rFonts w:asciiTheme="minorHAnsi" w:hAnsiTheme="minorHAnsi" w:cs="DejaVuSans"/>
          <w:color w:val="auto"/>
        </w:rPr>
        <w:t>Worstelen we nog in het gebed om het hart van onze leerlingen te mogen bereiken? Of verwijdert</w:t>
      </w:r>
      <w:r w:rsidRPr="0079122A">
        <w:rPr>
          <w:rFonts w:asciiTheme="minorHAnsi" w:hAnsiTheme="minorHAnsi" w:cs="DejaVuSans"/>
          <w:color w:val="auto"/>
        </w:rPr>
        <w:t xml:space="preserve"> </w:t>
      </w:r>
      <w:r w:rsidRPr="0079122A">
        <w:rPr>
          <w:rFonts w:asciiTheme="minorHAnsi" w:hAnsiTheme="minorHAnsi" w:cs="DejaVuSans"/>
          <w:color w:val="auto"/>
        </w:rPr>
        <w:t>onze praktische</w:t>
      </w:r>
      <w:r w:rsidRPr="0079122A">
        <w:rPr>
          <w:rFonts w:asciiTheme="minorHAnsi" w:hAnsiTheme="minorHAnsi" w:cs="DejaVuSans"/>
          <w:color w:val="auto"/>
        </w:rPr>
        <w:t xml:space="preserve"> </w:t>
      </w:r>
      <w:r w:rsidRPr="0079122A">
        <w:rPr>
          <w:rFonts w:asciiTheme="minorHAnsi" w:hAnsiTheme="minorHAnsi" w:cs="DejaVuSans"/>
          <w:color w:val="auto"/>
        </w:rPr>
        <w:t>identiteit zich steeds verder van onze theoretische uitgangspunten? Een orthodoxie zonder</w:t>
      </w:r>
      <w:r w:rsidRPr="0079122A">
        <w:rPr>
          <w:rFonts w:asciiTheme="minorHAnsi" w:hAnsiTheme="minorHAnsi" w:cs="DejaVuSans"/>
          <w:color w:val="auto"/>
        </w:rPr>
        <w:t xml:space="preserve"> </w:t>
      </w:r>
      <w:r w:rsidRPr="0079122A">
        <w:rPr>
          <w:rFonts w:asciiTheme="minorHAnsi" w:hAnsiTheme="minorHAnsi" w:cs="DejaVuSans"/>
          <w:color w:val="auto"/>
        </w:rPr>
        <w:t>geurend geestelijk leven zal immers een dode boom blijken te zijn, waaruit de takken krakend</w:t>
      </w:r>
      <w:r w:rsidRPr="0079122A">
        <w:rPr>
          <w:rFonts w:asciiTheme="minorHAnsi" w:hAnsiTheme="minorHAnsi" w:cs="DejaVuSans"/>
          <w:color w:val="auto"/>
        </w:rPr>
        <w:t xml:space="preserve"> </w:t>
      </w:r>
      <w:r w:rsidRPr="0079122A">
        <w:rPr>
          <w:rFonts w:asciiTheme="minorHAnsi" w:hAnsiTheme="minorHAnsi" w:cs="DejaVuSans"/>
          <w:color w:val="auto"/>
        </w:rPr>
        <w:t>zullen wegbreken als de wind van de secularisatie aanwakkert tot storm. Wat hebben wij het werk</w:t>
      </w:r>
      <w:r w:rsidRPr="0079122A">
        <w:rPr>
          <w:rFonts w:asciiTheme="minorHAnsi" w:hAnsiTheme="minorHAnsi" w:cs="DejaVuSans"/>
          <w:color w:val="auto"/>
        </w:rPr>
        <w:t xml:space="preserve"> </w:t>
      </w:r>
      <w:r w:rsidRPr="0079122A">
        <w:rPr>
          <w:rFonts w:asciiTheme="minorHAnsi" w:hAnsiTheme="minorHAnsi" w:cs="DejaVuSans"/>
          <w:color w:val="auto"/>
        </w:rPr>
        <w:t>van Gods Geest toch nodig in alles. Reformatorisch onde</w:t>
      </w:r>
      <w:r w:rsidR="008F75D3">
        <w:rPr>
          <w:rFonts w:asciiTheme="minorHAnsi" w:hAnsiTheme="minorHAnsi" w:cs="DejaVuSans"/>
          <w:color w:val="auto"/>
        </w:rPr>
        <w:t>rw</w:t>
      </w:r>
      <w:r w:rsidRPr="0079122A">
        <w:rPr>
          <w:rFonts w:asciiTheme="minorHAnsi" w:hAnsiTheme="minorHAnsi" w:cs="DejaVuSans"/>
          <w:color w:val="auto"/>
        </w:rPr>
        <w:t>ijs behoort allereerst een zaak van</w:t>
      </w:r>
      <w:r w:rsidRPr="0079122A">
        <w:rPr>
          <w:rFonts w:asciiTheme="minorHAnsi" w:hAnsiTheme="minorHAnsi" w:cs="DejaVuSans"/>
          <w:color w:val="auto"/>
        </w:rPr>
        <w:t xml:space="preserve"> </w:t>
      </w:r>
      <w:r w:rsidRPr="0079122A">
        <w:rPr>
          <w:rFonts w:asciiTheme="minorHAnsi" w:hAnsiTheme="minorHAnsi" w:cs="DejaVuSans"/>
          <w:color w:val="auto"/>
        </w:rPr>
        <w:t>gebed te zijn in kerk, gezin en school. Ook in een tijd van secularisatie, van Godsverduistering,</w:t>
      </w:r>
      <w:r w:rsidRPr="0079122A">
        <w:rPr>
          <w:rFonts w:asciiTheme="minorHAnsi" w:hAnsiTheme="minorHAnsi" w:cs="DejaVuSans"/>
          <w:color w:val="auto"/>
        </w:rPr>
        <w:t xml:space="preserve"> </w:t>
      </w:r>
      <w:r w:rsidRPr="0079122A">
        <w:rPr>
          <w:rFonts w:asciiTheme="minorHAnsi" w:hAnsiTheme="minorHAnsi" w:cs="DejaVuSans"/>
          <w:color w:val="auto"/>
        </w:rPr>
        <w:t>van gebrek aan levende kennis van God is het gebed het machtigste wapen van de christen.</w:t>
      </w:r>
      <w:r w:rsidRPr="0079122A">
        <w:rPr>
          <w:rFonts w:asciiTheme="minorHAnsi" w:hAnsiTheme="minorHAnsi" w:cs="DejaVuSans"/>
          <w:color w:val="auto"/>
        </w:rPr>
        <w:t xml:space="preserve"> </w:t>
      </w:r>
    </w:p>
    <w:p w14:paraId="7D13D4E1" w14:textId="4C95F1D1"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Wij hebben niet de pretentie de verwereldlijking te kunnen keren, maar God de Heere bindt ons</w:t>
      </w:r>
      <w:r w:rsidRPr="0079122A">
        <w:rPr>
          <w:rFonts w:asciiTheme="minorHAnsi" w:hAnsiTheme="minorHAnsi" w:cs="DejaVuSans"/>
          <w:color w:val="auto"/>
        </w:rPr>
        <w:t xml:space="preserve"> </w:t>
      </w:r>
      <w:r w:rsidRPr="0079122A">
        <w:rPr>
          <w:rFonts w:asciiTheme="minorHAnsi" w:hAnsiTheme="minorHAnsi" w:cs="DejaVuSans"/>
          <w:color w:val="auto"/>
        </w:rPr>
        <w:t>aan het biddend gaan van de weg der middelen. Wij moeten het niet van het reformatorisch</w:t>
      </w:r>
      <w:r w:rsidRPr="0079122A">
        <w:rPr>
          <w:rFonts w:asciiTheme="minorHAnsi" w:hAnsiTheme="minorHAnsi" w:cs="DejaVuSans"/>
          <w:color w:val="auto"/>
        </w:rPr>
        <w:t xml:space="preserve"> </w:t>
      </w:r>
      <w:r w:rsidRPr="0079122A">
        <w:rPr>
          <w:rFonts w:asciiTheme="minorHAnsi" w:hAnsiTheme="minorHAnsi" w:cs="DejaVuSans"/>
          <w:color w:val="auto"/>
        </w:rPr>
        <w:t>onde</w:t>
      </w:r>
      <w:r w:rsidR="008F75D3">
        <w:rPr>
          <w:rFonts w:asciiTheme="minorHAnsi" w:hAnsiTheme="minorHAnsi" w:cs="DejaVuSans"/>
          <w:color w:val="auto"/>
        </w:rPr>
        <w:t>r</w:t>
      </w:r>
      <w:r w:rsidRPr="0079122A">
        <w:rPr>
          <w:rFonts w:asciiTheme="minorHAnsi" w:hAnsiTheme="minorHAnsi" w:cs="DejaVuSans"/>
          <w:color w:val="auto"/>
        </w:rPr>
        <w:t>wijs als zodanig ve</w:t>
      </w:r>
      <w:r w:rsidR="008F75D3">
        <w:rPr>
          <w:rFonts w:asciiTheme="minorHAnsi" w:hAnsiTheme="minorHAnsi" w:cs="DejaVuSans"/>
          <w:color w:val="auto"/>
        </w:rPr>
        <w:t>r</w:t>
      </w:r>
      <w:r w:rsidRPr="0079122A">
        <w:rPr>
          <w:rFonts w:asciiTheme="minorHAnsi" w:hAnsiTheme="minorHAnsi" w:cs="DejaVuSans"/>
          <w:color w:val="auto"/>
        </w:rPr>
        <w:t>wachten. De Schrift zegt, dat we een dwaas zijn als we op mensen</w:t>
      </w:r>
      <w:r w:rsidRPr="0079122A">
        <w:rPr>
          <w:rFonts w:asciiTheme="minorHAnsi" w:hAnsiTheme="minorHAnsi" w:cs="DejaVuSans"/>
          <w:color w:val="auto"/>
        </w:rPr>
        <w:t xml:space="preserve"> </w:t>
      </w:r>
      <w:r w:rsidRPr="0079122A">
        <w:rPr>
          <w:rFonts w:asciiTheme="minorHAnsi" w:hAnsiTheme="minorHAnsi" w:cs="DejaVuSans"/>
          <w:color w:val="auto"/>
        </w:rPr>
        <w:t>bouwen. Maar onze hoop is op God in Christus, die de doden levend maakt door Woord en Geest</w:t>
      </w:r>
      <w:r w:rsidRPr="0079122A">
        <w:rPr>
          <w:rFonts w:asciiTheme="minorHAnsi" w:hAnsiTheme="minorHAnsi" w:cs="DejaVuSans"/>
          <w:color w:val="auto"/>
        </w:rPr>
        <w:t xml:space="preserve"> </w:t>
      </w:r>
      <w:r w:rsidRPr="0079122A">
        <w:rPr>
          <w:rFonts w:asciiTheme="minorHAnsi" w:hAnsiTheme="minorHAnsi" w:cs="DejaVuSans"/>
          <w:color w:val="auto"/>
        </w:rPr>
        <w:t>en daartoe niet alleen de prediking, maar ook onderwijs en opvoeding wil gebruiken. Onze hulp is</w:t>
      </w:r>
      <w:r w:rsidRPr="0079122A">
        <w:rPr>
          <w:rFonts w:asciiTheme="minorHAnsi" w:hAnsiTheme="minorHAnsi" w:cs="DejaVuSans"/>
          <w:color w:val="auto"/>
        </w:rPr>
        <w:t xml:space="preserve"> </w:t>
      </w:r>
      <w:r w:rsidRPr="0079122A">
        <w:rPr>
          <w:rFonts w:asciiTheme="minorHAnsi" w:hAnsiTheme="minorHAnsi" w:cs="DejaVuSans"/>
          <w:color w:val="auto"/>
        </w:rPr>
        <w:t>van Hem die besturen, docenten en leerlingen onverdiend zegent en tot een zegen stellen wil in</w:t>
      </w:r>
      <w:r w:rsidRPr="0079122A">
        <w:rPr>
          <w:rFonts w:asciiTheme="minorHAnsi" w:hAnsiTheme="minorHAnsi" w:cs="DejaVuSans"/>
          <w:color w:val="auto"/>
        </w:rPr>
        <w:t xml:space="preserve"> </w:t>
      </w:r>
      <w:r w:rsidRPr="0079122A">
        <w:rPr>
          <w:rFonts w:asciiTheme="minorHAnsi" w:hAnsiTheme="minorHAnsi" w:cs="DejaVuSans"/>
          <w:color w:val="auto"/>
        </w:rPr>
        <w:t>een geseculariseerde wereld.</w:t>
      </w:r>
      <w:r w:rsidRPr="0079122A">
        <w:rPr>
          <w:rFonts w:asciiTheme="minorHAnsi" w:hAnsiTheme="minorHAnsi" w:cs="DejaVuSans"/>
          <w:color w:val="auto"/>
        </w:rPr>
        <w:t xml:space="preserve"> </w:t>
      </w:r>
    </w:p>
    <w:p w14:paraId="6B947EE3" w14:textId="77777777" w:rsidR="0079122A" w:rsidRPr="0079122A" w:rsidRDefault="0079122A" w:rsidP="0079122A">
      <w:pPr>
        <w:widowControl/>
        <w:spacing w:line="276" w:lineRule="auto"/>
        <w:jc w:val="both"/>
        <w:rPr>
          <w:rFonts w:asciiTheme="minorHAnsi" w:hAnsiTheme="minorHAnsi" w:cs="DejaVuSans"/>
          <w:color w:val="auto"/>
        </w:rPr>
      </w:pPr>
      <w:r w:rsidRPr="0079122A">
        <w:rPr>
          <w:rFonts w:asciiTheme="minorHAnsi" w:hAnsiTheme="minorHAnsi" w:cs="DejaVuSans"/>
          <w:color w:val="auto"/>
        </w:rPr>
        <w:br w:type="page"/>
      </w:r>
    </w:p>
    <w:p w14:paraId="0C14860D" w14:textId="77777777"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lastRenderedPageBreak/>
        <w:t>Aantekeningen</w:t>
      </w:r>
      <w:r w:rsidRPr="0079122A">
        <w:rPr>
          <w:rFonts w:asciiTheme="minorHAnsi" w:hAnsiTheme="minorHAnsi" w:cs="DejaVuSans"/>
          <w:color w:val="auto"/>
        </w:rPr>
        <w:t xml:space="preserve"> </w:t>
      </w:r>
    </w:p>
    <w:p w14:paraId="3838A428" w14:textId="77777777" w:rsidR="0079122A" w:rsidRPr="0079122A" w:rsidRDefault="0079122A" w:rsidP="0079122A">
      <w:pPr>
        <w:pStyle w:val="Geenafstand"/>
        <w:spacing w:line="276" w:lineRule="auto"/>
        <w:jc w:val="both"/>
        <w:rPr>
          <w:rFonts w:asciiTheme="minorHAnsi" w:hAnsiTheme="minorHAnsi" w:cs="DejaVuSans"/>
          <w:color w:val="auto"/>
        </w:rPr>
      </w:pPr>
    </w:p>
    <w:p w14:paraId="100E98FD" w14:textId="58B10AE4"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 M. Golverdingen, De grondregel voor de christelijke opvoeding. In: De Reformatorische School,</w:t>
      </w:r>
      <w:r w:rsidRPr="0079122A">
        <w:rPr>
          <w:rFonts w:asciiTheme="minorHAnsi" w:hAnsiTheme="minorHAnsi" w:cs="DejaVuSans"/>
          <w:color w:val="auto"/>
        </w:rPr>
        <w:t xml:space="preserve"> </w:t>
      </w:r>
      <w:r w:rsidRPr="0079122A">
        <w:rPr>
          <w:rFonts w:asciiTheme="minorHAnsi" w:hAnsiTheme="minorHAnsi" w:cs="DejaVuSans"/>
          <w:color w:val="auto"/>
        </w:rPr>
        <w:t>18e jrg. nr. 6, juni 1990, b</w:t>
      </w:r>
      <w:r w:rsidR="00181B4A">
        <w:rPr>
          <w:rFonts w:asciiTheme="minorHAnsi" w:hAnsiTheme="minorHAnsi" w:cs="DejaVuSans"/>
          <w:color w:val="auto"/>
        </w:rPr>
        <w:t>l</w:t>
      </w:r>
      <w:r w:rsidRPr="0079122A">
        <w:rPr>
          <w:rFonts w:asciiTheme="minorHAnsi" w:hAnsiTheme="minorHAnsi" w:cs="DejaVuSans"/>
          <w:color w:val="auto"/>
        </w:rPr>
        <w:t xml:space="preserve">z. 305-311. </w:t>
      </w:r>
    </w:p>
    <w:p w14:paraId="47C51C4B" w14:textId="449A2FC2"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 De grote waardering voor popmuziek bij meer dan de</w:t>
      </w:r>
      <w:r w:rsidRPr="0079122A">
        <w:rPr>
          <w:rFonts w:asciiTheme="minorHAnsi" w:hAnsiTheme="minorHAnsi" w:cs="DejaVuSans"/>
          <w:color w:val="auto"/>
        </w:rPr>
        <w:t xml:space="preserve"> </w:t>
      </w:r>
      <w:r w:rsidRPr="0079122A">
        <w:rPr>
          <w:rFonts w:asciiTheme="minorHAnsi" w:hAnsiTheme="minorHAnsi" w:cs="DejaVuSans"/>
          <w:color w:val="auto"/>
        </w:rPr>
        <w:t>helft van de reformatorische jongeren is daarvan een duidelijk symptoom. Vgl. J.A. Baaijens,</w:t>
      </w:r>
      <w:r w:rsidRPr="0079122A">
        <w:rPr>
          <w:rFonts w:asciiTheme="minorHAnsi" w:hAnsiTheme="minorHAnsi" w:cs="DejaVuSans"/>
          <w:color w:val="auto"/>
        </w:rPr>
        <w:t xml:space="preserve"> </w:t>
      </w:r>
      <w:r w:rsidRPr="0079122A">
        <w:rPr>
          <w:rFonts w:asciiTheme="minorHAnsi" w:hAnsiTheme="minorHAnsi" w:cs="DejaVuSans"/>
          <w:color w:val="auto"/>
        </w:rPr>
        <w:t>Reformatorische jongeren en popmuziek. In: De Reformatorische School, 18e jrg. nr. 6, juni 1990,</w:t>
      </w:r>
      <w:r w:rsidRPr="0079122A">
        <w:rPr>
          <w:rFonts w:asciiTheme="minorHAnsi" w:hAnsiTheme="minorHAnsi" w:cs="DejaVuSans"/>
          <w:color w:val="auto"/>
        </w:rPr>
        <w:t xml:space="preserve"> </w:t>
      </w:r>
      <w:r w:rsidRPr="0079122A">
        <w:rPr>
          <w:rFonts w:asciiTheme="minorHAnsi" w:hAnsiTheme="minorHAnsi" w:cs="DejaVuSans"/>
          <w:color w:val="auto"/>
        </w:rPr>
        <w:t>b</w:t>
      </w:r>
      <w:r w:rsidR="00181B4A">
        <w:rPr>
          <w:rFonts w:asciiTheme="minorHAnsi" w:hAnsiTheme="minorHAnsi" w:cs="DejaVuSans"/>
          <w:color w:val="auto"/>
        </w:rPr>
        <w:t>l</w:t>
      </w:r>
      <w:r w:rsidRPr="0079122A">
        <w:rPr>
          <w:rFonts w:asciiTheme="minorHAnsi" w:hAnsiTheme="minorHAnsi" w:cs="DejaVuSans"/>
          <w:color w:val="auto"/>
        </w:rPr>
        <w:t xml:space="preserve">z. 332-334. </w:t>
      </w:r>
    </w:p>
    <w:p w14:paraId="4B7B1FB6" w14:textId="77777777" w:rsidR="0079122A" w:rsidRPr="0079122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3. C. Graafland, Gereformeerden op zoek naar God, Godsverduistering In het licht</w:t>
      </w:r>
      <w:r w:rsidRPr="0079122A">
        <w:rPr>
          <w:rFonts w:asciiTheme="minorHAnsi" w:hAnsiTheme="minorHAnsi" w:cs="DejaVuSans"/>
          <w:color w:val="auto"/>
        </w:rPr>
        <w:t xml:space="preserve"> </w:t>
      </w:r>
      <w:r w:rsidRPr="0079122A">
        <w:rPr>
          <w:rFonts w:asciiTheme="minorHAnsi" w:hAnsiTheme="minorHAnsi" w:cs="DejaVuSans"/>
          <w:color w:val="auto"/>
        </w:rPr>
        <w:t xml:space="preserve">van de gereformeerde spiritualiteit, Kampen, 1990. </w:t>
      </w:r>
    </w:p>
    <w:p w14:paraId="7334EE15" w14:textId="77777777" w:rsidR="00181B4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4. A.w., blz. 32. </w:t>
      </w:r>
    </w:p>
    <w:p w14:paraId="3B61CAF0" w14:textId="45E802E8" w:rsidR="00181B4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5.</w:t>
      </w:r>
      <w:r w:rsidR="00181B4A">
        <w:rPr>
          <w:rFonts w:asciiTheme="minorHAnsi" w:hAnsiTheme="minorHAnsi" w:cs="DejaVuSans"/>
          <w:color w:val="auto"/>
        </w:rPr>
        <w:t xml:space="preserve"> </w:t>
      </w:r>
      <w:r w:rsidRPr="0079122A">
        <w:rPr>
          <w:rFonts w:asciiTheme="minorHAnsi" w:hAnsiTheme="minorHAnsi" w:cs="DejaVuSans"/>
          <w:color w:val="auto"/>
        </w:rPr>
        <w:t>A.</w:t>
      </w:r>
      <w:r w:rsidR="00181B4A">
        <w:rPr>
          <w:rFonts w:asciiTheme="minorHAnsi" w:hAnsiTheme="minorHAnsi" w:cs="DejaVuSans"/>
          <w:color w:val="auto"/>
        </w:rPr>
        <w:t>w</w:t>
      </w:r>
      <w:r w:rsidRPr="0079122A">
        <w:rPr>
          <w:rFonts w:asciiTheme="minorHAnsi" w:hAnsiTheme="minorHAnsi" w:cs="DejaVuSans"/>
          <w:color w:val="auto"/>
        </w:rPr>
        <w:t>., b</w:t>
      </w:r>
      <w:r w:rsidR="00181B4A">
        <w:rPr>
          <w:rFonts w:asciiTheme="minorHAnsi" w:hAnsiTheme="minorHAnsi" w:cs="DejaVuSans"/>
          <w:color w:val="auto"/>
        </w:rPr>
        <w:t>l</w:t>
      </w:r>
      <w:r w:rsidRPr="0079122A">
        <w:rPr>
          <w:rFonts w:asciiTheme="minorHAnsi" w:hAnsiTheme="minorHAnsi" w:cs="DejaVuSans"/>
          <w:color w:val="auto"/>
        </w:rPr>
        <w:t xml:space="preserve">z. 33. </w:t>
      </w:r>
    </w:p>
    <w:p w14:paraId="123C84CC" w14:textId="77777777" w:rsidR="00181B4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6.</w:t>
      </w:r>
      <w:r w:rsidR="00181B4A">
        <w:rPr>
          <w:rFonts w:asciiTheme="minorHAnsi" w:hAnsiTheme="minorHAnsi" w:cs="DejaVuSans"/>
          <w:color w:val="auto"/>
        </w:rPr>
        <w:t xml:space="preserve"> </w:t>
      </w:r>
      <w:r w:rsidRPr="0079122A">
        <w:rPr>
          <w:rFonts w:asciiTheme="minorHAnsi" w:hAnsiTheme="minorHAnsi" w:cs="DejaVuSans"/>
          <w:color w:val="auto"/>
        </w:rPr>
        <w:t>A.</w:t>
      </w:r>
      <w:r w:rsidR="00181B4A">
        <w:rPr>
          <w:rFonts w:asciiTheme="minorHAnsi" w:hAnsiTheme="minorHAnsi" w:cs="DejaVuSans"/>
          <w:color w:val="auto"/>
        </w:rPr>
        <w:t>w</w:t>
      </w:r>
      <w:r w:rsidRPr="0079122A">
        <w:rPr>
          <w:rFonts w:asciiTheme="minorHAnsi" w:hAnsiTheme="minorHAnsi" w:cs="DejaVuSans"/>
          <w:color w:val="auto"/>
        </w:rPr>
        <w:t>., b</w:t>
      </w:r>
      <w:r w:rsidR="00181B4A">
        <w:rPr>
          <w:rFonts w:asciiTheme="minorHAnsi" w:hAnsiTheme="minorHAnsi" w:cs="DejaVuSans"/>
          <w:color w:val="auto"/>
        </w:rPr>
        <w:t>l</w:t>
      </w:r>
      <w:r w:rsidRPr="0079122A">
        <w:rPr>
          <w:rFonts w:asciiTheme="minorHAnsi" w:hAnsiTheme="minorHAnsi" w:cs="DejaVuSans"/>
          <w:color w:val="auto"/>
        </w:rPr>
        <w:t>z.</w:t>
      </w:r>
      <w:r w:rsidRPr="0079122A">
        <w:rPr>
          <w:rFonts w:asciiTheme="minorHAnsi" w:hAnsiTheme="minorHAnsi" w:cs="DejaVuSans"/>
          <w:color w:val="auto"/>
        </w:rPr>
        <w:t xml:space="preserve"> </w:t>
      </w:r>
      <w:r w:rsidRPr="0079122A">
        <w:rPr>
          <w:rFonts w:asciiTheme="minorHAnsi" w:hAnsiTheme="minorHAnsi" w:cs="DejaVuSans"/>
          <w:color w:val="auto"/>
        </w:rPr>
        <w:t xml:space="preserve">33. </w:t>
      </w:r>
    </w:p>
    <w:p w14:paraId="6463DAE2" w14:textId="77777777" w:rsidR="00181B4A"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7. Rapport enquête godsdienstonderwijs reformatorische scholen, Ridderkerk, september</w:t>
      </w:r>
      <w:r w:rsidRPr="0079122A">
        <w:rPr>
          <w:rFonts w:asciiTheme="minorHAnsi" w:hAnsiTheme="minorHAnsi" w:cs="DejaVuSans"/>
          <w:color w:val="auto"/>
        </w:rPr>
        <w:t xml:space="preserve"> </w:t>
      </w:r>
      <w:r w:rsidRPr="0079122A">
        <w:rPr>
          <w:rFonts w:asciiTheme="minorHAnsi" w:hAnsiTheme="minorHAnsi" w:cs="DejaVuSans"/>
          <w:color w:val="auto"/>
        </w:rPr>
        <w:t xml:space="preserve">1990. </w:t>
      </w:r>
    </w:p>
    <w:p w14:paraId="25D70988" w14:textId="12C1E9EF"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8. Wet op het Voortgezet Onde</w:t>
      </w:r>
      <w:r w:rsidR="00256CEF">
        <w:rPr>
          <w:rFonts w:asciiTheme="minorHAnsi" w:hAnsiTheme="minorHAnsi" w:cs="DejaVuSans"/>
          <w:color w:val="auto"/>
        </w:rPr>
        <w:t>r</w:t>
      </w:r>
      <w:r w:rsidRPr="0079122A">
        <w:rPr>
          <w:rFonts w:asciiTheme="minorHAnsi" w:hAnsiTheme="minorHAnsi" w:cs="DejaVuSans"/>
          <w:color w:val="auto"/>
        </w:rPr>
        <w:t xml:space="preserve">wijs, artikel 33, zesde lid. </w:t>
      </w:r>
    </w:p>
    <w:p w14:paraId="1DFF0DAA"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9. Wet op het Voortgezet</w:t>
      </w:r>
      <w:r w:rsidRPr="0079122A">
        <w:rPr>
          <w:rFonts w:asciiTheme="minorHAnsi" w:hAnsiTheme="minorHAnsi" w:cs="DejaVuSans"/>
          <w:color w:val="auto"/>
        </w:rPr>
        <w:t xml:space="preserve"> </w:t>
      </w:r>
      <w:r w:rsidRPr="0079122A">
        <w:rPr>
          <w:rFonts w:asciiTheme="minorHAnsi" w:hAnsiTheme="minorHAnsi" w:cs="DejaVuSans"/>
          <w:color w:val="auto"/>
        </w:rPr>
        <w:t>Onde</w:t>
      </w:r>
      <w:r w:rsidR="00256CEF">
        <w:rPr>
          <w:rFonts w:asciiTheme="minorHAnsi" w:hAnsiTheme="minorHAnsi" w:cs="DejaVuSans"/>
          <w:color w:val="auto"/>
        </w:rPr>
        <w:t>r</w:t>
      </w:r>
      <w:r w:rsidRPr="0079122A">
        <w:rPr>
          <w:rFonts w:asciiTheme="minorHAnsi" w:hAnsiTheme="minorHAnsi" w:cs="DejaVuSans"/>
          <w:color w:val="auto"/>
        </w:rPr>
        <w:t xml:space="preserve">wijs, artikel 33, lid 6. Vergelijk. </w:t>
      </w:r>
    </w:p>
    <w:p w14:paraId="2947D457"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10. M. Golverdingen e.a.. Belijden en opvoeden. Gedachten</w:t>
      </w:r>
      <w:r w:rsidRPr="0079122A">
        <w:rPr>
          <w:rFonts w:asciiTheme="minorHAnsi" w:hAnsiTheme="minorHAnsi" w:cs="DejaVuSans"/>
          <w:color w:val="auto"/>
        </w:rPr>
        <w:t xml:space="preserve"> </w:t>
      </w:r>
      <w:r w:rsidRPr="0079122A">
        <w:rPr>
          <w:rFonts w:asciiTheme="minorHAnsi" w:hAnsiTheme="minorHAnsi" w:cs="DejaVuSans"/>
          <w:color w:val="auto"/>
        </w:rPr>
        <w:t>over de christelijke school, vanuit een reformatorische visie. Houten, 1985. Zie M. Golverdingen,</w:t>
      </w:r>
      <w:r w:rsidRPr="0079122A">
        <w:rPr>
          <w:rFonts w:asciiTheme="minorHAnsi" w:hAnsiTheme="minorHAnsi" w:cs="DejaVuSans"/>
          <w:color w:val="auto"/>
        </w:rPr>
        <w:t xml:space="preserve"> </w:t>
      </w:r>
      <w:r w:rsidRPr="0079122A">
        <w:rPr>
          <w:rFonts w:asciiTheme="minorHAnsi" w:hAnsiTheme="minorHAnsi" w:cs="DejaVuSans"/>
          <w:color w:val="auto"/>
        </w:rPr>
        <w:t>Calvijn en de vorming van de jeugd, b</w:t>
      </w:r>
      <w:r w:rsidR="00256CEF">
        <w:rPr>
          <w:rFonts w:asciiTheme="minorHAnsi" w:hAnsiTheme="minorHAnsi" w:cs="DejaVuSans"/>
          <w:color w:val="auto"/>
        </w:rPr>
        <w:t>l</w:t>
      </w:r>
      <w:r w:rsidRPr="0079122A">
        <w:rPr>
          <w:rFonts w:asciiTheme="minorHAnsi" w:hAnsiTheme="minorHAnsi" w:cs="DejaVuSans"/>
          <w:color w:val="auto"/>
        </w:rPr>
        <w:t xml:space="preserve">z. 16-20, 32-35. </w:t>
      </w:r>
    </w:p>
    <w:p w14:paraId="2B281D6F"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11. A.</w:t>
      </w:r>
      <w:r w:rsidR="00256CEF">
        <w:rPr>
          <w:rFonts w:asciiTheme="minorHAnsi" w:hAnsiTheme="minorHAnsi" w:cs="DejaVuSans"/>
          <w:color w:val="auto"/>
        </w:rPr>
        <w:t>w</w:t>
      </w:r>
      <w:r w:rsidRPr="0079122A">
        <w:rPr>
          <w:rFonts w:asciiTheme="minorHAnsi" w:hAnsiTheme="minorHAnsi" w:cs="DejaVuSans"/>
          <w:color w:val="auto"/>
        </w:rPr>
        <w:t>., b</w:t>
      </w:r>
      <w:r w:rsidR="00256CEF">
        <w:rPr>
          <w:rFonts w:asciiTheme="minorHAnsi" w:hAnsiTheme="minorHAnsi" w:cs="DejaVuSans"/>
          <w:color w:val="auto"/>
        </w:rPr>
        <w:t>l</w:t>
      </w:r>
      <w:r w:rsidRPr="0079122A">
        <w:rPr>
          <w:rFonts w:asciiTheme="minorHAnsi" w:hAnsiTheme="minorHAnsi" w:cs="DejaVuSans"/>
          <w:color w:val="auto"/>
        </w:rPr>
        <w:t xml:space="preserve">z. 33. </w:t>
      </w:r>
    </w:p>
    <w:p w14:paraId="3455262D"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12. C. Graafland,</w:t>
      </w:r>
      <w:r w:rsidRPr="0079122A">
        <w:rPr>
          <w:rFonts w:asciiTheme="minorHAnsi" w:hAnsiTheme="minorHAnsi" w:cs="DejaVuSans"/>
          <w:color w:val="auto"/>
        </w:rPr>
        <w:t xml:space="preserve"> </w:t>
      </w:r>
      <w:r w:rsidRPr="0079122A">
        <w:rPr>
          <w:rFonts w:asciiTheme="minorHAnsi" w:hAnsiTheme="minorHAnsi" w:cs="DejaVuSans"/>
          <w:color w:val="auto"/>
        </w:rPr>
        <w:t>Gereformeerden op zoek naar God, Kampen, 1990, b</w:t>
      </w:r>
      <w:r w:rsidR="00256CEF">
        <w:rPr>
          <w:rFonts w:asciiTheme="minorHAnsi" w:hAnsiTheme="minorHAnsi" w:cs="DejaVuSans"/>
          <w:color w:val="auto"/>
        </w:rPr>
        <w:t>l</w:t>
      </w:r>
      <w:r w:rsidRPr="0079122A">
        <w:rPr>
          <w:rFonts w:asciiTheme="minorHAnsi" w:hAnsiTheme="minorHAnsi" w:cs="DejaVuSans"/>
          <w:color w:val="auto"/>
        </w:rPr>
        <w:t xml:space="preserve">z. 89. </w:t>
      </w:r>
    </w:p>
    <w:p w14:paraId="3C1A2CC5"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M. Golverdingen, De grondregel voor</w:t>
      </w:r>
      <w:r w:rsidRPr="0079122A">
        <w:rPr>
          <w:rFonts w:asciiTheme="minorHAnsi" w:hAnsiTheme="minorHAnsi" w:cs="DejaVuSans"/>
          <w:color w:val="auto"/>
        </w:rPr>
        <w:t xml:space="preserve"> </w:t>
      </w:r>
      <w:r w:rsidRPr="0079122A">
        <w:rPr>
          <w:rFonts w:asciiTheme="minorHAnsi" w:hAnsiTheme="minorHAnsi" w:cs="DejaVuSans"/>
          <w:color w:val="auto"/>
        </w:rPr>
        <w:t>de christelijke opvoeding. In: De reformatorische school, 18e jrg. nr. 6, b</w:t>
      </w:r>
      <w:r w:rsidR="00256CEF">
        <w:rPr>
          <w:rFonts w:asciiTheme="minorHAnsi" w:hAnsiTheme="minorHAnsi" w:cs="DejaVuSans"/>
          <w:color w:val="auto"/>
        </w:rPr>
        <w:t>l</w:t>
      </w:r>
      <w:r w:rsidRPr="0079122A">
        <w:rPr>
          <w:rFonts w:asciiTheme="minorHAnsi" w:hAnsiTheme="minorHAnsi" w:cs="DejaVuSans"/>
          <w:color w:val="auto"/>
        </w:rPr>
        <w:t xml:space="preserve">z. 310. </w:t>
      </w:r>
    </w:p>
    <w:p w14:paraId="17CBCD80"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Het cijfer van 2%</w:t>
      </w:r>
      <w:r w:rsidRPr="0079122A">
        <w:rPr>
          <w:rFonts w:asciiTheme="minorHAnsi" w:hAnsiTheme="minorHAnsi" w:cs="DejaVuSans"/>
          <w:color w:val="auto"/>
        </w:rPr>
        <w:t xml:space="preserve"> </w:t>
      </w:r>
      <w:r w:rsidRPr="0079122A">
        <w:rPr>
          <w:rFonts w:asciiTheme="minorHAnsi" w:hAnsiTheme="minorHAnsi" w:cs="DejaVuSans"/>
          <w:color w:val="auto"/>
        </w:rPr>
        <w:t>is geïntroduceerd door het Nederlands Dagblad n.a.v. de cijfers in het Kerkelijk jaarboek 1989 van</w:t>
      </w:r>
      <w:r w:rsidRPr="0079122A">
        <w:rPr>
          <w:rFonts w:asciiTheme="minorHAnsi" w:hAnsiTheme="minorHAnsi" w:cs="DejaVuSans"/>
          <w:color w:val="auto"/>
        </w:rPr>
        <w:t xml:space="preserve"> </w:t>
      </w:r>
      <w:r w:rsidRPr="0079122A">
        <w:rPr>
          <w:rFonts w:asciiTheme="minorHAnsi" w:hAnsiTheme="minorHAnsi" w:cs="DejaVuSans"/>
          <w:color w:val="auto"/>
        </w:rPr>
        <w:t xml:space="preserve">de Geref. </w:t>
      </w:r>
      <w:r w:rsidRPr="0079122A">
        <w:rPr>
          <w:rFonts w:asciiTheme="minorHAnsi" w:hAnsiTheme="minorHAnsi" w:cs="DejaVuSans"/>
          <w:color w:val="auto"/>
        </w:rPr>
        <w:lastRenderedPageBreak/>
        <w:t>Gemeenten over het jaar 1988. Het totale verlies aan leden en</w:t>
      </w:r>
      <w:r w:rsidRPr="0079122A">
        <w:rPr>
          <w:rFonts w:asciiTheme="minorHAnsi" w:hAnsiTheme="minorHAnsi" w:cs="DejaVuSans"/>
          <w:color w:val="auto"/>
        </w:rPr>
        <w:t xml:space="preserve"> </w:t>
      </w:r>
      <w:r w:rsidRPr="0079122A">
        <w:rPr>
          <w:rFonts w:asciiTheme="minorHAnsi" w:hAnsiTheme="minorHAnsi" w:cs="DejaVuSans"/>
          <w:color w:val="auto"/>
        </w:rPr>
        <w:t>doopleden was toen het hoogst nl. 1, 93%. In 1989 zette zich weer een daling in tot 1,54%.</w:t>
      </w:r>
      <w:r w:rsidRPr="0079122A">
        <w:rPr>
          <w:rFonts w:asciiTheme="minorHAnsi" w:hAnsiTheme="minorHAnsi" w:cs="DejaVuSans"/>
          <w:color w:val="auto"/>
        </w:rPr>
        <w:t xml:space="preserve"> </w:t>
      </w:r>
    </w:p>
    <w:p w14:paraId="3886557B"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13. Kerkelijk Jaarboek van de Gereformeerde Gemeenten in Nederland en Noord-Amerika,</w:t>
      </w:r>
      <w:r w:rsidRPr="0079122A">
        <w:rPr>
          <w:rFonts w:asciiTheme="minorHAnsi" w:hAnsiTheme="minorHAnsi" w:cs="DejaVuSans"/>
          <w:color w:val="auto"/>
        </w:rPr>
        <w:t xml:space="preserve"> </w:t>
      </w:r>
      <w:r w:rsidRPr="0079122A">
        <w:rPr>
          <w:rFonts w:asciiTheme="minorHAnsi" w:hAnsiTheme="minorHAnsi" w:cs="DejaVuSans"/>
          <w:color w:val="auto"/>
        </w:rPr>
        <w:t>Woerden, 1986, 1987, 1988, 1989, 1990. Men zie de in elk jaarboek opgenomen statistiek, die</w:t>
      </w:r>
      <w:r w:rsidRPr="0079122A">
        <w:rPr>
          <w:rFonts w:asciiTheme="minorHAnsi" w:hAnsiTheme="minorHAnsi" w:cs="DejaVuSans"/>
          <w:color w:val="auto"/>
        </w:rPr>
        <w:t xml:space="preserve"> </w:t>
      </w:r>
      <w:r w:rsidRPr="0079122A">
        <w:rPr>
          <w:rFonts w:asciiTheme="minorHAnsi" w:hAnsiTheme="minorHAnsi" w:cs="DejaVuSans"/>
          <w:color w:val="auto"/>
        </w:rPr>
        <w:t>betrekking heeft op het jaar dat voorafgaat aan het jaar van verschijnen van het betreffende</w:t>
      </w:r>
      <w:r w:rsidRPr="0079122A">
        <w:rPr>
          <w:rFonts w:asciiTheme="minorHAnsi" w:hAnsiTheme="minorHAnsi" w:cs="DejaVuSans"/>
          <w:color w:val="auto"/>
        </w:rPr>
        <w:t xml:space="preserve"> </w:t>
      </w:r>
      <w:r w:rsidRPr="0079122A">
        <w:rPr>
          <w:rFonts w:asciiTheme="minorHAnsi" w:hAnsiTheme="minorHAnsi" w:cs="DejaVuSans"/>
          <w:color w:val="auto"/>
        </w:rPr>
        <w:t>jaarboek. Het verlies van doopleden aan sekten en secularisatie wordt vermeld onder de rubriek</w:t>
      </w:r>
      <w:r w:rsidRPr="0079122A">
        <w:rPr>
          <w:rFonts w:asciiTheme="minorHAnsi" w:hAnsiTheme="minorHAnsi" w:cs="DejaVuSans"/>
          <w:color w:val="auto"/>
        </w:rPr>
        <w:t xml:space="preserve"> </w:t>
      </w:r>
      <w:r w:rsidRPr="0079122A">
        <w:rPr>
          <w:rFonts w:asciiTheme="minorHAnsi" w:hAnsiTheme="minorHAnsi" w:cs="DejaVuSans"/>
          <w:color w:val="auto"/>
        </w:rPr>
        <w:t>"Overige". De percentages zijn: 1985 0,49%, 1986 0,71%, 1987 0,83%, 1988 0,70%, 1989 0,63%.</w:t>
      </w:r>
      <w:r w:rsidRPr="0079122A">
        <w:rPr>
          <w:rFonts w:asciiTheme="minorHAnsi" w:hAnsiTheme="minorHAnsi" w:cs="DejaVuSans"/>
          <w:color w:val="auto"/>
        </w:rPr>
        <w:t xml:space="preserve"> </w:t>
      </w:r>
    </w:p>
    <w:p w14:paraId="138769EF"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14. A.w., blz. 32.</w:t>
      </w:r>
      <w:r w:rsidRPr="0079122A">
        <w:rPr>
          <w:rFonts w:asciiTheme="minorHAnsi" w:hAnsiTheme="minorHAnsi" w:cs="DejaVuSans"/>
          <w:color w:val="auto"/>
        </w:rPr>
        <w:t xml:space="preserve"> </w:t>
      </w:r>
    </w:p>
    <w:p w14:paraId="333BAE08"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15. A.w.</w:t>
      </w:r>
      <w:r w:rsidR="00256CEF">
        <w:rPr>
          <w:rFonts w:asciiTheme="minorHAnsi" w:hAnsiTheme="minorHAnsi" w:cs="DejaVuSans"/>
          <w:color w:val="auto"/>
        </w:rPr>
        <w:t xml:space="preserve">, </w:t>
      </w:r>
      <w:r w:rsidRPr="0079122A">
        <w:rPr>
          <w:rFonts w:asciiTheme="minorHAnsi" w:hAnsiTheme="minorHAnsi" w:cs="DejaVuSans"/>
          <w:color w:val="auto"/>
        </w:rPr>
        <w:t>blz. 33.</w:t>
      </w:r>
      <w:r w:rsidRPr="0079122A">
        <w:rPr>
          <w:rFonts w:asciiTheme="minorHAnsi" w:hAnsiTheme="minorHAnsi" w:cs="DejaVuSans"/>
          <w:color w:val="auto"/>
        </w:rPr>
        <w:t xml:space="preserve"> </w:t>
      </w:r>
    </w:p>
    <w:p w14:paraId="56A0A435"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16. A.</w:t>
      </w:r>
      <w:r w:rsidR="00256CEF">
        <w:rPr>
          <w:rFonts w:asciiTheme="minorHAnsi" w:hAnsiTheme="minorHAnsi" w:cs="DejaVuSans"/>
          <w:color w:val="auto"/>
        </w:rPr>
        <w:t>w</w:t>
      </w:r>
      <w:r w:rsidRPr="0079122A">
        <w:rPr>
          <w:rFonts w:asciiTheme="minorHAnsi" w:hAnsiTheme="minorHAnsi" w:cs="DejaVuSans"/>
          <w:color w:val="auto"/>
        </w:rPr>
        <w:t>., b</w:t>
      </w:r>
      <w:r w:rsidR="00256CEF">
        <w:rPr>
          <w:rFonts w:asciiTheme="minorHAnsi" w:hAnsiTheme="minorHAnsi" w:cs="DejaVuSans"/>
          <w:color w:val="auto"/>
        </w:rPr>
        <w:t>l</w:t>
      </w:r>
      <w:r w:rsidRPr="0079122A">
        <w:rPr>
          <w:rFonts w:asciiTheme="minorHAnsi" w:hAnsiTheme="minorHAnsi" w:cs="DejaVuSans"/>
          <w:color w:val="auto"/>
        </w:rPr>
        <w:t>z. 34.</w:t>
      </w:r>
      <w:r w:rsidRPr="0079122A">
        <w:rPr>
          <w:rFonts w:asciiTheme="minorHAnsi" w:hAnsiTheme="minorHAnsi" w:cs="DejaVuSans"/>
          <w:color w:val="auto"/>
        </w:rPr>
        <w:t xml:space="preserve"> </w:t>
      </w:r>
    </w:p>
    <w:p w14:paraId="021D0013"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17. Eenmaal vond ik vermeld, dat in het kader van het lezen van de Schrift in een HAVO-5 klas</w:t>
      </w:r>
      <w:r w:rsidRPr="0079122A">
        <w:rPr>
          <w:rFonts w:asciiTheme="minorHAnsi" w:hAnsiTheme="minorHAnsi" w:cs="DejaVuSans"/>
          <w:color w:val="auto"/>
        </w:rPr>
        <w:t xml:space="preserve"> </w:t>
      </w:r>
      <w:r w:rsidRPr="0079122A">
        <w:rPr>
          <w:rFonts w:asciiTheme="minorHAnsi" w:hAnsiTheme="minorHAnsi" w:cs="DejaVuSans"/>
          <w:color w:val="auto"/>
        </w:rPr>
        <w:t>ook het boek van J. van Bruggen wordt behandeld: "Het lezen van de Bijbel". Dit boek is eigenlijk</w:t>
      </w:r>
      <w:r w:rsidRPr="0079122A">
        <w:rPr>
          <w:rFonts w:asciiTheme="minorHAnsi" w:hAnsiTheme="minorHAnsi" w:cs="DejaVuSans"/>
          <w:color w:val="auto"/>
        </w:rPr>
        <w:t xml:space="preserve"> </w:t>
      </w:r>
      <w:r w:rsidRPr="0079122A">
        <w:rPr>
          <w:rFonts w:asciiTheme="minorHAnsi" w:hAnsiTheme="minorHAnsi" w:cs="DejaVuSans"/>
          <w:color w:val="auto"/>
        </w:rPr>
        <w:t>bedoeld als inleiding voor de studenten theologie van de Geref. Kerken (Vrijgemaakt).</w:t>
      </w:r>
      <w:r w:rsidRPr="0079122A">
        <w:rPr>
          <w:rFonts w:asciiTheme="minorHAnsi" w:hAnsiTheme="minorHAnsi" w:cs="DejaVuSans"/>
          <w:color w:val="auto"/>
        </w:rPr>
        <w:t xml:space="preserve"> </w:t>
      </w:r>
    </w:p>
    <w:p w14:paraId="5A3E389A"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18. Deze bijeenkomst vond plaats op 14 september 1990 te Gouda. 19 docenten woonden de</w:t>
      </w:r>
      <w:r w:rsidRPr="0079122A">
        <w:rPr>
          <w:rFonts w:asciiTheme="minorHAnsi" w:hAnsiTheme="minorHAnsi" w:cs="DejaVuSans"/>
          <w:color w:val="auto"/>
        </w:rPr>
        <w:t xml:space="preserve"> </w:t>
      </w:r>
      <w:r w:rsidRPr="0079122A">
        <w:rPr>
          <w:rFonts w:asciiTheme="minorHAnsi" w:hAnsiTheme="minorHAnsi" w:cs="DejaVuSans"/>
          <w:color w:val="auto"/>
        </w:rPr>
        <w:t>bijeenkomst bij. Bij deze tweede enquête heb ik mij beperkt tot de ve</w:t>
      </w:r>
      <w:r w:rsidR="00256CEF">
        <w:rPr>
          <w:rFonts w:asciiTheme="minorHAnsi" w:hAnsiTheme="minorHAnsi" w:cs="DejaVuSans"/>
          <w:color w:val="auto"/>
        </w:rPr>
        <w:t>r</w:t>
      </w:r>
      <w:r w:rsidRPr="0079122A">
        <w:rPr>
          <w:rFonts w:asciiTheme="minorHAnsi" w:hAnsiTheme="minorHAnsi" w:cs="DejaVuSans"/>
          <w:color w:val="auto"/>
        </w:rPr>
        <w:t>werking van de gegevens</w:t>
      </w:r>
      <w:r w:rsidRPr="0079122A">
        <w:rPr>
          <w:rFonts w:asciiTheme="minorHAnsi" w:hAnsiTheme="minorHAnsi" w:cs="DejaVuSans"/>
          <w:color w:val="auto"/>
        </w:rPr>
        <w:t xml:space="preserve"> </w:t>
      </w:r>
      <w:r w:rsidRPr="0079122A">
        <w:rPr>
          <w:rFonts w:asciiTheme="minorHAnsi" w:hAnsiTheme="minorHAnsi" w:cs="DejaVuSans"/>
          <w:color w:val="auto"/>
        </w:rPr>
        <w:t>van de 18 leraren van categoriale mavo's en scholengemeenschappen voor lbo en vwo. Dit om</w:t>
      </w:r>
      <w:r w:rsidRPr="0079122A">
        <w:rPr>
          <w:rFonts w:asciiTheme="minorHAnsi" w:hAnsiTheme="minorHAnsi" w:cs="DejaVuSans"/>
          <w:color w:val="auto"/>
        </w:rPr>
        <w:t xml:space="preserve"> </w:t>
      </w:r>
      <w:r w:rsidRPr="0079122A">
        <w:rPr>
          <w:rFonts w:asciiTheme="minorHAnsi" w:hAnsiTheme="minorHAnsi" w:cs="DejaVuSans"/>
          <w:color w:val="auto"/>
        </w:rPr>
        <w:t>het veld van onderzoek gelijk te houden aan dat van de eerste enquête.</w:t>
      </w:r>
      <w:r w:rsidRPr="0079122A">
        <w:rPr>
          <w:rFonts w:asciiTheme="minorHAnsi" w:hAnsiTheme="minorHAnsi" w:cs="DejaVuSans"/>
          <w:color w:val="auto"/>
        </w:rPr>
        <w:t xml:space="preserve"> </w:t>
      </w:r>
    </w:p>
    <w:p w14:paraId="621BB936"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19. Drie docenten gaven aan, dat een belangrijk gedeelte van het vak ethiek bij maatschappijleer</w:t>
      </w:r>
      <w:r w:rsidRPr="0079122A">
        <w:rPr>
          <w:rFonts w:asciiTheme="minorHAnsi" w:hAnsiTheme="minorHAnsi" w:cs="DejaVuSans"/>
          <w:color w:val="auto"/>
        </w:rPr>
        <w:t xml:space="preserve"> </w:t>
      </w:r>
      <w:r w:rsidRPr="0079122A">
        <w:rPr>
          <w:rFonts w:asciiTheme="minorHAnsi" w:hAnsiTheme="minorHAnsi" w:cs="DejaVuSans"/>
          <w:color w:val="auto"/>
        </w:rPr>
        <w:t>wordt behandeld. Eén docent gaf aan, dat ethiek op zijn school geheel bij maatschappijleer is</w:t>
      </w:r>
      <w:r w:rsidRPr="0079122A">
        <w:rPr>
          <w:rFonts w:asciiTheme="minorHAnsi" w:hAnsiTheme="minorHAnsi" w:cs="DejaVuSans"/>
          <w:color w:val="auto"/>
        </w:rPr>
        <w:t xml:space="preserve"> </w:t>
      </w:r>
      <w:r w:rsidRPr="0079122A">
        <w:rPr>
          <w:rFonts w:asciiTheme="minorHAnsi" w:hAnsiTheme="minorHAnsi" w:cs="DejaVuSans"/>
          <w:color w:val="auto"/>
        </w:rPr>
        <w:t>ondergebracht. Dit betekent, dat de aan ethiek bestede tijd groter is dan uit het onderzoek blijkt.</w:t>
      </w:r>
      <w:r w:rsidRPr="0079122A">
        <w:rPr>
          <w:rFonts w:asciiTheme="minorHAnsi" w:hAnsiTheme="minorHAnsi" w:cs="DejaVuSans"/>
          <w:color w:val="auto"/>
        </w:rPr>
        <w:t xml:space="preserve"> </w:t>
      </w:r>
    </w:p>
    <w:p w14:paraId="4FB71938"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lastRenderedPageBreak/>
        <w:t>20. Dit vak wordt alleen gegeven in de bovenbouw van de mavo's en de lbo-scholen.</w:t>
      </w:r>
      <w:r w:rsidRPr="0079122A">
        <w:rPr>
          <w:rFonts w:asciiTheme="minorHAnsi" w:hAnsiTheme="minorHAnsi" w:cs="DejaVuSans"/>
          <w:color w:val="auto"/>
        </w:rPr>
        <w:t xml:space="preserve"> </w:t>
      </w:r>
    </w:p>
    <w:p w14:paraId="6144ABC1"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21. De kleine enquête, die werd ingesteld onder de godsdienstleraren, bevatte ook de vraag</w:t>
      </w:r>
      <w:r w:rsidRPr="0079122A">
        <w:rPr>
          <w:rFonts w:asciiTheme="minorHAnsi" w:hAnsiTheme="minorHAnsi" w:cs="DejaVuSans"/>
          <w:color w:val="auto"/>
        </w:rPr>
        <w:t xml:space="preserve"> </w:t>
      </w:r>
      <w:r w:rsidRPr="0079122A">
        <w:rPr>
          <w:rFonts w:asciiTheme="minorHAnsi" w:hAnsiTheme="minorHAnsi" w:cs="DejaVuSans"/>
          <w:color w:val="auto"/>
        </w:rPr>
        <w:t xml:space="preserve">welke ethische en/of leerstellige </w:t>
      </w:r>
      <w:r w:rsidR="00256CEF" w:rsidRPr="0079122A">
        <w:rPr>
          <w:rFonts w:asciiTheme="minorHAnsi" w:hAnsiTheme="minorHAnsi" w:cs="DejaVuSans"/>
          <w:color w:val="auto"/>
        </w:rPr>
        <w:t>onderwerpen</w:t>
      </w:r>
      <w:r w:rsidRPr="0079122A">
        <w:rPr>
          <w:rFonts w:asciiTheme="minorHAnsi" w:hAnsiTheme="minorHAnsi" w:cs="DejaVuSans"/>
          <w:color w:val="auto"/>
        </w:rPr>
        <w:t>, die te maken hebben met de actualiteit men</w:t>
      </w:r>
      <w:r w:rsidRPr="0079122A">
        <w:rPr>
          <w:rFonts w:asciiTheme="minorHAnsi" w:hAnsiTheme="minorHAnsi" w:cs="DejaVuSans"/>
          <w:color w:val="auto"/>
        </w:rPr>
        <w:t xml:space="preserve"> </w:t>
      </w:r>
      <w:r w:rsidRPr="0079122A">
        <w:rPr>
          <w:rFonts w:asciiTheme="minorHAnsi" w:hAnsiTheme="minorHAnsi" w:cs="DejaVuSans"/>
          <w:color w:val="auto"/>
        </w:rPr>
        <w:t xml:space="preserve">gedurende meerdere lessen in dit cursusjaar hoopt te bespreken. De volgende </w:t>
      </w:r>
      <w:r w:rsidR="00256CEF" w:rsidRPr="0079122A">
        <w:rPr>
          <w:rFonts w:asciiTheme="minorHAnsi" w:hAnsiTheme="minorHAnsi" w:cs="DejaVuSans"/>
          <w:color w:val="auto"/>
        </w:rPr>
        <w:t>onderwerpen</w:t>
      </w:r>
      <w:r w:rsidRPr="0079122A">
        <w:rPr>
          <w:rFonts w:asciiTheme="minorHAnsi" w:hAnsiTheme="minorHAnsi" w:cs="DejaVuSans"/>
          <w:color w:val="auto"/>
        </w:rPr>
        <w:t>, die</w:t>
      </w:r>
      <w:r w:rsidRPr="0079122A">
        <w:rPr>
          <w:rFonts w:asciiTheme="minorHAnsi" w:hAnsiTheme="minorHAnsi" w:cs="DejaVuSans"/>
          <w:color w:val="auto"/>
        </w:rPr>
        <w:t xml:space="preserve"> </w:t>
      </w:r>
      <w:r w:rsidRPr="0079122A">
        <w:rPr>
          <w:rFonts w:asciiTheme="minorHAnsi" w:hAnsiTheme="minorHAnsi" w:cs="DejaVuSans"/>
          <w:color w:val="auto"/>
        </w:rPr>
        <w:t>aan de vraag beantwoorden, werden genoemd: het Schriftberoep in de ethiek. Schriftgezag en</w:t>
      </w:r>
      <w:r w:rsidRPr="0079122A">
        <w:rPr>
          <w:rFonts w:asciiTheme="minorHAnsi" w:hAnsiTheme="minorHAnsi" w:cs="DejaVuSans"/>
          <w:color w:val="auto"/>
        </w:rPr>
        <w:t xml:space="preserve"> </w:t>
      </w:r>
      <w:r w:rsidRPr="0079122A">
        <w:rPr>
          <w:rFonts w:asciiTheme="minorHAnsi" w:hAnsiTheme="minorHAnsi" w:cs="DejaVuSans"/>
          <w:color w:val="auto"/>
        </w:rPr>
        <w:t>Schriftkritiek (3x), Bijbelvertalingen (2x), het lijden en Gods voorzienigheid, de verkiezing (3x),</w:t>
      </w:r>
      <w:r w:rsidRPr="0079122A">
        <w:rPr>
          <w:rFonts w:asciiTheme="minorHAnsi" w:hAnsiTheme="minorHAnsi" w:cs="DejaVuSans"/>
          <w:color w:val="auto"/>
        </w:rPr>
        <w:t xml:space="preserve"> </w:t>
      </w:r>
      <w:r w:rsidRPr="0079122A">
        <w:rPr>
          <w:rFonts w:asciiTheme="minorHAnsi" w:hAnsiTheme="minorHAnsi" w:cs="DejaVuSans"/>
          <w:color w:val="auto"/>
        </w:rPr>
        <w:t>moderne theologie (2x), abortus (5x), euthanasie (4x), crematie (5x), het "toeval" en Gods</w:t>
      </w:r>
      <w:r w:rsidRPr="0079122A">
        <w:rPr>
          <w:rFonts w:asciiTheme="minorHAnsi" w:hAnsiTheme="minorHAnsi" w:cs="DejaVuSans"/>
          <w:color w:val="auto"/>
        </w:rPr>
        <w:t xml:space="preserve"> </w:t>
      </w:r>
      <w:r w:rsidRPr="0079122A">
        <w:rPr>
          <w:rFonts w:asciiTheme="minorHAnsi" w:hAnsiTheme="minorHAnsi" w:cs="DejaVuSans"/>
          <w:color w:val="auto"/>
        </w:rPr>
        <w:t>voorzienigheid (2x), aids (4x), belijdenis doen, kerkverlating, huwelijk en echtscheiding {5x),</w:t>
      </w:r>
      <w:r w:rsidRPr="0079122A">
        <w:rPr>
          <w:rFonts w:asciiTheme="minorHAnsi" w:hAnsiTheme="minorHAnsi" w:cs="DejaVuSans"/>
          <w:color w:val="auto"/>
        </w:rPr>
        <w:t xml:space="preserve"> </w:t>
      </w:r>
      <w:r w:rsidRPr="0079122A">
        <w:rPr>
          <w:rFonts w:asciiTheme="minorHAnsi" w:hAnsiTheme="minorHAnsi" w:cs="DejaVuSans"/>
          <w:color w:val="auto"/>
        </w:rPr>
        <w:t>zelfdoding (4x), de moderne media, jij en je (verre) naaste, New Age, toekomstverwachting -</w:t>
      </w:r>
      <w:r w:rsidRPr="0079122A">
        <w:rPr>
          <w:rFonts w:asciiTheme="minorHAnsi" w:hAnsiTheme="minorHAnsi" w:cs="DejaVuSans"/>
          <w:color w:val="auto"/>
        </w:rPr>
        <w:t xml:space="preserve"> </w:t>
      </w:r>
      <w:r w:rsidRPr="0079122A">
        <w:rPr>
          <w:rFonts w:asciiTheme="minorHAnsi" w:hAnsiTheme="minorHAnsi" w:cs="DejaVuSans"/>
          <w:color w:val="auto"/>
        </w:rPr>
        <w:t>eschatologie (4x), Israël, de opstanding, ethische stelsels (2x), het chiliasme, de positie van de</w:t>
      </w:r>
      <w:r w:rsidRPr="0079122A">
        <w:rPr>
          <w:rFonts w:asciiTheme="minorHAnsi" w:hAnsiTheme="minorHAnsi" w:cs="DejaVuSans"/>
          <w:color w:val="auto"/>
        </w:rPr>
        <w:t xml:space="preserve"> </w:t>
      </w:r>
      <w:r w:rsidRPr="0079122A">
        <w:rPr>
          <w:rFonts w:asciiTheme="minorHAnsi" w:hAnsiTheme="minorHAnsi" w:cs="DejaVuSans"/>
          <w:color w:val="auto"/>
        </w:rPr>
        <w:t>vrouw (3x), de heilsorde (3x), het geweten, het compromis, het occultisme, de (kinder)doop (3x),</w:t>
      </w:r>
      <w:r w:rsidRPr="0079122A">
        <w:rPr>
          <w:rFonts w:asciiTheme="minorHAnsi" w:hAnsiTheme="minorHAnsi" w:cs="DejaVuSans"/>
          <w:color w:val="auto"/>
        </w:rPr>
        <w:t xml:space="preserve"> </w:t>
      </w:r>
      <w:r w:rsidR="00256CEF" w:rsidRPr="0079122A">
        <w:rPr>
          <w:rFonts w:asciiTheme="minorHAnsi" w:hAnsiTheme="minorHAnsi" w:cs="DejaVuSans"/>
          <w:color w:val="auto"/>
        </w:rPr>
        <w:t>seksualiteit</w:t>
      </w:r>
      <w:r w:rsidRPr="0079122A">
        <w:rPr>
          <w:rFonts w:asciiTheme="minorHAnsi" w:hAnsiTheme="minorHAnsi" w:cs="DejaVuSans"/>
          <w:color w:val="auto"/>
        </w:rPr>
        <w:t>, doodstraf (2x), inkomensbesteding, zondagsarbeid (2x), medische macht en ethiek</w:t>
      </w:r>
      <w:r w:rsidRPr="0079122A">
        <w:rPr>
          <w:rFonts w:asciiTheme="minorHAnsi" w:hAnsiTheme="minorHAnsi" w:cs="DejaVuSans"/>
          <w:color w:val="auto"/>
        </w:rPr>
        <w:t xml:space="preserve"> </w:t>
      </w:r>
      <w:r w:rsidRPr="0079122A">
        <w:rPr>
          <w:rFonts w:asciiTheme="minorHAnsi" w:hAnsiTheme="minorHAnsi" w:cs="DejaVuSans"/>
          <w:color w:val="auto"/>
        </w:rPr>
        <w:t>(2x), genetische manipulatie (2x), IVF (2x), incest (2x), alternatieve samenlevingsvormen,</w:t>
      </w:r>
      <w:r w:rsidRPr="0079122A">
        <w:rPr>
          <w:rFonts w:asciiTheme="minorHAnsi" w:hAnsiTheme="minorHAnsi" w:cs="DejaVuSans"/>
          <w:color w:val="auto"/>
        </w:rPr>
        <w:t xml:space="preserve"> </w:t>
      </w:r>
      <w:r w:rsidRPr="0079122A">
        <w:rPr>
          <w:rFonts w:asciiTheme="minorHAnsi" w:hAnsiTheme="minorHAnsi" w:cs="DejaVuSans"/>
          <w:color w:val="auto"/>
        </w:rPr>
        <w:t>homofilie.</w:t>
      </w:r>
      <w:r w:rsidRPr="0079122A">
        <w:rPr>
          <w:rFonts w:asciiTheme="minorHAnsi" w:hAnsiTheme="minorHAnsi" w:cs="DejaVuSans"/>
          <w:color w:val="auto"/>
        </w:rPr>
        <w:t xml:space="preserve"> </w:t>
      </w:r>
    </w:p>
    <w:p w14:paraId="1BE6F278" w14:textId="43FBA794"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22. M. Sinke, Ethische en maatschappelijke verkenningen, (serie "Het blijvende Woord") Kampen,</w:t>
      </w:r>
      <w:r w:rsidRPr="0079122A">
        <w:rPr>
          <w:rFonts w:asciiTheme="minorHAnsi" w:hAnsiTheme="minorHAnsi" w:cs="DejaVuSans"/>
          <w:color w:val="auto"/>
        </w:rPr>
        <w:t xml:space="preserve"> </w:t>
      </w:r>
      <w:r w:rsidRPr="0079122A">
        <w:rPr>
          <w:rFonts w:asciiTheme="minorHAnsi" w:hAnsiTheme="minorHAnsi" w:cs="DejaVuSans"/>
          <w:color w:val="auto"/>
        </w:rPr>
        <w:t xml:space="preserve">1990. De schrijver behandelt de volgende </w:t>
      </w:r>
      <w:r w:rsidR="00256CEF" w:rsidRPr="0079122A">
        <w:rPr>
          <w:rFonts w:asciiTheme="minorHAnsi" w:hAnsiTheme="minorHAnsi" w:cs="DejaVuSans"/>
          <w:color w:val="auto"/>
        </w:rPr>
        <w:t>onderwerpen</w:t>
      </w:r>
      <w:r w:rsidRPr="0079122A">
        <w:rPr>
          <w:rFonts w:asciiTheme="minorHAnsi" w:hAnsiTheme="minorHAnsi" w:cs="DejaVuSans"/>
          <w:color w:val="auto"/>
        </w:rPr>
        <w:t>: wereldgelijkvormigheid, abortus</w:t>
      </w:r>
      <w:r w:rsidRPr="0079122A">
        <w:rPr>
          <w:rFonts w:asciiTheme="minorHAnsi" w:hAnsiTheme="minorHAnsi" w:cs="DejaVuSans"/>
          <w:color w:val="auto"/>
        </w:rPr>
        <w:t xml:space="preserve"> </w:t>
      </w:r>
      <w:r w:rsidRPr="0079122A">
        <w:rPr>
          <w:rFonts w:asciiTheme="minorHAnsi" w:hAnsiTheme="minorHAnsi" w:cs="DejaVuSans"/>
          <w:color w:val="auto"/>
        </w:rPr>
        <w:t>provocatus, euthanasie, de achtste scheppingsdag..., reageerbuisbaby's, help: A</w:t>
      </w:r>
      <w:r w:rsidR="006203FD">
        <w:rPr>
          <w:rFonts w:asciiTheme="minorHAnsi" w:hAnsiTheme="minorHAnsi" w:cs="DejaVuSans"/>
          <w:color w:val="auto"/>
        </w:rPr>
        <w:t>I</w:t>
      </w:r>
      <w:r w:rsidRPr="0079122A">
        <w:rPr>
          <w:rFonts w:asciiTheme="minorHAnsi" w:hAnsiTheme="minorHAnsi" w:cs="DejaVuSans"/>
          <w:color w:val="auto"/>
        </w:rPr>
        <w:t>DS!,</w:t>
      </w:r>
      <w:r w:rsidRPr="0079122A">
        <w:rPr>
          <w:rFonts w:asciiTheme="minorHAnsi" w:hAnsiTheme="minorHAnsi" w:cs="DejaVuSans"/>
          <w:color w:val="auto"/>
        </w:rPr>
        <w:t xml:space="preserve"> </w:t>
      </w:r>
      <w:r w:rsidR="00256CEF" w:rsidRPr="0079122A">
        <w:rPr>
          <w:rFonts w:asciiTheme="minorHAnsi" w:hAnsiTheme="minorHAnsi" w:cs="DejaVuSans"/>
          <w:color w:val="auto"/>
        </w:rPr>
        <w:t>homoseksualiteit</w:t>
      </w:r>
      <w:r w:rsidRPr="0079122A">
        <w:rPr>
          <w:rFonts w:asciiTheme="minorHAnsi" w:hAnsiTheme="minorHAnsi" w:cs="DejaVuSans"/>
          <w:color w:val="auto"/>
        </w:rPr>
        <w:t>, evolutie, shalom</w:t>
      </w:r>
      <w:r w:rsidR="00256CEF">
        <w:rPr>
          <w:rFonts w:asciiTheme="minorHAnsi" w:hAnsiTheme="minorHAnsi" w:cs="DejaVuSans"/>
          <w:color w:val="auto"/>
        </w:rPr>
        <w:t>!</w:t>
      </w:r>
      <w:r w:rsidRPr="0079122A">
        <w:rPr>
          <w:rFonts w:asciiTheme="minorHAnsi" w:hAnsiTheme="minorHAnsi" w:cs="DejaVuSans"/>
          <w:color w:val="auto"/>
        </w:rPr>
        <w:t>, crematie, milieu, verslaving, massamedia, automatisering:</w:t>
      </w:r>
      <w:r w:rsidRPr="0079122A">
        <w:rPr>
          <w:rFonts w:asciiTheme="minorHAnsi" w:hAnsiTheme="minorHAnsi" w:cs="DejaVuSans"/>
          <w:color w:val="auto"/>
        </w:rPr>
        <w:t xml:space="preserve"> </w:t>
      </w:r>
      <w:r w:rsidRPr="0079122A">
        <w:rPr>
          <w:rFonts w:asciiTheme="minorHAnsi" w:hAnsiTheme="minorHAnsi" w:cs="DejaVuSans"/>
          <w:color w:val="auto"/>
        </w:rPr>
        <w:t>leven in het informatica-tijdperk, eenzaam en ook alleen..., sport, tijd is geld, arbeid.</w:t>
      </w:r>
      <w:r w:rsidRPr="0079122A">
        <w:rPr>
          <w:rFonts w:asciiTheme="minorHAnsi" w:hAnsiTheme="minorHAnsi" w:cs="DejaVuSans"/>
          <w:color w:val="auto"/>
        </w:rPr>
        <w:t xml:space="preserve"> </w:t>
      </w:r>
    </w:p>
    <w:p w14:paraId="1F255DA7"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23. A.</w:t>
      </w:r>
      <w:r w:rsidR="00256CEF">
        <w:rPr>
          <w:rFonts w:asciiTheme="minorHAnsi" w:hAnsiTheme="minorHAnsi" w:cs="DejaVuSans"/>
          <w:color w:val="auto"/>
        </w:rPr>
        <w:t>w</w:t>
      </w:r>
      <w:r w:rsidRPr="0079122A">
        <w:rPr>
          <w:rFonts w:asciiTheme="minorHAnsi" w:hAnsiTheme="minorHAnsi" w:cs="DejaVuSans"/>
          <w:color w:val="auto"/>
        </w:rPr>
        <w:t>., b</w:t>
      </w:r>
      <w:r w:rsidR="00256CEF">
        <w:rPr>
          <w:rFonts w:asciiTheme="minorHAnsi" w:hAnsiTheme="minorHAnsi" w:cs="DejaVuSans"/>
          <w:color w:val="auto"/>
        </w:rPr>
        <w:t>l</w:t>
      </w:r>
      <w:r w:rsidRPr="0079122A">
        <w:rPr>
          <w:rFonts w:asciiTheme="minorHAnsi" w:hAnsiTheme="minorHAnsi" w:cs="DejaVuSans"/>
          <w:color w:val="auto"/>
        </w:rPr>
        <w:t>z. 9.</w:t>
      </w:r>
      <w:r w:rsidRPr="0079122A">
        <w:rPr>
          <w:rFonts w:asciiTheme="minorHAnsi" w:hAnsiTheme="minorHAnsi" w:cs="DejaVuSans"/>
          <w:color w:val="auto"/>
        </w:rPr>
        <w:t xml:space="preserve"> </w:t>
      </w:r>
    </w:p>
    <w:p w14:paraId="22559C2C"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24. A.w., blz. 33</w:t>
      </w:r>
      <w:r w:rsidR="00256CEF">
        <w:rPr>
          <w:rFonts w:asciiTheme="minorHAnsi" w:hAnsiTheme="minorHAnsi" w:cs="DejaVuSans"/>
          <w:color w:val="auto"/>
        </w:rPr>
        <w:t xml:space="preserve"> </w:t>
      </w:r>
      <w:r w:rsidRPr="0079122A">
        <w:rPr>
          <w:rFonts w:asciiTheme="minorHAnsi" w:hAnsiTheme="minorHAnsi" w:cs="DejaVuSans"/>
          <w:color w:val="auto"/>
        </w:rPr>
        <w:t>en</w:t>
      </w:r>
      <w:r w:rsidR="00256CEF">
        <w:rPr>
          <w:rFonts w:asciiTheme="minorHAnsi" w:hAnsiTheme="minorHAnsi" w:cs="DejaVuSans"/>
          <w:color w:val="auto"/>
        </w:rPr>
        <w:t xml:space="preserve"> </w:t>
      </w:r>
      <w:r w:rsidRPr="0079122A">
        <w:rPr>
          <w:rFonts w:asciiTheme="minorHAnsi" w:hAnsiTheme="minorHAnsi" w:cs="DejaVuSans"/>
          <w:color w:val="auto"/>
        </w:rPr>
        <w:t>34.</w:t>
      </w:r>
      <w:r w:rsidRPr="0079122A">
        <w:rPr>
          <w:rFonts w:asciiTheme="minorHAnsi" w:hAnsiTheme="minorHAnsi" w:cs="DejaVuSans"/>
          <w:color w:val="auto"/>
        </w:rPr>
        <w:t xml:space="preserve"> </w:t>
      </w:r>
    </w:p>
    <w:p w14:paraId="3920209C" w14:textId="4D9AC8DA"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lastRenderedPageBreak/>
        <w:t>25. L. van Driel en I.A. Kole, Bij-tijds leren geloven. Verkenning van het educatief klimaat in een</w:t>
      </w:r>
      <w:r w:rsidRPr="0079122A">
        <w:rPr>
          <w:rFonts w:asciiTheme="minorHAnsi" w:hAnsiTheme="minorHAnsi" w:cs="DejaVuSans"/>
          <w:color w:val="auto"/>
        </w:rPr>
        <w:t xml:space="preserve"> </w:t>
      </w:r>
      <w:r w:rsidRPr="0079122A">
        <w:rPr>
          <w:rFonts w:asciiTheme="minorHAnsi" w:hAnsiTheme="minorHAnsi" w:cs="DejaVuSans"/>
          <w:color w:val="auto"/>
        </w:rPr>
        <w:t>drietal kerkelijke gemeenten. Kampen, 1987. Prof. Graafland geeft een samenvatting van dit boek</w:t>
      </w:r>
      <w:r w:rsidRPr="0079122A">
        <w:rPr>
          <w:rFonts w:asciiTheme="minorHAnsi" w:hAnsiTheme="minorHAnsi" w:cs="DejaVuSans"/>
          <w:color w:val="auto"/>
        </w:rPr>
        <w:t xml:space="preserve"> </w:t>
      </w:r>
      <w:r w:rsidRPr="0079122A">
        <w:rPr>
          <w:rFonts w:asciiTheme="minorHAnsi" w:hAnsiTheme="minorHAnsi" w:cs="DejaVuSans"/>
          <w:color w:val="auto"/>
        </w:rPr>
        <w:t>op b</w:t>
      </w:r>
      <w:r w:rsidR="00256CEF">
        <w:rPr>
          <w:rFonts w:asciiTheme="minorHAnsi" w:hAnsiTheme="minorHAnsi" w:cs="DejaVuSans"/>
          <w:color w:val="auto"/>
        </w:rPr>
        <w:t>l</w:t>
      </w:r>
      <w:r w:rsidRPr="0079122A">
        <w:rPr>
          <w:rFonts w:asciiTheme="minorHAnsi" w:hAnsiTheme="minorHAnsi" w:cs="DejaVuSans"/>
          <w:color w:val="auto"/>
        </w:rPr>
        <w:t>z. 87-91. Vergelijk ook b</w:t>
      </w:r>
      <w:r w:rsidR="007F1A6E">
        <w:rPr>
          <w:rFonts w:asciiTheme="minorHAnsi" w:hAnsiTheme="minorHAnsi" w:cs="DejaVuSans"/>
          <w:color w:val="auto"/>
        </w:rPr>
        <w:t>l</w:t>
      </w:r>
      <w:r w:rsidRPr="0079122A">
        <w:rPr>
          <w:rFonts w:asciiTheme="minorHAnsi" w:hAnsiTheme="minorHAnsi" w:cs="DejaVuSans"/>
          <w:color w:val="auto"/>
        </w:rPr>
        <w:t>z. 9, waar Graafland zegt, dat zijn boek "misschien een beetje als</w:t>
      </w:r>
      <w:r w:rsidRPr="0079122A">
        <w:rPr>
          <w:rFonts w:asciiTheme="minorHAnsi" w:hAnsiTheme="minorHAnsi" w:cs="DejaVuSans"/>
          <w:color w:val="auto"/>
        </w:rPr>
        <w:t xml:space="preserve"> </w:t>
      </w:r>
      <w:r w:rsidRPr="0079122A">
        <w:rPr>
          <w:rFonts w:asciiTheme="minorHAnsi" w:hAnsiTheme="minorHAnsi" w:cs="DejaVuSans"/>
          <w:color w:val="auto"/>
        </w:rPr>
        <w:t>een vervolg op het verhaal van Van Driel en Kole kan worden beschouwd".</w:t>
      </w:r>
      <w:r w:rsidRPr="0079122A">
        <w:rPr>
          <w:rFonts w:asciiTheme="minorHAnsi" w:hAnsiTheme="minorHAnsi" w:cs="DejaVuSans"/>
          <w:color w:val="auto"/>
        </w:rPr>
        <w:t xml:space="preserve"> </w:t>
      </w:r>
    </w:p>
    <w:p w14:paraId="1C2CB7CB"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26. L. van Driel en I.A. Kole, Bij-tijds leren geloven. Verkenning van het educatief klimaat in een</w:t>
      </w:r>
      <w:r w:rsidRPr="0079122A">
        <w:rPr>
          <w:rFonts w:asciiTheme="minorHAnsi" w:hAnsiTheme="minorHAnsi" w:cs="DejaVuSans"/>
          <w:color w:val="auto"/>
        </w:rPr>
        <w:t xml:space="preserve"> </w:t>
      </w:r>
      <w:r w:rsidRPr="0079122A">
        <w:rPr>
          <w:rFonts w:asciiTheme="minorHAnsi" w:hAnsiTheme="minorHAnsi" w:cs="DejaVuSans"/>
          <w:color w:val="auto"/>
        </w:rPr>
        <w:t>drietal kerkelijke gemeenten. Kampen, 1987, b</w:t>
      </w:r>
      <w:r w:rsidR="00256CEF">
        <w:rPr>
          <w:rFonts w:asciiTheme="minorHAnsi" w:hAnsiTheme="minorHAnsi" w:cs="DejaVuSans"/>
          <w:color w:val="auto"/>
        </w:rPr>
        <w:t>l</w:t>
      </w:r>
      <w:r w:rsidRPr="0079122A">
        <w:rPr>
          <w:rFonts w:asciiTheme="minorHAnsi" w:hAnsiTheme="minorHAnsi" w:cs="DejaVuSans"/>
          <w:color w:val="auto"/>
        </w:rPr>
        <w:t>z. 66 e.v.</w:t>
      </w:r>
      <w:r w:rsidRPr="0079122A">
        <w:rPr>
          <w:rFonts w:asciiTheme="minorHAnsi" w:hAnsiTheme="minorHAnsi" w:cs="DejaVuSans"/>
          <w:color w:val="auto"/>
        </w:rPr>
        <w:t xml:space="preserve"> </w:t>
      </w:r>
    </w:p>
    <w:p w14:paraId="2774A06C"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27. A.</w:t>
      </w:r>
      <w:r w:rsidR="00256CEF">
        <w:rPr>
          <w:rFonts w:asciiTheme="minorHAnsi" w:hAnsiTheme="minorHAnsi" w:cs="DejaVuSans"/>
          <w:color w:val="auto"/>
        </w:rPr>
        <w:t>w</w:t>
      </w:r>
      <w:r w:rsidRPr="0079122A">
        <w:rPr>
          <w:rFonts w:asciiTheme="minorHAnsi" w:hAnsiTheme="minorHAnsi" w:cs="DejaVuSans"/>
          <w:color w:val="auto"/>
        </w:rPr>
        <w:t>., b</w:t>
      </w:r>
      <w:r w:rsidR="00256CEF">
        <w:rPr>
          <w:rFonts w:asciiTheme="minorHAnsi" w:hAnsiTheme="minorHAnsi" w:cs="DejaVuSans"/>
          <w:color w:val="auto"/>
        </w:rPr>
        <w:t>l</w:t>
      </w:r>
      <w:r w:rsidRPr="0079122A">
        <w:rPr>
          <w:rFonts w:asciiTheme="minorHAnsi" w:hAnsiTheme="minorHAnsi" w:cs="DejaVuSans"/>
          <w:color w:val="auto"/>
        </w:rPr>
        <w:t>z. 161-168, vgl. b</w:t>
      </w:r>
      <w:r w:rsidR="00256CEF">
        <w:rPr>
          <w:rFonts w:asciiTheme="minorHAnsi" w:hAnsiTheme="minorHAnsi" w:cs="DejaVuSans"/>
          <w:color w:val="auto"/>
        </w:rPr>
        <w:t>l</w:t>
      </w:r>
      <w:r w:rsidRPr="0079122A">
        <w:rPr>
          <w:rFonts w:asciiTheme="minorHAnsi" w:hAnsiTheme="minorHAnsi" w:cs="DejaVuSans"/>
          <w:color w:val="auto"/>
        </w:rPr>
        <w:t>z. 131. Zie ook nog b</w:t>
      </w:r>
      <w:r w:rsidR="00256CEF">
        <w:rPr>
          <w:rFonts w:asciiTheme="minorHAnsi" w:hAnsiTheme="minorHAnsi" w:cs="DejaVuSans"/>
          <w:color w:val="auto"/>
        </w:rPr>
        <w:t>l</w:t>
      </w:r>
      <w:r w:rsidRPr="0079122A">
        <w:rPr>
          <w:rFonts w:asciiTheme="minorHAnsi" w:hAnsiTheme="minorHAnsi" w:cs="DejaVuSans"/>
          <w:color w:val="auto"/>
        </w:rPr>
        <w:t>z. 68-69.</w:t>
      </w:r>
      <w:r w:rsidRPr="0079122A">
        <w:rPr>
          <w:rFonts w:asciiTheme="minorHAnsi" w:hAnsiTheme="minorHAnsi" w:cs="DejaVuSans"/>
          <w:color w:val="auto"/>
        </w:rPr>
        <w:t xml:space="preserve"> </w:t>
      </w:r>
    </w:p>
    <w:p w14:paraId="3782ADC2"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28. M. Bruggraaf, Terugblik 1970-1990. Toespraak bij de opening van het schooljaar 1990-1991</w:t>
      </w:r>
      <w:r w:rsidRPr="0079122A">
        <w:rPr>
          <w:rFonts w:asciiTheme="minorHAnsi" w:hAnsiTheme="minorHAnsi" w:cs="DejaVuSans"/>
          <w:color w:val="auto"/>
        </w:rPr>
        <w:t xml:space="preserve"> </w:t>
      </w:r>
      <w:r w:rsidRPr="0079122A">
        <w:rPr>
          <w:rFonts w:asciiTheme="minorHAnsi" w:hAnsiTheme="minorHAnsi" w:cs="DejaVuSans"/>
          <w:color w:val="auto"/>
        </w:rPr>
        <w:t>van de scholengemeenschap "Guido de Brés" te Rotterdam (nog niet gepubliceerd). Daarin zegt</w:t>
      </w:r>
      <w:r w:rsidRPr="0079122A">
        <w:rPr>
          <w:rFonts w:asciiTheme="minorHAnsi" w:hAnsiTheme="minorHAnsi" w:cs="DejaVuSans"/>
          <w:color w:val="auto"/>
        </w:rPr>
        <w:t xml:space="preserve"> </w:t>
      </w:r>
      <w:r w:rsidRPr="0079122A">
        <w:rPr>
          <w:rFonts w:asciiTheme="minorHAnsi" w:hAnsiTheme="minorHAnsi" w:cs="DejaVuSans"/>
          <w:color w:val="auto"/>
        </w:rPr>
        <w:t>hij op grond van enquêtes gehouden onder de leerlingen in 1978 en 1989 t.a.v. de stelling van</w:t>
      </w:r>
      <w:r w:rsidRPr="0079122A">
        <w:rPr>
          <w:rFonts w:asciiTheme="minorHAnsi" w:hAnsiTheme="minorHAnsi" w:cs="DejaVuSans"/>
          <w:color w:val="auto"/>
        </w:rPr>
        <w:t xml:space="preserve"> </w:t>
      </w:r>
      <w:r w:rsidRPr="0079122A">
        <w:rPr>
          <w:rFonts w:asciiTheme="minorHAnsi" w:hAnsiTheme="minorHAnsi" w:cs="DejaVuSans"/>
          <w:color w:val="auto"/>
        </w:rPr>
        <w:t>Prof. Graafland, dat het reformatorisch onderwijs en in het bijzonder het godsdienstonderwijs op</w:t>
      </w:r>
      <w:r w:rsidRPr="0079122A">
        <w:rPr>
          <w:rFonts w:asciiTheme="minorHAnsi" w:hAnsiTheme="minorHAnsi" w:cs="DejaVuSans"/>
          <w:color w:val="auto"/>
        </w:rPr>
        <w:t xml:space="preserve"> </w:t>
      </w:r>
      <w:r w:rsidRPr="0079122A">
        <w:rPr>
          <w:rFonts w:asciiTheme="minorHAnsi" w:hAnsiTheme="minorHAnsi" w:cs="DejaVuSans"/>
          <w:color w:val="auto"/>
        </w:rPr>
        <w:t>reformatorische scholen de secularisatie niet hebben tegengehouden: "Voor onze</w:t>
      </w:r>
      <w:r w:rsidRPr="0079122A">
        <w:rPr>
          <w:rFonts w:asciiTheme="minorHAnsi" w:hAnsiTheme="minorHAnsi" w:cs="DejaVuSans"/>
          <w:color w:val="auto"/>
        </w:rPr>
        <w:t xml:space="preserve"> </w:t>
      </w:r>
      <w:r w:rsidRPr="0079122A">
        <w:rPr>
          <w:rFonts w:asciiTheme="minorHAnsi" w:hAnsiTheme="minorHAnsi" w:cs="DejaVuSans"/>
          <w:color w:val="auto"/>
        </w:rPr>
        <w:t>scholengemeenschap gaat dit laatste stellig niet op" (b</w:t>
      </w:r>
      <w:r w:rsidR="00256CEF">
        <w:rPr>
          <w:rFonts w:asciiTheme="minorHAnsi" w:hAnsiTheme="minorHAnsi" w:cs="DejaVuSans"/>
          <w:color w:val="auto"/>
        </w:rPr>
        <w:t>l</w:t>
      </w:r>
      <w:r w:rsidRPr="0079122A">
        <w:rPr>
          <w:rFonts w:asciiTheme="minorHAnsi" w:hAnsiTheme="minorHAnsi" w:cs="DejaVuSans"/>
          <w:color w:val="auto"/>
        </w:rPr>
        <w:t xml:space="preserve">z. 3). Verder constateert hij </w:t>
      </w:r>
      <w:r w:rsidR="00256CEF">
        <w:rPr>
          <w:rFonts w:asciiTheme="minorHAnsi" w:hAnsiTheme="minorHAnsi" w:cs="DejaVuSans"/>
          <w:color w:val="auto"/>
        </w:rPr>
        <w:t>o.</w:t>
      </w:r>
      <w:r w:rsidRPr="0079122A">
        <w:rPr>
          <w:rFonts w:asciiTheme="minorHAnsi" w:hAnsiTheme="minorHAnsi" w:cs="DejaVuSans"/>
          <w:color w:val="auto"/>
        </w:rPr>
        <w:t>m.: "De</w:t>
      </w:r>
      <w:r w:rsidRPr="0079122A">
        <w:rPr>
          <w:rFonts w:asciiTheme="minorHAnsi" w:hAnsiTheme="minorHAnsi" w:cs="DejaVuSans"/>
          <w:color w:val="auto"/>
        </w:rPr>
        <w:t xml:space="preserve"> </w:t>
      </w:r>
      <w:r w:rsidRPr="0079122A">
        <w:rPr>
          <w:rFonts w:asciiTheme="minorHAnsi" w:hAnsiTheme="minorHAnsi" w:cs="DejaVuSans"/>
          <w:color w:val="auto"/>
        </w:rPr>
        <w:t>kerkgang en de betrokkenheid bij het kerkelijk-geestelijk gebeuren is in deze 10 jaar niet</w:t>
      </w:r>
      <w:r w:rsidRPr="0079122A">
        <w:rPr>
          <w:rFonts w:asciiTheme="minorHAnsi" w:hAnsiTheme="minorHAnsi" w:cs="DejaVuSans"/>
          <w:color w:val="auto"/>
        </w:rPr>
        <w:t xml:space="preserve"> </w:t>
      </w:r>
      <w:r w:rsidRPr="0079122A">
        <w:rPr>
          <w:rFonts w:asciiTheme="minorHAnsi" w:hAnsiTheme="minorHAnsi" w:cs="DejaVuSans"/>
          <w:color w:val="auto"/>
        </w:rPr>
        <w:t>afgenomen onder de leerlingen. In een tijd van kerkverlating is dat als verblijdend te duiden" (b</w:t>
      </w:r>
      <w:r w:rsidR="00256CEF">
        <w:rPr>
          <w:rFonts w:asciiTheme="minorHAnsi" w:hAnsiTheme="minorHAnsi" w:cs="DejaVuSans"/>
          <w:color w:val="auto"/>
        </w:rPr>
        <w:t>l</w:t>
      </w:r>
      <w:r w:rsidRPr="0079122A">
        <w:rPr>
          <w:rFonts w:asciiTheme="minorHAnsi" w:hAnsiTheme="minorHAnsi" w:cs="DejaVuSans"/>
          <w:color w:val="auto"/>
        </w:rPr>
        <w:t>z.</w:t>
      </w:r>
      <w:r w:rsidRPr="0079122A">
        <w:rPr>
          <w:rFonts w:asciiTheme="minorHAnsi" w:hAnsiTheme="minorHAnsi" w:cs="DejaVuSans"/>
          <w:color w:val="auto"/>
        </w:rPr>
        <w:t xml:space="preserve"> </w:t>
      </w:r>
      <w:r w:rsidRPr="0079122A">
        <w:rPr>
          <w:rFonts w:asciiTheme="minorHAnsi" w:hAnsiTheme="minorHAnsi" w:cs="DejaVuSans"/>
          <w:color w:val="auto"/>
        </w:rPr>
        <w:t>6).</w:t>
      </w:r>
      <w:r w:rsidRPr="0079122A">
        <w:rPr>
          <w:rFonts w:asciiTheme="minorHAnsi" w:hAnsiTheme="minorHAnsi" w:cs="DejaVuSans"/>
          <w:color w:val="auto"/>
        </w:rPr>
        <w:t xml:space="preserve"> </w:t>
      </w:r>
    </w:p>
    <w:p w14:paraId="74D781F2"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 xml:space="preserve">29. Over dit </w:t>
      </w:r>
      <w:r w:rsidR="00256CEF" w:rsidRPr="0079122A">
        <w:rPr>
          <w:rFonts w:asciiTheme="minorHAnsi" w:hAnsiTheme="minorHAnsi" w:cs="DejaVuSans"/>
          <w:color w:val="auto"/>
        </w:rPr>
        <w:t>onderwerp</w:t>
      </w:r>
      <w:r w:rsidRPr="0079122A">
        <w:rPr>
          <w:rFonts w:asciiTheme="minorHAnsi" w:hAnsiTheme="minorHAnsi" w:cs="DejaVuSans"/>
          <w:color w:val="auto"/>
        </w:rPr>
        <w:t xml:space="preserve"> is relatief veel gepubliceerd. Men zie o.m.: M. Bruggraaf, Een apart</w:t>
      </w:r>
      <w:r w:rsidRPr="0079122A">
        <w:rPr>
          <w:rFonts w:asciiTheme="minorHAnsi" w:hAnsiTheme="minorHAnsi" w:cs="DejaVuSans"/>
          <w:color w:val="auto"/>
        </w:rPr>
        <w:t xml:space="preserve"> </w:t>
      </w:r>
      <w:r w:rsidRPr="0079122A">
        <w:rPr>
          <w:rFonts w:asciiTheme="minorHAnsi" w:hAnsiTheme="minorHAnsi" w:cs="DejaVuSans"/>
          <w:color w:val="auto"/>
        </w:rPr>
        <w:t xml:space="preserve">educatief klimaat? In: De Reformatorische School, 16e jrg. nr. 9, okt. 1988. </w:t>
      </w:r>
    </w:p>
    <w:p w14:paraId="5EEE424F"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J. Schipper,</w:t>
      </w:r>
      <w:r w:rsidRPr="0079122A">
        <w:rPr>
          <w:rFonts w:asciiTheme="minorHAnsi" w:hAnsiTheme="minorHAnsi" w:cs="DejaVuSans"/>
          <w:color w:val="auto"/>
        </w:rPr>
        <w:t xml:space="preserve"> </w:t>
      </w:r>
      <w:r w:rsidRPr="0079122A">
        <w:rPr>
          <w:rFonts w:asciiTheme="minorHAnsi" w:hAnsiTheme="minorHAnsi" w:cs="DejaVuSans"/>
          <w:color w:val="auto"/>
        </w:rPr>
        <w:t>Beschermend of confronterend? In: De Reformatorische School, 17e jrg., dec. 1989.</w:t>
      </w:r>
      <w:r w:rsidRPr="0079122A">
        <w:rPr>
          <w:rFonts w:asciiTheme="minorHAnsi" w:hAnsiTheme="minorHAnsi" w:cs="DejaVuSans"/>
          <w:color w:val="auto"/>
        </w:rPr>
        <w:t xml:space="preserve"> </w:t>
      </w:r>
    </w:p>
    <w:p w14:paraId="4CC2CDC2"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Dit artikel is een samenvatting van een lezing van G. v.d. Hoek: "Christelijk voortgezet onder</w:t>
      </w:r>
      <w:r w:rsidR="00256CEF">
        <w:rPr>
          <w:rFonts w:asciiTheme="minorHAnsi" w:hAnsiTheme="minorHAnsi" w:cs="DejaVuSans"/>
          <w:color w:val="auto"/>
        </w:rPr>
        <w:t>w</w:t>
      </w:r>
      <w:r w:rsidRPr="0079122A">
        <w:rPr>
          <w:rFonts w:asciiTheme="minorHAnsi" w:hAnsiTheme="minorHAnsi" w:cs="DejaVuSans"/>
          <w:color w:val="auto"/>
        </w:rPr>
        <w:t>ijs</w:t>
      </w:r>
      <w:r w:rsidRPr="0079122A">
        <w:rPr>
          <w:rFonts w:asciiTheme="minorHAnsi" w:hAnsiTheme="minorHAnsi" w:cs="DejaVuSans"/>
          <w:color w:val="auto"/>
        </w:rPr>
        <w:t xml:space="preserve"> </w:t>
      </w:r>
      <w:r w:rsidRPr="0079122A">
        <w:rPr>
          <w:rFonts w:asciiTheme="minorHAnsi" w:hAnsiTheme="minorHAnsi" w:cs="DejaVuSans"/>
          <w:color w:val="auto"/>
        </w:rPr>
        <w:t>in een geseculariseerde wereld: beschermend of confronterend".</w:t>
      </w:r>
      <w:r w:rsidRPr="0079122A">
        <w:rPr>
          <w:rFonts w:asciiTheme="minorHAnsi" w:hAnsiTheme="minorHAnsi" w:cs="DejaVuSans"/>
          <w:color w:val="auto"/>
        </w:rPr>
        <w:t xml:space="preserve"> </w:t>
      </w:r>
    </w:p>
    <w:p w14:paraId="1AC40177"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lastRenderedPageBreak/>
        <w:t>D. Vogelaar en C. Bregman, School, maatschappij en cultuur in Bijbels licht. Bijdrage tot de</w:t>
      </w:r>
      <w:r w:rsidRPr="0079122A">
        <w:rPr>
          <w:rFonts w:asciiTheme="minorHAnsi" w:hAnsiTheme="minorHAnsi" w:cs="DejaVuSans"/>
          <w:color w:val="auto"/>
        </w:rPr>
        <w:t xml:space="preserve"> </w:t>
      </w:r>
      <w:r w:rsidRPr="0079122A">
        <w:rPr>
          <w:rFonts w:asciiTheme="minorHAnsi" w:hAnsiTheme="minorHAnsi" w:cs="DejaVuSans"/>
          <w:color w:val="auto"/>
        </w:rPr>
        <w:t>bezinning op de plaats van de school in de samenleving ten dienste van de</w:t>
      </w:r>
      <w:r w:rsidRPr="0079122A">
        <w:rPr>
          <w:rFonts w:asciiTheme="minorHAnsi" w:hAnsiTheme="minorHAnsi" w:cs="DejaVuSans"/>
          <w:color w:val="auto"/>
        </w:rPr>
        <w:t xml:space="preserve"> </w:t>
      </w:r>
      <w:r w:rsidRPr="0079122A">
        <w:rPr>
          <w:rFonts w:asciiTheme="minorHAnsi" w:hAnsiTheme="minorHAnsi" w:cs="DejaVuSans"/>
          <w:color w:val="auto"/>
        </w:rPr>
        <w:t>schoolwerkplanontwikkeling op de reformatorische school, Hendrik Ido Ambacht, 1984, b</w:t>
      </w:r>
      <w:r w:rsidR="00256CEF">
        <w:rPr>
          <w:rFonts w:asciiTheme="minorHAnsi" w:hAnsiTheme="minorHAnsi" w:cs="DejaVuSans"/>
          <w:color w:val="auto"/>
        </w:rPr>
        <w:t>l</w:t>
      </w:r>
      <w:r w:rsidRPr="0079122A">
        <w:rPr>
          <w:rFonts w:asciiTheme="minorHAnsi" w:hAnsiTheme="minorHAnsi" w:cs="DejaVuSans"/>
          <w:color w:val="auto"/>
        </w:rPr>
        <w:t>z. 76-78.</w:t>
      </w:r>
      <w:r w:rsidRPr="0079122A">
        <w:rPr>
          <w:rFonts w:asciiTheme="minorHAnsi" w:hAnsiTheme="minorHAnsi" w:cs="DejaVuSans"/>
          <w:color w:val="auto"/>
        </w:rPr>
        <w:t xml:space="preserve"> </w:t>
      </w:r>
    </w:p>
    <w:p w14:paraId="78DCB6B6" w14:textId="2D4A49D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30. Dit aspect wordt ook besproken in de onder noot 29 genoemde literatuur. Zie voorts o.m.: G.J.</w:t>
      </w:r>
      <w:r w:rsidRPr="0079122A">
        <w:rPr>
          <w:rFonts w:asciiTheme="minorHAnsi" w:hAnsiTheme="minorHAnsi" w:cs="DejaVuSans"/>
          <w:color w:val="auto"/>
        </w:rPr>
        <w:t xml:space="preserve"> </w:t>
      </w:r>
      <w:r w:rsidRPr="0079122A">
        <w:rPr>
          <w:rFonts w:asciiTheme="minorHAnsi" w:hAnsiTheme="minorHAnsi" w:cs="DejaVuSans"/>
          <w:color w:val="auto"/>
        </w:rPr>
        <w:t>Capellen, Bezinning op omgang met jongeren in onze tijd. In: C. Bregman en I.A. Kole (red.). Visie</w:t>
      </w:r>
      <w:r w:rsidRPr="0079122A">
        <w:rPr>
          <w:rFonts w:asciiTheme="minorHAnsi" w:hAnsiTheme="minorHAnsi" w:cs="DejaVuSans"/>
          <w:color w:val="auto"/>
        </w:rPr>
        <w:t xml:space="preserve"> </w:t>
      </w:r>
      <w:r w:rsidRPr="0079122A">
        <w:rPr>
          <w:rFonts w:asciiTheme="minorHAnsi" w:hAnsiTheme="minorHAnsi" w:cs="DejaVuSans"/>
          <w:color w:val="auto"/>
        </w:rPr>
        <w:t>op het onde</w:t>
      </w:r>
      <w:r w:rsidR="00256CEF">
        <w:rPr>
          <w:rFonts w:asciiTheme="minorHAnsi" w:hAnsiTheme="minorHAnsi" w:cs="DejaVuSans"/>
          <w:color w:val="auto"/>
        </w:rPr>
        <w:t>r</w:t>
      </w:r>
      <w:r w:rsidRPr="0079122A">
        <w:rPr>
          <w:rFonts w:asciiTheme="minorHAnsi" w:hAnsiTheme="minorHAnsi" w:cs="DejaVuSans"/>
          <w:color w:val="auto"/>
        </w:rPr>
        <w:t>wijs II, Contouren van de reformatorische school nader ingevuld. Kampen, 1987, b</w:t>
      </w:r>
      <w:r w:rsidR="00256CEF">
        <w:rPr>
          <w:rFonts w:asciiTheme="minorHAnsi" w:hAnsiTheme="minorHAnsi" w:cs="DejaVuSans"/>
          <w:color w:val="auto"/>
        </w:rPr>
        <w:t>l</w:t>
      </w:r>
      <w:r w:rsidRPr="0079122A">
        <w:rPr>
          <w:rFonts w:asciiTheme="minorHAnsi" w:hAnsiTheme="minorHAnsi" w:cs="DejaVuSans"/>
          <w:color w:val="auto"/>
        </w:rPr>
        <w:t>z.</w:t>
      </w:r>
      <w:r w:rsidRPr="0079122A">
        <w:rPr>
          <w:rFonts w:asciiTheme="minorHAnsi" w:hAnsiTheme="minorHAnsi" w:cs="DejaVuSans"/>
          <w:color w:val="auto"/>
        </w:rPr>
        <w:t xml:space="preserve"> </w:t>
      </w:r>
      <w:r w:rsidRPr="0079122A">
        <w:rPr>
          <w:rFonts w:asciiTheme="minorHAnsi" w:hAnsiTheme="minorHAnsi" w:cs="DejaVuSans"/>
          <w:color w:val="auto"/>
        </w:rPr>
        <w:t>165 e.v.</w:t>
      </w:r>
      <w:r w:rsidRPr="0079122A">
        <w:rPr>
          <w:rFonts w:asciiTheme="minorHAnsi" w:hAnsiTheme="minorHAnsi" w:cs="DejaVuSans"/>
          <w:color w:val="auto"/>
        </w:rPr>
        <w:t xml:space="preserve"> </w:t>
      </w:r>
    </w:p>
    <w:p w14:paraId="1AB3C10F" w14:textId="77777777" w:rsidR="00256CEF" w:rsidRDefault="0079122A" w:rsidP="0079122A">
      <w:pPr>
        <w:pStyle w:val="Geenafstand"/>
        <w:spacing w:line="276" w:lineRule="auto"/>
        <w:jc w:val="both"/>
        <w:rPr>
          <w:rFonts w:asciiTheme="minorHAnsi" w:hAnsiTheme="minorHAnsi" w:cs="DejaVuSans"/>
          <w:color w:val="auto"/>
        </w:rPr>
      </w:pPr>
      <w:r w:rsidRPr="0079122A">
        <w:rPr>
          <w:rFonts w:asciiTheme="minorHAnsi" w:hAnsiTheme="minorHAnsi" w:cs="DejaVuSans"/>
          <w:color w:val="auto"/>
        </w:rPr>
        <w:t>L.J.M. Hage, Het reformatorisch onde</w:t>
      </w:r>
      <w:r w:rsidR="00256CEF">
        <w:rPr>
          <w:rFonts w:asciiTheme="minorHAnsi" w:hAnsiTheme="minorHAnsi" w:cs="DejaVuSans"/>
          <w:color w:val="auto"/>
        </w:rPr>
        <w:t>r</w:t>
      </w:r>
      <w:r w:rsidRPr="0079122A">
        <w:rPr>
          <w:rFonts w:asciiTheme="minorHAnsi" w:hAnsiTheme="minorHAnsi" w:cs="DejaVuSans"/>
          <w:color w:val="auto"/>
        </w:rPr>
        <w:t>w</w:t>
      </w:r>
      <w:r w:rsidR="00256CEF">
        <w:rPr>
          <w:rFonts w:asciiTheme="minorHAnsi" w:hAnsiTheme="minorHAnsi" w:cs="DejaVuSans"/>
          <w:color w:val="auto"/>
        </w:rPr>
        <w:t>i</w:t>
      </w:r>
      <w:r w:rsidRPr="0079122A">
        <w:rPr>
          <w:rFonts w:asciiTheme="minorHAnsi" w:hAnsiTheme="minorHAnsi" w:cs="DejaVuSans"/>
          <w:color w:val="auto"/>
        </w:rPr>
        <w:t>js in de branding, én Uitgangspunten en doel van het</w:t>
      </w:r>
      <w:r w:rsidRPr="0079122A">
        <w:rPr>
          <w:rFonts w:asciiTheme="minorHAnsi" w:hAnsiTheme="minorHAnsi" w:cs="DejaVuSans"/>
          <w:color w:val="auto"/>
        </w:rPr>
        <w:t xml:space="preserve"> </w:t>
      </w:r>
      <w:r w:rsidRPr="0079122A">
        <w:rPr>
          <w:rFonts w:asciiTheme="minorHAnsi" w:hAnsiTheme="minorHAnsi" w:cs="DejaVuSans"/>
          <w:color w:val="auto"/>
        </w:rPr>
        <w:t>christelijk onde</w:t>
      </w:r>
      <w:r w:rsidR="00256CEF">
        <w:rPr>
          <w:rFonts w:asciiTheme="minorHAnsi" w:hAnsiTheme="minorHAnsi" w:cs="DejaVuSans"/>
          <w:color w:val="auto"/>
        </w:rPr>
        <w:t>r</w:t>
      </w:r>
      <w:r w:rsidRPr="0079122A">
        <w:rPr>
          <w:rFonts w:asciiTheme="minorHAnsi" w:hAnsiTheme="minorHAnsi" w:cs="DejaVuSans"/>
          <w:color w:val="auto"/>
        </w:rPr>
        <w:t>wijs. Beide opstellen in: C. Bregman en I.A. Kole (red.). Visie op het onderwijs.</w:t>
      </w:r>
      <w:r w:rsidRPr="0079122A">
        <w:rPr>
          <w:rFonts w:asciiTheme="minorHAnsi" w:hAnsiTheme="minorHAnsi" w:cs="DejaVuSans"/>
          <w:color w:val="auto"/>
        </w:rPr>
        <w:t xml:space="preserve"> </w:t>
      </w:r>
      <w:r w:rsidRPr="0079122A">
        <w:rPr>
          <w:rFonts w:asciiTheme="minorHAnsi" w:hAnsiTheme="minorHAnsi" w:cs="DejaVuSans"/>
          <w:color w:val="auto"/>
        </w:rPr>
        <w:t>Contouren van een gereformeerde beschouwing van de school, Kampen, 1981, b</w:t>
      </w:r>
      <w:r w:rsidR="00256CEF">
        <w:rPr>
          <w:rFonts w:asciiTheme="minorHAnsi" w:hAnsiTheme="minorHAnsi" w:cs="DejaVuSans"/>
          <w:color w:val="auto"/>
        </w:rPr>
        <w:t>l</w:t>
      </w:r>
      <w:r w:rsidRPr="0079122A">
        <w:rPr>
          <w:rFonts w:asciiTheme="minorHAnsi" w:hAnsiTheme="minorHAnsi" w:cs="DejaVuSans"/>
          <w:color w:val="auto"/>
        </w:rPr>
        <w:t>z. 72-76, 214-</w:t>
      </w:r>
      <w:r w:rsidRPr="0079122A">
        <w:rPr>
          <w:rFonts w:asciiTheme="minorHAnsi" w:hAnsiTheme="minorHAnsi" w:cs="DejaVuSans"/>
          <w:color w:val="auto"/>
        </w:rPr>
        <w:t xml:space="preserve"> </w:t>
      </w:r>
      <w:r w:rsidRPr="0079122A">
        <w:rPr>
          <w:rFonts w:asciiTheme="minorHAnsi" w:hAnsiTheme="minorHAnsi" w:cs="DejaVuSans"/>
          <w:color w:val="auto"/>
        </w:rPr>
        <w:t>220</w:t>
      </w:r>
      <w:r w:rsidR="00256CEF">
        <w:rPr>
          <w:rFonts w:asciiTheme="minorHAnsi" w:hAnsiTheme="minorHAnsi" w:cs="DejaVuSans"/>
          <w:color w:val="auto"/>
        </w:rPr>
        <w:t>.</w:t>
      </w:r>
      <w:r w:rsidRPr="0079122A">
        <w:rPr>
          <w:rFonts w:asciiTheme="minorHAnsi" w:hAnsiTheme="minorHAnsi" w:cs="DejaVuSans"/>
          <w:color w:val="auto"/>
        </w:rPr>
        <w:t xml:space="preserve"> </w:t>
      </w:r>
    </w:p>
    <w:p w14:paraId="0A1FA7A0" w14:textId="5F2129D9" w:rsidR="007F1A6E" w:rsidRDefault="0079122A" w:rsidP="0079122A">
      <w:pPr>
        <w:pStyle w:val="Geenafstand"/>
        <w:spacing w:line="276" w:lineRule="auto"/>
        <w:jc w:val="both"/>
        <w:rPr>
          <w:rFonts w:asciiTheme="minorHAnsi" w:hAnsiTheme="minorHAnsi"/>
        </w:rPr>
      </w:pPr>
      <w:r w:rsidRPr="0079122A">
        <w:rPr>
          <w:rFonts w:asciiTheme="minorHAnsi" w:hAnsiTheme="minorHAnsi" w:cs="DejaVuSans"/>
          <w:color w:val="auto"/>
        </w:rPr>
        <w:t>M. Golverdingen, Enige notities bij Gereformeerde schoolbegeleiding, In: Visie op het onde</w:t>
      </w:r>
      <w:r w:rsidR="00256CEF">
        <w:rPr>
          <w:rFonts w:asciiTheme="minorHAnsi" w:hAnsiTheme="minorHAnsi" w:cs="DejaVuSans"/>
          <w:color w:val="auto"/>
        </w:rPr>
        <w:t>r</w:t>
      </w:r>
      <w:r w:rsidRPr="0079122A">
        <w:rPr>
          <w:rFonts w:asciiTheme="minorHAnsi" w:hAnsiTheme="minorHAnsi" w:cs="DejaVuSans"/>
          <w:color w:val="auto"/>
        </w:rPr>
        <w:t>wijs II,</w:t>
      </w:r>
      <w:r w:rsidRPr="0079122A">
        <w:rPr>
          <w:rFonts w:asciiTheme="minorHAnsi" w:hAnsiTheme="minorHAnsi" w:cs="DejaVuSans"/>
          <w:color w:val="auto"/>
        </w:rPr>
        <w:t xml:space="preserve"> </w:t>
      </w:r>
      <w:r w:rsidRPr="0079122A">
        <w:rPr>
          <w:rFonts w:asciiTheme="minorHAnsi" w:hAnsiTheme="minorHAnsi" w:cs="DejaVuSans"/>
          <w:color w:val="auto"/>
        </w:rPr>
        <w:t>Kampen, 1987, b</w:t>
      </w:r>
      <w:r w:rsidR="00256CEF">
        <w:rPr>
          <w:rFonts w:asciiTheme="minorHAnsi" w:hAnsiTheme="minorHAnsi" w:cs="DejaVuSans"/>
          <w:color w:val="auto"/>
        </w:rPr>
        <w:t>l</w:t>
      </w:r>
      <w:r w:rsidRPr="0079122A">
        <w:rPr>
          <w:rFonts w:asciiTheme="minorHAnsi" w:hAnsiTheme="minorHAnsi" w:cs="DejaVuSans"/>
          <w:color w:val="auto"/>
        </w:rPr>
        <w:t>z. 148-150.</w:t>
      </w:r>
      <w:r w:rsidRPr="0079122A">
        <w:rPr>
          <w:rFonts w:asciiTheme="minorHAnsi" w:hAnsiTheme="minorHAnsi"/>
        </w:rPr>
        <w:t xml:space="preserve"> </w:t>
      </w:r>
    </w:p>
    <w:p w14:paraId="164F53C9" w14:textId="77777777" w:rsidR="007F1A6E" w:rsidRDefault="007F1A6E">
      <w:pPr>
        <w:widowControl/>
        <w:rPr>
          <w:rFonts w:asciiTheme="minorHAnsi" w:hAnsiTheme="minorHAnsi"/>
        </w:rPr>
      </w:pPr>
      <w:r>
        <w:rPr>
          <w:rFonts w:asciiTheme="minorHAnsi" w:hAnsiTheme="minorHAnsi"/>
        </w:rPr>
        <w:br w:type="page"/>
      </w:r>
    </w:p>
    <w:p w14:paraId="29593A5F" w14:textId="77777777" w:rsidR="00980F59" w:rsidRPr="0079122A" w:rsidRDefault="00980F59" w:rsidP="0079122A">
      <w:pPr>
        <w:pStyle w:val="Geenafstand"/>
        <w:spacing w:line="276" w:lineRule="auto"/>
        <w:jc w:val="both"/>
        <w:rPr>
          <w:rFonts w:asciiTheme="minorHAnsi" w:hAnsiTheme="minorHAnsi"/>
        </w:rPr>
      </w:pPr>
    </w:p>
    <w:sectPr w:rsidR="00980F59" w:rsidRPr="0079122A" w:rsidSect="00B75C96">
      <w:footerReference w:type="even" r:id="rId8"/>
      <w:footerReference w:type="default" r:id="rId9"/>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8A9CE" w14:textId="77777777" w:rsidR="00455DF3" w:rsidRDefault="00455DF3">
      <w:r>
        <w:separator/>
      </w:r>
    </w:p>
  </w:endnote>
  <w:endnote w:type="continuationSeparator" w:id="0">
    <w:p w14:paraId="5EB6DAB7" w14:textId="77777777" w:rsidR="00455DF3" w:rsidRDefault="0045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14AD" w14:textId="77777777" w:rsidR="00455DF3" w:rsidRDefault="00455DF3">
      <w:r>
        <w:separator/>
      </w:r>
    </w:p>
  </w:footnote>
  <w:footnote w:type="continuationSeparator" w:id="0">
    <w:p w14:paraId="1E24F393" w14:textId="77777777" w:rsidR="00455DF3" w:rsidRDefault="00455DF3">
      <w:r>
        <w:continuationSeparator/>
      </w:r>
    </w:p>
  </w:footnote>
  <w:footnote w:id="1">
    <w:p w14:paraId="2E8502D4" w14:textId="0CD1915D" w:rsidR="00C97BAB" w:rsidRPr="00C97BAB" w:rsidRDefault="00C97BAB" w:rsidP="00C97BAB">
      <w:pPr>
        <w:pStyle w:val="Voetnoottekst"/>
        <w:jc w:val="both"/>
        <w:rPr>
          <w:rFonts w:ascii="Aptos" w:hAnsi="Aptos"/>
        </w:rPr>
      </w:pPr>
      <w:r w:rsidRPr="00C97BAB">
        <w:rPr>
          <w:rStyle w:val="Voetnootmarkering"/>
          <w:rFonts w:ascii="Aptos" w:hAnsi="Aptos"/>
        </w:rPr>
        <w:footnoteRef/>
      </w:r>
      <w:r w:rsidRPr="00C97BAB">
        <w:rPr>
          <w:rFonts w:ascii="Aptos" w:hAnsi="Aptos"/>
        </w:rPr>
        <w:t xml:space="preserve"> </w:t>
      </w:r>
      <w:r w:rsidRPr="00C97BAB">
        <w:rPr>
          <w:rFonts w:ascii="Aptos" w:hAnsi="Aptos"/>
        </w:rPr>
        <w:t>Enigszins bewerkte en op enkele punten aanzienlijk uitgebreide tekst van de op 18 september 1990 gehouden lezing op de gezamenlijke jaa</w:t>
      </w:r>
      <w:r>
        <w:rPr>
          <w:rFonts w:ascii="Aptos" w:hAnsi="Aptos"/>
        </w:rPr>
        <w:t>rv</w:t>
      </w:r>
      <w:r w:rsidRPr="00C97BAB">
        <w:rPr>
          <w:rFonts w:ascii="Aptos" w:hAnsi="Aptos"/>
        </w:rPr>
        <w:t>ergadering van de reformatorische scholengemeenschappen te Rotterdam. Deze lezing diende als inleiding op een discussie met prof. C. Graafland over "De waarde van het reformatorisch onderwijs".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023F00"/>
    <w:rsid w:val="00047EF0"/>
    <w:rsid w:val="000614BE"/>
    <w:rsid w:val="00072C92"/>
    <w:rsid w:val="00081737"/>
    <w:rsid w:val="00086F98"/>
    <w:rsid w:val="0009448D"/>
    <w:rsid w:val="000A6BBF"/>
    <w:rsid w:val="000A6D76"/>
    <w:rsid w:val="0010199B"/>
    <w:rsid w:val="001112D7"/>
    <w:rsid w:val="00111328"/>
    <w:rsid w:val="00152504"/>
    <w:rsid w:val="00181B4A"/>
    <w:rsid w:val="00182048"/>
    <w:rsid w:val="00183192"/>
    <w:rsid w:val="001A7712"/>
    <w:rsid w:val="001B0116"/>
    <w:rsid w:val="001C3D96"/>
    <w:rsid w:val="001E01D8"/>
    <w:rsid w:val="002062D5"/>
    <w:rsid w:val="00221172"/>
    <w:rsid w:val="00234291"/>
    <w:rsid w:val="002351DB"/>
    <w:rsid w:val="00256CEF"/>
    <w:rsid w:val="0025744B"/>
    <w:rsid w:val="0027256D"/>
    <w:rsid w:val="0028690D"/>
    <w:rsid w:val="002C764E"/>
    <w:rsid w:val="00353873"/>
    <w:rsid w:val="00364B3D"/>
    <w:rsid w:val="00371612"/>
    <w:rsid w:val="00380A02"/>
    <w:rsid w:val="00387970"/>
    <w:rsid w:val="00394A10"/>
    <w:rsid w:val="00395709"/>
    <w:rsid w:val="003B18BA"/>
    <w:rsid w:val="003C4A96"/>
    <w:rsid w:val="003D7D31"/>
    <w:rsid w:val="003E4264"/>
    <w:rsid w:val="00434D91"/>
    <w:rsid w:val="004465C6"/>
    <w:rsid w:val="00455DF3"/>
    <w:rsid w:val="00456531"/>
    <w:rsid w:val="00491DE1"/>
    <w:rsid w:val="00493531"/>
    <w:rsid w:val="00496F41"/>
    <w:rsid w:val="004C6868"/>
    <w:rsid w:val="004E5042"/>
    <w:rsid w:val="005012AD"/>
    <w:rsid w:val="00506E25"/>
    <w:rsid w:val="0050774D"/>
    <w:rsid w:val="005365CC"/>
    <w:rsid w:val="00540CF6"/>
    <w:rsid w:val="0054720A"/>
    <w:rsid w:val="005509F4"/>
    <w:rsid w:val="005739E3"/>
    <w:rsid w:val="005A25EA"/>
    <w:rsid w:val="005D46BD"/>
    <w:rsid w:val="006005AD"/>
    <w:rsid w:val="006145C6"/>
    <w:rsid w:val="0061516D"/>
    <w:rsid w:val="00615417"/>
    <w:rsid w:val="006203FD"/>
    <w:rsid w:val="006266F4"/>
    <w:rsid w:val="00691BB0"/>
    <w:rsid w:val="006964DF"/>
    <w:rsid w:val="006A0743"/>
    <w:rsid w:val="006A12A8"/>
    <w:rsid w:val="006B1A03"/>
    <w:rsid w:val="006C0B42"/>
    <w:rsid w:val="006F5453"/>
    <w:rsid w:val="00705FD3"/>
    <w:rsid w:val="00720C3C"/>
    <w:rsid w:val="0079122A"/>
    <w:rsid w:val="007C27EA"/>
    <w:rsid w:val="007F1A6E"/>
    <w:rsid w:val="008454AC"/>
    <w:rsid w:val="0084770A"/>
    <w:rsid w:val="00851DE4"/>
    <w:rsid w:val="0089341B"/>
    <w:rsid w:val="00893AC5"/>
    <w:rsid w:val="0089656E"/>
    <w:rsid w:val="008E01A1"/>
    <w:rsid w:val="008F58D3"/>
    <w:rsid w:val="008F75D3"/>
    <w:rsid w:val="00937DE8"/>
    <w:rsid w:val="0094401E"/>
    <w:rsid w:val="00976BD9"/>
    <w:rsid w:val="00980F59"/>
    <w:rsid w:val="009957B0"/>
    <w:rsid w:val="009D3464"/>
    <w:rsid w:val="009D6192"/>
    <w:rsid w:val="00A22B10"/>
    <w:rsid w:val="00A230E1"/>
    <w:rsid w:val="00A4111F"/>
    <w:rsid w:val="00A5033E"/>
    <w:rsid w:val="00A564D9"/>
    <w:rsid w:val="00A6652E"/>
    <w:rsid w:val="00A6768E"/>
    <w:rsid w:val="00A70B73"/>
    <w:rsid w:val="00A761C5"/>
    <w:rsid w:val="00A8490E"/>
    <w:rsid w:val="00A86B89"/>
    <w:rsid w:val="00AB17D6"/>
    <w:rsid w:val="00AD14B2"/>
    <w:rsid w:val="00AD610E"/>
    <w:rsid w:val="00AD6E70"/>
    <w:rsid w:val="00AD7473"/>
    <w:rsid w:val="00AF5ABF"/>
    <w:rsid w:val="00AF73F2"/>
    <w:rsid w:val="00B3092C"/>
    <w:rsid w:val="00B5338A"/>
    <w:rsid w:val="00B75C96"/>
    <w:rsid w:val="00B82AA6"/>
    <w:rsid w:val="00B87F7C"/>
    <w:rsid w:val="00B97101"/>
    <w:rsid w:val="00C02B54"/>
    <w:rsid w:val="00C27036"/>
    <w:rsid w:val="00C3409F"/>
    <w:rsid w:val="00C46497"/>
    <w:rsid w:val="00C5768F"/>
    <w:rsid w:val="00C91261"/>
    <w:rsid w:val="00C97BAB"/>
    <w:rsid w:val="00D22113"/>
    <w:rsid w:val="00D3109A"/>
    <w:rsid w:val="00D47C7A"/>
    <w:rsid w:val="00D720A2"/>
    <w:rsid w:val="00D732EF"/>
    <w:rsid w:val="00D908B3"/>
    <w:rsid w:val="00DA7D84"/>
    <w:rsid w:val="00DD0E0C"/>
    <w:rsid w:val="00DF4FBB"/>
    <w:rsid w:val="00E307B4"/>
    <w:rsid w:val="00E704C5"/>
    <w:rsid w:val="00E9440F"/>
    <w:rsid w:val="00EA14CD"/>
    <w:rsid w:val="00EB41C6"/>
    <w:rsid w:val="00EC703D"/>
    <w:rsid w:val="00ED3075"/>
    <w:rsid w:val="00ED6C18"/>
    <w:rsid w:val="00EE1703"/>
    <w:rsid w:val="00F0015E"/>
    <w:rsid w:val="00F152C4"/>
    <w:rsid w:val="00F15FF7"/>
    <w:rsid w:val="00F5073A"/>
    <w:rsid w:val="00F6347C"/>
    <w:rsid w:val="00F64799"/>
    <w:rsid w:val="00F70F3A"/>
    <w:rsid w:val="00F93679"/>
    <w:rsid w:val="00FD4A32"/>
    <w:rsid w:val="00FE3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28</Pages>
  <Words>6532</Words>
  <Characters>35930</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71</cp:revision>
  <dcterms:created xsi:type="dcterms:W3CDTF">2024-07-18T14:08:00Z</dcterms:created>
  <dcterms:modified xsi:type="dcterms:W3CDTF">2024-09-26T19:23:00Z</dcterms:modified>
</cp:coreProperties>
</file>