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731A" w:rsidRDefault="0060731A" w:rsidP="0060731A">
      <w:pPr>
        <w:jc w:val="both"/>
        <w:rPr>
          <w:lang w:eastAsia="en-US"/>
        </w:rPr>
      </w:pPr>
    </w:p>
    <w:p w:rsidR="0060731A" w:rsidRDefault="0060731A" w:rsidP="0060731A">
      <w:pPr>
        <w:jc w:val="center"/>
        <w:rPr>
          <w:b/>
          <w:color w:val="FF0000"/>
          <w:sz w:val="28"/>
          <w:szCs w:val="28"/>
          <w:lang w:eastAsia="en-US"/>
        </w:rPr>
      </w:pPr>
    </w:p>
    <w:p w:rsidR="0060731A" w:rsidRDefault="0060731A" w:rsidP="0060731A">
      <w:pPr>
        <w:jc w:val="center"/>
        <w:rPr>
          <w:b/>
          <w:color w:val="FF0000"/>
          <w:sz w:val="28"/>
          <w:szCs w:val="28"/>
          <w:lang w:eastAsia="en-US"/>
        </w:rPr>
      </w:pPr>
    </w:p>
    <w:p w:rsidR="0060731A" w:rsidRDefault="0060731A" w:rsidP="0060731A">
      <w:pPr>
        <w:jc w:val="center"/>
        <w:rPr>
          <w:b/>
          <w:color w:val="FF0000"/>
          <w:sz w:val="28"/>
          <w:szCs w:val="28"/>
          <w:lang w:eastAsia="en-US"/>
        </w:rPr>
      </w:pPr>
    </w:p>
    <w:p w:rsidR="0060731A" w:rsidRDefault="0060731A" w:rsidP="0060731A">
      <w:pPr>
        <w:jc w:val="center"/>
        <w:rPr>
          <w:b/>
          <w:color w:val="FF0000"/>
          <w:sz w:val="28"/>
          <w:szCs w:val="28"/>
          <w:lang w:eastAsia="en-US"/>
        </w:rPr>
      </w:pPr>
    </w:p>
    <w:p w:rsidR="0060731A" w:rsidRDefault="0060731A" w:rsidP="0060731A">
      <w:pPr>
        <w:jc w:val="center"/>
        <w:rPr>
          <w:lang w:eastAsia="en-US"/>
        </w:rPr>
      </w:pPr>
    </w:p>
    <w:p w:rsidR="0060731A" w:rsidRPr="0060731A" w:rsidRDefault="0060731A" w:rsidP="00637279">
      <w:pPr>
        <w:jc w:val="center"/>
        <w:outlineLvl w:val="0"/>
        <w:rPr>
          <w:b/>
          <w:color w:val="FF0000"/>
          <w:lang w:eastAsia="en-US"/>
        </w:rPr>
      </w:pPr>
      <w:r w:rsidRPr="0060731A">
        <w:rPr>
          <w:b/>
          <w:color w:val="FF0000"/>
          <w:lang w:eastAsia="en-US"/>
        </w:rPr>
        <w:t>HET BRUGSE MARTYROLOGIUM</w:t>
      </w:r>
    </w:p>
    <w:p w:rsidR="0060731A" w:rsidRDefault="0060731A" w:rsidP="0060731A">
      <w:pPr>
        <w:jc w:val="center"/>
        <w:rPr>
          <w:lang w:eastAsia="en-US"/>
        </w:rPr>
      </w:pPr>
    </w:p>
    <w:p w:rsidR="0060731A" w:rsidRPr="0060731A" w:rsidRDefault="0060731A" w:rsidP="0060731A">
      <w:pPr>
        <w:jc w:val="center"/>
        <w:rPr>
          <w:color w:val="0000FF"/>
          <w:lang w:eastAsia="en-US"/>
        </w:rPr>
      </w:pPr>
      <w:r w:rsidRPr="0060731A">
        <w:rPr>
          <w:color w:val="0000FF"/>
          <w:lang w:eastAsia="en-US"/>
        </w:rPr>
        <w:t>(12 October 1527 - 7 Augustus 1573)</w:t>
      </w:r>
    </w:p>
    <w:p w:rsidR="0060731A" w:rsidRPr="0060731A" w:rsidRDefault="0060731A" w:rsidP="0060731A">
      <w:pPr>
        <w:jc w:val="center"/>
        <w:rPr>
          <w:color w:val="0000FF"/>
          <w:lang w:eastAsia="en-US"/>
        </w:rPr>
      </w:pPr>
    </w:p>
    <w:p w:rsidR="0060731A" w:rsidRPr="0060731A" w:rsidRDefault="0060731A" w:rsidP="0060731A">
      <w:pPr>
        <w:jc w:val="center"/>
        <w:rPr>
          <w:color w:val="0000FF"/>
          <w:lang w:eastAsia="en-US"/>
        </w:rPr>
      </w:pPr>
    </w:p>
    <w:p w:rsidR="0060731A" w:rsidRPr="0060731A" w:rsidRDefault="0060731A" w:rsidP="0060731A">
      <w:pPr>
        <w:jc w:val="center"/>
        <w:rPr>
          <w:color w:val="0000FF"/>
          <w:lang w:eastAsia="en-US"/>
        </w:rPr>
      </w:pPr>
    </w:p>
    <w:p w:rsidR="0060731A" w:rsidRPr="0060731A" w:rsidRDefault="0060731A" w:rsidP="0060731A">
      <w:pPr>
        <w:jc w:val="center"/>
        <w:rPr>
          <w:color w:val="0000FF"/>
          <w:lang w:eastAsia="en-US"/>
        </w:rPr>
      </w:pPr>
    </w:p>
    <w:p w:rsidR="0060731A" w:rsidRPr="0060731A" w:rsidRDefault="0060731A" w:rsidP="0060731A">
      <w:pPr>
        <w:jc w:val="center"/>
        <w:rPr>
          <w:color w:val="0000FF"/>
          <w:lang w:eastAsia="en-US"/>
        </w:rPr>
      </w:pPr>
      <w:r w:rsidRPr="0060731A">
        <w:rPr>
          <w:color w:val="0000FF"/>
          <w:lang w:eastAsia="en-US"/>
        </w:rPr>
        <w:t>door</w:t>
      </w:r>
    </w:p>
    <w:p w:rsidR="0060731A" w:rsidRPr="0060731A" w:rsidRDefault="0060731A" w:rsidP="0060731A">
      <w:pPr>
        <w:jc w:val="center"/>
        <w:rPr>
          <w:color w:val="0000FF"/>
          <w:lang w:eastAsia="en-US"/>
        </w:rPr>
      </w:pPr>
    </w:p>
    <w:p w:rsidR="0060731A" w:rsidRPr="0060731A" w:rsidRDefault="0060731A" w:rsidP="00637279">
      <w:pPr>
        <w:jc w:val="center"/>
        <w:outlineLvl w:val="0"/>
        <w:rPr>
          <w:color w:val="0000FF"/>
          <w:lang w:eastAsia="en-US"/>
        </w:rPr>
      </w:pPr>
      <w:r w:rsidRPr="0060731A">
        <w:rPr>
          <w:color w:val="0000FF"/>
          <w:lang w:eastAsia="en-US"/>
        </w:rPr>
        <w:t>Dr. A. L. E. VERHEYDEN</w:t>
      </w:r>
    </w:p>
    <w:p w:rsidR="0060731A" w:rsidRPr="0060731A" w:rsidRDefault="0060731A" w:rsidP="0060731A">
      <w:pPr>
        <w:jc w:val="center"/>
        <w:rPr>
          <w:color w:val="0000FF"/>
          <w:lang w:eastAsia="en-US"/>
        </w:rPr>
      </w:pPr>
    </w:p>
    <w:p w:rsidR="0060731A" w:rsidRPr="0060731A" w:rsidRDefault="0060731A" w:rsidP="00637279">
      <w:pPr>
        <w:jc w:val="center"/>
        <w:outlineLvl w:val="0"/>
        <w:rPr>
          <w:color w:val="0000FF"/>
          <w:lang w:eastAsia="en-US"/>
        </w:rPr>
      </w:pPr>
      <w:r w:rsidRPr="0060731A">
        <w:rPr>
          <w:color w:val="0000FF"/>
          <w:lang w:eastAsia="en-US"/>
        </w:rPr>
        <w:t>Met een woord vooraf van</w:t>
      </w:r>
    </w:p>
    <w:p w:rsidR="0060731A" w:rsidRPr="0060731A" w:rsidRDefault="0060731A" w:rsidP="0060731A">
      <w:pPr>
        <w:jc w:val="center"/>
        <w:rPr>
          <w:color w:val="0000FF"/>
          <w:lang w:eastAsia="en-US"/>
        </w:rPr>
      </w:pPr>
    </w:p>
    <w:p w:rsidR="0060731A" w:rsidRPr="0060731A" w:rsidRDefault="0060731A" w:rsidP="00637279">
      <w:pPr>
        <w:jc w:val="center"/>
        <w:outlineLvl w:val="0"/>
        <w:rPr>
          <w:color w:val="0000FF"/>
          <w:lang w:eastAsia="en-US"/>
        </w:rPr>
      </w:pPr>
      <w:r w:rsidRPr="0060731A">
        <w:rPr>
          <w:color w:val="0000FF"/>
          <w:lang w:eastAsia="en-US"/>
        </w:rPr>
        <w:t>Dr. F. L. Ganshof, Professor aan de Rijksuniversiteit te Gent</w:t>
      </w:r>
    </w:p>
    <w:p w:rsidR="0060731A" w:rsidRPr="0060731A" w:rsidRDefault="0060731A" w:rsidP="0060731A">
      <w:pPr>
        <w:jc w:val="center"/>
        <w:rPr>
          <w:color w:val="0000FF"/>
        </w:rPr>
      </w:pPr>
    </w:p>
    <w:p w:rsidR="0060731A" w:rsidRPr="0060731A" w:rsidRDefault="0060731A" w:rsidP="0060731A">
      <w:pPr>
        <w:jc w:val="center"/>
        <w:rPr>
          <w:color w:val="0000FF"/>
          <w:lang w:eastAsia="en-US"/>
        </w:rPr>
      </w:pPr>
    </w:p>
    <w:p w:rsidR="0060731A" w:rsidRPr="0060731A" w:rsidRDefault="0060731A" w:rsidP="0060731A">
      <w:pPr>
        <w:jc w:val="center"/>
        <w:rPr>
          <w:color w:val="0000FF"/>
          <w:lang w:eastAsia="en-US"/>
        </w:rPr>
      </w:pPr>
    </w:p>
    <w:p w:rsidR="0060731A" w:rsidRPr="0060731A" w:rsidRDefault="0060731A" w:rsidP="0060731A">
      <w:pPr>
        <w:jc w:val="center"/>
        <w:rPr>
          <w:color w:val="0000FF"/>
          <w:lang w:eastAsia="en-US"/>
        </w:rPr>
      </w:pPr>
    </w:p>
    <w:p w:rsidR="0060731A" w:rsidRPr="0060731A" w:rsidRDefault="0060731A" w:rsidP="0060731A">
      <w:pPr>
        <w:jc w:val="center"/>
        <w:rPr>
          <w:color w:val="0000FF"/>
          <w:lang w:eastAsia="en-US"/>
        </w:rPr>
      </w:pPr>
    </w:p>
    <w:p w:rsidR="0060731A" w:rsidRPr="0060731A" w:rsidRDefault="0060731A" w:rsidP="0060731A">
      <w:pPr>
        <w:jc w:val="center"/>
        <w:rPr>
          <w:color w:val="0000FF"/>
          <w:lang w:eastAsia="en-US"/>
        </w:rPr>
      </w:pPr>
    </w:p>
    <w:p w:rsidR="0060731A" w:rsidRPr="0060731A" w:rsidRDefault="0060731A" w:rsidP="0060731A">
      <w:pPr>
        <w:jc w:val="center"/>
        <w:rPr>
          <w:color w:val="0000FF"/>
          <w:lang w:eastAsia="en-US"/>
        </w:rPr>
      </w:pPr>
    </w:p>
    <w:p w:rsidR="0060731A" w:rsidRPr="0060731A" w:rsidRDefault="0060731A" w:rsidP="0060731A">
      <w:pPr>
        <w:jc w:val="center"/>
        <w:rPr>
          <w:color w:val="0000FF"/>
          <w:lang w:eastAsia="en-US"/>
        </w:rPr>
      </w:pPr>
    </w:p>
    <w:p w:rsidR="0060731A" w:rsidRPr="0060731A" w:rsidRDefault="0060731A" w:rsidP="00637279">
      <w:pPr>
        <w:jc w:val="center"/>
        <w:outlineLvl w:val="0"/>
        <w:rPr>
          <w:color w:val="0000FF"/>
          <w:lang w:eastAsia="en-US"/>
        </w:rPr>
      </w:pPr>
      <w:r w:rsidRPr="0060731A">
        <w:rPr>
          <w:color w:val="0000FF"/>
          <w:lang w:eastAsia="en-US"/>
        </w:rPr>
        <w:t>UITGAVE „WILCO" BRUSSEL</w:t>
      </w:r>
    </w:p>
    <w:p w:rsidR="0060731A" w:rsidRPr="0060731A" w:rsidRDefault="0060731A" w:rsidP="0060731A">
      <w:pPr>
        <w:jc w:val="center"/>
        <w:rPr>
          <w:color w:val="0000FF"/>
        </w:rPr>
      </w:pPr>
      <w:r w:rsidRPr="0060731A">
        <w:rPr>
          <w:color w:val="0000FF"/>
        </w:rPr>
        <w:t>1944</w:t>
      </w:r>
    </w:p>
    <w:p w:rsidR="0060731A" w:rsidRDefault="0060731A" w:rsidP="0060731A">
      <w:pPr>
        <w:jc w:val="center"/>
        <w:rPr>
          <w:lang w:eastAsia="en-US"/>
        </w:rPr>
      </w:pPr>
    </w:p>
    <w:p w:rsidR="0060731A" w:rsidRDefault="0060731A" w:rsidP="0060731A">
      <w:pPr>
        <w:jc w:val="center"/>
        <w:rPr>
          <w:color w:val="0000FF"/>
          <w:lang w:eastAsia="en-US"/>
        </w:rPr>
      </w:pPr>
    </w:p>
    <w:p w:rsidR="0060731A" w:rsidRDefault="0060731A" w:rsidP="0060731A">
      <w:pPr>
        <w:jc w:val="center"/>
        <w:rPr>
          <w:color w:val="0000FF"/>
          <w:lang w:eastAsia="en-US"/>
        </w:rPr>
      </w:pPr>
    </w:p>
    <w:p w:rsidR="0060731A" w:rsidRDefault="0060731A" w:rsidP="0060731A">
      <w:pPr>
        <w:jc w:val="center"/>
        <w:rPr>
          <w:color w:val="0000FF"/>
          <w:lang w:eastAsia="en-US"/>
        </w:rPr>
      </w:pPr>
    </w:p>
    <w:p w:rsidR="0060731A" w:rsidRPr="00A86F0C" w:rsidRDefault="0060731A" w:rsidP="0060731A">
      <w:pPr>
        <w:jc w:val="center"/>
        <w:rPr>
          <w:color w:val="0000FF"/>
          <w:lang w:eastAsia="en-US"/>
        </w:rPr>
      </w:pPr>
    </w:p>
    <w:p w:rsidR="0060731A" w:rsidRPr="00A86F0C" w:rsidRDefault="0060731A" w:rsidP="0060731A">
      <w:pPr>
        <w:jc w:val="center"/>
        <w:rPr>
          <w:color w:val="0000FF"/>
          <w:lang w:eastAsia="en-US"/>
        </w:rPr>
      </w:pPr>
    </w:p>
    <w:p w:rsidR="0060731A" w:rsidRPr="00A86F0C" w:rsidRDefault="0060731A" w:rsidP="00637279">
      <w:pPr>
        <w:jc w:val="center"/>
        <w:outlineLvl w:val="0"/>
        <w:rPr>
          <w:color w:val="0000FF"/>
          <w:lang w:eastAsia="en-US"/>
        </w:rPr>
      </w:pPr>
      <w:r w:rsidRPr="00A86F0C">
        <w:rPr>
          <w:color w:val="0000FF"/>
          <w:lang w:eastAsia="en-US"/>
        </w:rPr>
        <w:t>STICHTING GIHONBRON</w:t>
      </w:r>
    </w:p>
    <w:p w:rsidR="0060731A" w:rsidRPr="00A86F0C" w:rsidRDefault="0060731A" w:rsidP="0060731A">
      <w:pPr>
        <w:jc w:val="center"/>
        <w:rPr>
          <w:color w:val="0000FF"/>
          <w:lang w:eastAsia="en-US"/>
        </w:rPr>
      </w:pPr>
      <w:r w:rsidRPr="00A86F0C">
        <w:rPr>
          <w:color w:val="0000FF"/>
          <w:lang w:eastAsia="en-US"/>
        </w:rPr>
        <w:t>MIDDELBURG</w:t>
      </w:r>
    </w:p>
    <w:p w:rsidR="0060731A" w:rsidRPr="00A86F0C" w:rsidRDefault="0060731A" w:rsidP="0060731A">
      <w:pPr>
        <w:jc w:val="center"/>
        <w:rPr>
          <w:color w:val="0000FF"/>
          <w:lang w:eastAsia="en-US"/>
        </w:rPr>
      </w:pPr>
      <w:r w:rsidRPr="00A86F0C">
        <w:rPr>
          <w:color w:val="0000FF"/>
          <w:lang w:eastAsia="en-US"/>
        </w:rPr>
        <w:t>2008</w:t>
      </w:r>
    </w:p>
    <w:p w:rsidR="0060731A" w:rsidRDefault="0060731A" w:rsidP="0060731A">
      <w:pPr>
        <w:jc w:val="center"/>
        <w:rPr>
          <w:lang w:eastAsia="en-US"/>
        </w:rPr>
      </w:pPr>
    </w:p>
    <w:p w:rsidR="0060731A" w:rsidRDefault="0060731A" w:rsidP="0060731A">
      <w:pPr>
        <w:jc w:val="center"/>
        <w:rPr>
          <w:lang w:eastAsia="en-US"/>
        </w:rPr>
      </w:pPr>
    </w:p>
    <w:p w:rsidR="0060731A" w:rsidRDefault="0060731A" w:rsidP="0060731A">
      <w:pPr>
        <w:jc w:val="both"/>
        <w:rPr>
          <w:lang w:eastAsia="en-US"/>
        </w:rPr>
      </w:pPr>
    </w:p>
    <w:p w:rsidR="0060731A" w:rsidRDefault="0060731A" w:rsidP="0060731A">
      <w:pPr>
        <w:jc w:val="both"/>
        <w:rPr>
          <w:lang w:eastAsia="en-US"/>
        </w:rPr>
      </w:pPr>
    </w:p>
    <w:p w:rsidR="00843342" w:rsidRPr="002D74EA" w:rsidRDefault="00843342" w:rsidP="002D74EA">
      <w:pPr>
        <w:jc w:val="both"/>
      </w:pPr>
    </w:p>
    <w:p w:rsidR="002D74EA" w:rsidRDefault="002D74EA" w:rsidP="002D74EA">
      <w:pPr>
        <w:jc w:val="both"/>
        <w:rPr>
          <w:lang w:eastAsia="en-US"/>
        </w:rPr>
      </w:pPr>
    </w:p>
    <w:p w:rsidR="002D74EA" w:rsidRDefault="002D74EA" w:rsidP="002D74EA">
      <w:pPr>
        <w:jc w:val="both"/>
        <w:rPr>
          <w:lang w:eastAsia="en-US"/>
        </w:rPr>
      </w:pPr>
    </w:p>
    <w:p w:rsidR="002D74EA" w:rsidRPr="002D74EA" w:rsidRDefault="002D74EA" w:rsidP="002D74EA">
      <w:pPr>
        <w:jc w:val="both"/>
      </w:pPr>
    </w:p>
    <w:p w:rsidR="002D74EA" w:rsidRDefault="002D74EA" w:rsidP="002D74EA">
      <w:pPr>
        <w:jc w:val="both"/>
      </w:pPr>
    </w:p>
    <w:p w:rsidR="002D74EA" w:rsidRDefault="002D74EA" w:rsidP="002D74EA">
      <w:pPr>
        <w:jc w:val="both"/>
      </w:pPr>
    </w:p>
    <w:p w:rsidR="002D74EA" w:rsidRDefault="002D74EA" w:rsidP="002D74EA">
      <w:pPr>
        <w:jc w:val="both"/>
      </w:pPr>
    </w:p>
    <w:p w:rsidR="002D74EA" w:rsidRDefault="002D74EA" w:rsidP="002D74EA">
      <w:pPr>
        <w:jc w:val="both"/>
      </w:pPr>
    </w:p>
    <w:p w:rsidR="00843342" w:rsidRPr="002D74EA" w:rsidRDefault="002D74EA" w:rsidP="00637279">
      <w:pPr>
        <w:jc w:val="both"/>
        <w:outlineLvl w:val="0"/>
        <w:rPr>
          <w:b/>
          <w:lang w:eastAsia="en-US"/>
        </w:rPr>
      </w:pPr>
      <w:r w:rsidRPr="002D74EA">
        <w:rPr>
          <w:b/>
          <w:lang w:eastAsia="en-US"/>
        </w:rPr>
        <w:t xml:space="preserve">Woord </w:t>
      </w:r>
      <w:r w:rsidR="00843342" w:rsidRPr="002D74EA">
        <w:rPr>
          <w:b/>
          <w:lang w:eastAsia="en-US"/>
        </w:rPr>
        <w:t>vooraf</w:t>
      </w:r>
    </w:p>
    <w:p w:rsidR="002D74EA" w:rsidRDefault="002D74EA" w:rsidP="002D74EA">
      <w:pPr>
        <w:jc w:val="both"/>
        <w:rPr>
          <w:lang w:eastAsia="en-US"/>
        </w:rPr>
      </w:pPr>
    </w:p>
    <w:p w:rsidR="002D74EA" w:rsidRDefault="00843342" w:rsidP="002D74EA">
      <w:pPr>
        <w:jc w:val="both"/>
        <w:rPr>
          <w:lang w:eastAsia="en-US"/>
        </w:rPr>
      </w:pPr>
      <w:r w:rsidRPr="002D74EA">
        <w:rPr>
          <w:lang w:eastAsia="en-US"/>
        </w:rPr>
        <w:t>Het ontstaan en de vroege ontwikkeling van de Hervorming in de Zuid-Neder</w:t>
      </w:r>
      <w:r w:rsidR="002D74EA">
        <w:rPr>
          <w:lang w:eastAsia="en-US"/>
        </w:rPr>
        <w:t>lands</w:t>
      </w:r>
      <w:r w:rsidRPr="002D74EA">
        <w:rPr>
          <w:lang w:eastAsia="en-US"/>
        </w:rPr>
        <w:t>e gewesten is nog op zeer onvoldoende wijze gekend. Er werd en er wordt verdienstelijk werk op dit gebied gepresteerd. Niettemin volstaat het de jongste synthe</w:t>
      </w:r>
      <w:r w:rsidRPr="002D74EA">
        <w:rPr>
          <w:lang w:eastAsia="en-US"/>
        </w:rPr>
        <w:softHyphen/>
        <w:t>tische werken over onze zestiende eeuw te lezen om vast te stellen dat de geschiedenis van de religieuze str</w:t>
      </w:r>
      <w:r w:rsidR="002D74EA">
        <w:rPr>
          <w:lang w:eastAsia="en-US"/>
        </w:rPr>
        <w:t>omi</w:t>
      </w:r>
      <w:r w:rsidRPr="002D74EA">
        <w:rPr>
          <w:lang w:eastAsia="en-US"/>
        </w:rPr>
        <w:t>ngen, van de kerkelijke instellingen en van de feiten die met bedoelde str</w:t>
      </w:r>
      <w:r w:rsidR="002D74EA">
        <w:rPr>
          <w:lang w:eastAsia="en-US"/>
        </w:rPr>
        <w:t>omi</w:t>
      </w:r>
      <w:r w:rsidRPr="002D74EA">
        <w:rPr>
          <w:lang w:eastAsia="en-US"/>
        </w:rPr>
        <w:t>ngen en instellingen verband houden, veel minder ge</w:t>
      </w:r>
      <w:r w:rsidRPr="002D74EA">
        <w:rPr>
          <w:lang w:eastAsia="en-US"/>
        </w:rPr>
        <w:softHyphen/>
        <w:t xml:space="preserve">vorderd is dan de geschiedenis van de politieke en militaire gebeurtenissen. </w:t>
      </w:r>
    </w:p>
    <w:p w:rsidR="002D74EA" w:rsidRDefault="00843342" w:rsidP="002D74EA">
      <w:pPr>
        <w:jc w:val="both"/>
        <w:rPr>
          <w:lang w:eastAsia="en-US"/>
        </w:rPr>
      </w:pPr>
      <w:r w:rsidRPr="002D74EA">
        <w:rPr>
          <w:lang w:eastAsia="en-US"/>
        </w:rPr>
        <w:t>Het is dan ook met een oprechte vreugde dat we sedert jaren de wetenschappelijke bedrijvigheid van</w:t>
      </w:r>
      <w:r w:rsidR="002D74EA">
        <w:rPr>
          <w:lang w:eastAsia="en-US"/>
        </w:rPr>
        <w:t xml:space="preserve"> </w:t>
      </w:r>
      <w:r w:rsidRPr="002D74EA">
        <w:rPr>
          <w:lang w:eastAsia="en-US"/>
        </w:rPr>
        <w:t>Verheyden mochten volgen. Met een taaie wilskracht, zonder zich ooit te laten ontmoedigen, heeft hij over een van de voor</w:t>
      </w:r>
      <w:r w:rsidRPr="002D74EA">
        <w:rPr>
          <w:lang w:eastAsia="en-US"/>
        </w:rPr>
        <w:softHyphen/>
        <w:t xml:space="preserve">naamste en wellicht over de </w:t>
      </w:r>
      <w:r w:rsidRPr="002D74EA">
        <w:rPr>
          <w:i/>
          <w:lang w:eastAsia="en-US"/>
        </w:rPr>
        <w:t xml:space="preserve">minst gekende </w:t>
      </w:r>
      <w:r w:rsidR="002D74EA" w:rsidRPr="002D74EA">
        <w:rPr>
          <w:i/>
          <w:lang w:eastAsia="en-US"/>
        </w:rPr>
        <w:t>Protestants</w:t>
      </w:r>
      <w:r w:rsidRPr="002D74EA">
        <w:rPr>
          <w:i/>
          <w:lang w:eastAsia="en-US"/>
        </w:rPr>
        <w:t>e groep</w:t>
      </w:r>
      <w:r w:rsidR="002D74EA" w:rsidRPr="002D74EA">
        <w:rPr>
          <w:i/>
          <w:lang w:eastAsia="en-US"/>
        </w:rPr>
        <w:t>eri</w:t>
      </w:r>
      <w:r w:rsidRPr="002D74EA">
        <w:rPr>
          <w:i/>
          <w:lang w:eastAsia="en-US"/>
        </w:rPr>
        <w:t>ng</w:t>
      </w:r>
      <w:r w:rsidRPr="002D74EA">
        <w:rPr>
          <w:lang w:eastAsia="en-US"/>
        </w:rPr>
        <w:t xml:space="preserve"> in onze gewesten opzoekingen ondernomen</w:t>
      </w:r>
      <w:r w:rsidR="002D74EA">
        <w:rPr>
          <w:lang w:eastAsia="en-US"/>
        </w:rPr>
        <w:t>:</w:t>
      </w:r>
      <w:r w:rsidRPr="002D74EA">
        <w:rPr>
          <w:lang w:eastAsia="en-US"/>
        </w:rPr>
        <w:t xml:space="preserve"> nl. over de Doopsgezinden, soms ook </w:t>
      </w:r>
      <w:r w:rsidR="00E0594E">
        <w:rPr>
          <w:lang w:eastAsia="en-US"/>
        </w:rPr>
        <w:t>Anab</w:t>
      </w:r>
      <w:r w:rsidRPr="002D74EA">
        <w:rPr>
          <w:lang w:eastAsia="en-US"/>
        </w:rPr>
        <w:t xml:space="preserve">aptisten of Mennisten genoemd. Reeds is, van zijn hand, over dit thema meer dan een geleerde bijdrage verschenen. </w:t>
      </w:r>
    </w:p>
    <w:p w:rsidR="002D74EA" w:rsidRDefault="00843342" w:rsidP="002D74EA">
      <w:pPr>
        <w:ind w:firstLine="720"/>
        <w:jc w:val="both"/>
        <w:rPr>
          <w:lang w:eastAsia="en-US"/>
        </w:rPr>
      </w:pPr>
      <w:r w:rsidRPr="002D74EA">
        <w:rPr>
          <w:lang w:eastAsia="en-US"/>
        </w:rPr>
        <w:t>Deze opzoekingen hebben D</w:t>
      </w:r>
      <w:r w:rsidR="002D74EA">
        <w:rPr>
          <w:lang w:eastAsia="en-US"/>
        </w:rPr>
        <w:t>r.</w:t>
      </w:r>
      <w:r w:rsidRPr="002D74EA">
        <w:rPr>
          <w:lang w:eastAsia="en-US"/>
        </w:rPr>
        <w:t xml:space="preserve"> Verheyden er toe geleid zich op de studie van het vraagstuk der </w:t>
      </w:r>
      <w:r w:rsidR="002D74EA">
        <w:rPr>
          <w:lang w:eastAsia="en-US"/>
        </w:rPr>
        <w:t>Protestants</w:t>
      </w:r>
      <w:r w:rsidRPr="002D74EA">
        <w:rPr>
          <w:lang w:eastAsia="en-US"/>
        </w:rPr>
        <w:t>e terechtgestelden in ons land, toe te leggen</w:t>
      </w:r>
      <w:r w:rsidR="002D74EA">
        <w:rPr>
          <w:lang w:eastAsia="en-US"/>
        </w:rPr>
        <w:t>:</w:t>
      </w:r>
      <w:r w:rsidRPr="002D74EA">
        <w:rPr>
          <w:lang w:eastAsia="en-US"/>
        </w:rPr>
        <w:t xml:space="preserve"> een onderwerp dat eertijds door Ferd. van der Haeghen, </w:t>
      </w:r>
      <w:smartTag w:uri="urn:schemas-microsoft-com:office:smarttags" w:element="PersonName">
        <w:smartTagPr>
          <w:attr w:name="ProductID" w:val="T. J. J."/>
        </w:smartTagPr>
        <w:r w:rsidRPr="002D74EA">
          <w:rPr>
            <w:lang w:eastAsia="en-US"/>
          </w:rPr>
          <w:t>T. J. J.</w:t>
        </w:r>
      </w:smartTag>
      <w:r w:rsidRPr="002D74EA">
        <w:rPr>
          <w:lang w:eastAsia="en-US"/>
        </w:rPr>
        <w:t xml:space="preserve"> Arnold en R. van</w:t>
      </w:r>
      <w:r w:rsidR="00004D86">
        <w:rPr>
          <w:lang w:eastAsia="en-US"/>
        </w:rPr>
        <w:t xml:space="preserve"> de </w:t>
      </w:r>
      <w:r w:rsidRPr="002D74EA">
        <w:rPr>
          <w:lang w:eastAsia="en-US"/>
        </w:rPr>
        <w:t>Berghe, later door</w:t>
      </w:r>
      <w:r w:rsidR="00004D86">
        <w:rPr>
          <w:lang w:eastAsia="en-US"/>
        </w:rPr>
        <w:t xml:space="preserve"> de </w:t>
      </w:r>
      <w:r w:rsidRPr="002D74EA">
        <w:rPr>
          <w:lang w:eastAsia="en-US"/>
        </w:rPr>
        <w:t>heer I. Meyhoffer, heden professor te Lausanne, is behandeld geworden. Dank zi</w:t>
      </w:r>
      <w:r w:rsidR="002D74EA">
        <w:rPr>
          <w:lang w:eastAsia="en-US"/>
        </w:rPr>
        <w:t>j een bijzonder grondig archief</w:t>
      </w:r>
      <w:r w:rsidRPr="002D74EA">
        <w:rPr>
          <w:lang w:eastAsia="en-US"/>
        </w:rPr>
        <w:t>onderzoek, is D</w:t>
      </w:r>
      <w:r w:rsidR="002D74EA">
        <w:rPr>
          <w:lang w:eastAsia="en-US"/>
        </w:rPr>
        <w:t>r</w:t>
      </w:r>
      <w:r w:rsidRPr="002D74EA">
        <w:rPr>
          <w:lang w:eastAsia="en-US"/>
        </w:rPr>
        <w:t xml:space="preserve"> Verheyden er in geslaagd gegevens te verzamelen die veel omvangrijker zijn dan deze, die wij aan zijn voorgangers verschuldigd waren</w:t>
      </w:r>
      <w:r w:rsidR="002D74EA">
        <w:rPr>
          <w:lang w:eastAsia="en-US"/>
        </w:rPr>
        <w:t>;</w:t>
      </w:r>
      <w:r w:rsidRPr="002D74EA">
        <w:rPr>
          <w:lang w:eastAsia="en-US"/>
        </w:rPr>
        <w:t xml:space="preserve"> hoe degelijk ook hun prestaties, en in het bijzonder deze van</w:t>
      </w:r>
      <w:r w:rsidR="00004D86">
        <w:rPr>
          <w:lang w:eastAsia="en-US"/>
        </w:rPr>
        <w:t xml:space="preserve"> de </w:t>
      </w:r>
      <w:r w:rsidRPr="002D74EA">
        <w:rPr>
          <w:lang w:eastAsia="en-US"/>
        </w:rPr>
        <w:t>heer Meyhoffer, mogen geweest zijn. De bijeengebrachte bouwstoffen heeft D</w:t>
      </w:r>
      <w:r w:rsidR="00C72833">
        <w:rPr>
          <w:lang w:eastAsia="en-US"/>
        </w:rPr>
        <w:t>r.</w:t>
      </w:r>
      <w:r w:rsidRPr="002D74EA">
        <w:rPr>
          <w:lang w:eastAsia="en-US"/>
        </w:rPr>
        <w:t xml:space="preserve"> Verheyden, in een geest van strenge wetenschappelijke kritiek, tot een geheel weten te verwerken. </w:t>
      </w:r>
    </w:p>
    <w:p w:rsidR="00843342" w:rsidRPr="002D74EA" w:rsidRDefault="00843342" w:rsidP="002D74EA">
      <w:pPr>
        <w:ind w:firstLine="720"/>
        <w:jc w:val="both"/>
        <w:rPr>
          <w:lang w:eastAsia="en-US"/>
        </w:rPr>
      </w:pPr>
      <w:r w:rsidRPr="002D74EA">
        <w:rPr>
          <w:lang w:eastAsia="en-US"/>
        </w:rPr>
        <w:t xml:space="preserve">Heden wordt ons de lijst voorgelegd van de zeventig Brugse </w:t>
      </w:r>
      <w:r w:rsidR="002D74EA">
        <w:rPr>
          <w:lang w:eastAsia="en-US"/>
        </w:rPr>
        <w:t>Protestants</w:t>
      </w:r>
      <w:r w:rsidRPr="002D74EA">
        <w:rPr>
          <w:lang w:eastAsia="en-US"/>
        </w:rPr>
        <w:t>e martelaren,</w:t>
      </w:r>
      <w:r w:rsidR="002D74EA">
        <w:rPr>
          <w:lang w:eastAsia="en-US"/>
        </w:rPr>
        <w:t xml:space="preserve"> die het D' Verheyden gelukt is</w:t>
      </w:r>
      <w:r w:rsidRPr="002D74EA">
        <w:rPr>
          <w:lang w:eastAsia="en-US"/>
        </w:rPr>
        <w:t xml:space="preserve"> </w:t>
      </w:r>
      <w:r w:rsidR="002D74EA">
        <w:rPr>
          <w:lang w:eastAsia="en-US"/>
        </w:rPr>
        <w:t>tussen</w:t>
      </w:r>
      <w:r w:rsidRPr="002D74EA">
        <w:rPr>
          <w:lang w:eastAsia="en-US"/>
        </w:rPr>
        <w:t xml:space="preserve"> de jaren 1527 en 1573 te identific</w:t>
      </w:r>
      <w:r w:rsidR="002D74EA">
        <w:rPr>
          <w:lang w:eastAsia="en-US"/>
        </w:rPr>
        <w:t>ere</w:t>
      </w:r>
      <w:r w:rsidRPr="002D74EA">
        <w:rPr>
          <w:lang w:eastAsia="en-US"/>
        </w:rPr>
        <w:t>n. Over elk van hen</w:t>
      </w:r>
      <w:r w:rsidR="002D74EA">
        <w:rPr>
          <w:lang w:eastAsia="en-US"/>
        </w:rPr>
        <w:t xml:space="preserve"> </w:t>
      </w:r>
      <w:r w:rsidRPr="002D74EA">
        <w:rPr>
          <w:lang w:eastAsia="en-US"/>
        </w:rPr>
        <w:t>krijgen wij een aant</w:t>
      </w:r>
      <w:r w:rsidR="002D74EA">
        <w:rPr>
          <w:lang w:eastAsia="en-US"/>
        </w:rPr>
        <w:t>eke</w:t>
      </w:r>
      <w:r w:rsidRPr="002D74EA">
        <w:rPr>
          <w:lang w:eastAsia="en-US"/>
        </w:rPr>
        <w:t>ning die dikwijls zeer belangwekkende bijzonderheden bevat over Hervorming en Hervormden hier te lande</w:t>
      </w:r>
      <w:r w:rsidR="002D74EA">
        <w:rPr>
          <w:lang w:eastAsia="en-US"/>
        </w:rPr>
        <w:t>:</w:t>
      </w:r>
      <w:r w:rsidRPr="002D74EA">
        <w:rPr>
          <w:lang w:eastAsia="en-US"/>
        </w:rPr>
        <w:t xml:space="preserve"> de verschillende kerken en gemeenten waartoe de terechtgestelden behoorden, de betrekkingen van de gemeenten onder elkaar, haar verspreiding, de sociale milieu's waaruit haar leden afkomstig waren, enz. De door schrijver verzamelde documentatie heeft het hem daarenboven mogelijk gemaakt, in een inleiding tot zijn kritische lijst, een korte historische schets te geven van de vorming, de ontwikkeling en de uitroeiing van het Protestantisme te Brugge, in de XVI° eeuw.</w:t>
      </w:r>
    </w:p>
    <w:p w:rsidR="002D74EA" w:rsidRDefault="00843342" w:rsidP="002D74EA">
      <w:pPr>
        <w:ind w:firstLine="720"/>
        <w:jc w:val="both"/>
        <w:rPr>
          <w:lang w:eastAsia="en-US"/>
        </w:rPr>
      </w:pPr>
      <w:r w:rsidRPr="002D74EA">
        <w:rPr>
          <w:lang w:eastAsia="en-US"/>
        </w:rPr>
        <w:t>Na Brugge is Gent be</w:t>
      </w:r>
      <w:r w:rsidR="002D74EA">
        <w:rPr>
          <w:lang w:eastAsia="en-US"/>
        </w:rPr>
        <w:t>handeld geworden. De lijst van de Gents</w:t>
      </w:r>
      <w:r w:rsidRPr="002D74EA">
        <w:rPr>
          <w:lang w:eastAsia="en-US"/>
        </w:rPr>
        <w:t>e martelaren is reeds in druk</w:t>
      </w:r>
      <w:r w:rsidR="002D74EA">
        <w:rPr>
          <w:lang w:eastAsia="en-US"/>
        </w:rPr>
        <w:t>;</w:t>
      </w:r>
      <w:r w:rsidRPr="002D74EA">
        <w:rPr>
          <w:lang w:eastAsia="en-US"/>
        </w:rPr>
        <w:t xml:space="preserve"> zij zal in de bekende reeks „Werken uitgegeven door de Faculteit der Wijsbegeerte en Letteren van de Rijksuniversiteit te Gent" verschijnen. </w:t>
      </w:r>
    </w:p>
    <w:p w:rsidR="00843342" w:rsidRPr="002D74EA" w:rsidRDefault="00843342" w:rsidP="002D74EA">
      <w:pPr>
        <w:ind w:firstLine="720"/>
        <w:jc w:val="both"/>
        <w:rPr>
          <w:lang w:eastAsia="en-US"/>
        </w:rPr>
      </w:pPr>
      <w:r w:rsidRPr="002D74EA">
        <w:rPr>
          <w:lang w:eastAsia="en-US"/>
        </w:rPr>
        <w:t>Ver</w:t>
      </w:r>
      <w:r w:rsidRPr="002D74EA">
        <w:rPr>
          <w:lang w:eastAsia="en-US"/>
        </w:rPr>
        <w:softHyphen/>
        <w:t>volgens komen andere steden aan de beurt. Aldus zal Dr</w:t>
      </w:r>
      <w:r w:rsidR="002D74EA">
        <w:rPr>
          <w:lang w:eastAsia="en-US"/>
        </w:rPr>
        <w:t>.</w:t>
      </w:r>
      <w:r w:rsidRPr="002D74EA">
        <w:rPr>
          <w:lang w:eastAsia="en-US"/>
        </w:rPr>
        <w:t xml:space="preserve"> Verheyden een vaste basis gelegd hebben voor de verdere studie van een verleden waarop wij, als Belgen en als Protestan</w:t>
      </w:r>
      <w:r w:rsidRPr="002D74EA">
        <w:rPr>
          <w:lang w:eastAsia="en-US"/>
        </w:rPr>
        <w:softHyphen/>
        <w:t>ten, het recht hebben fier te zijn. Wij twijfelen er overigens niet aan dat ook de kennis van andere, dan de tot nog toe behan</w:t>
      </w:r>
      <w:r w:rsidRPr="002D74EA">
        <w:rPr>
          <w:lang w:eastAsia="en-US"/>
        </w:rPr>
        <w:softHyphen/>
        <w:t>delde aspekten van de geschiedenis der Hervorming hier te lande, in de toekomst door D</w:t>
      </w:r>
      <w:r w:rsidR="002D74EA">
        <w:rPr>
          <w:lang w:eastAsia="en-US"/>
        </w:rPr>
        <w:t>r.</w:t>
      </w:r>
      <w:r w:rsidRPr="002D74EA">
        <w:rPr>
          <w:lang w:eastAsia="en-US"/>
        </w:rPr>
        <w:t xml:space="preserve"> Verheyden, steeds met hetzelfde </w:t>
      </w:r>
      <w:r w:rsidR="002D74EA" w:rsidRPr="002D74EA">
        <w:rPr>
          <w:lang w:eastAsia="en-US"/>
        </w:rPr>
        <w:t>succes</w:t>
      </w:r>
      <w:r w:rsidRPr="002D74EA">
        <w:rPr>
          <w:lang w:eastAsia="en-US"/>
        </w:rPr>
        <w:t>, vooruit zal geholpen worden.</w:t>
      </w:r>
    </w:p>
    <w:p w:rsidR="002D74EA" w:rsidRDefault="002D74EA" w:rsidP="002D74EA">
      <w:pPr>
        <w:jc w:val="both"/>
        <w:rPr>
          <w:lang w:eastAsia="en-US"/>
        </w:rPr>
      </w:pPr>
    </w:p>
    <w:p w:rsidR="002D74EA" w:rsidRPr="00B91258" w:rsidRDefault="00843342" w:rsidP="002D74EA">
      <w:pPr>
        <w:jc w:val="both"/>
        <w:rPr>
          <w:lang w:val="en-GB" w:eastAsia="en-US"/>
        </w:rPr>
      </w:pPr>
      <w:smartTag w:uri="urn:schemas-microsoft-com:office:smarttags" w:element="place">
        <w:r w:rsidRPr="00B91258">
          <w:rPr>
            <w:lang w:val="en-GB" w:eastAsia="en-US"/>
          </w:rPr>
          <w:t>Gent</w:t>
        </w:r>
      </w:smartTag>
      <w:r w:rsidRPr="00B91258">
        <w:rPr>
          <w:lang w:val="en-GB" w:eastAsia="en-US"/>
        </w:rPr>
        <w:t>, 30 April 1944.</w:t>
      </w:r>
      <w:r w:rsidRPr="00B91258">
        <w:rPr>
          <w:lang w:val="en-GB" w:eastAsia="en-US"/>
        </w:rPr>
        <w:tab/>
      </w:r>
    </w:p>
    <w:p w:rsidR="00843342" w:rsidRPr="00B91258" w:rsidRDefault="00843342" w:rsidP="00637279">
      <w:pPr>
        <w:jc w:val="both"/>
        <w:outlineLvl w:val="0"/>
        <w:rPr>
          <w:lang w:val="en-GB" w:eastAsia="en-US"/>
        </w:rPr>
      </w:pPr>
      <w:r w:rsidRPr="00B91258">
        <w:rPr>
          <w:lang w:val="en-GB" w:eastAsia="en-US"/>
        </w:rPr>
        <w:t>F. L. GANSHOF.</w:t>
      </w:r>
    </w:p>
    <w:p w:rsidR="002D74EA" w:rsidRPr="00B91258" w:rsidRDefault="002D74EA" w:rsidP="002D74EA">
      <w:pPr>
        <w:jc w:val="both"/>
        <w:rPr>
          <w:lang w:val="en-GB" w:eastAsia="en-US"/>
        </w:rPr>
      </w:pPr>
    </w:p>
    <w:p w:rsidR="002D74EA" w:rsidRPr="00B91258" w:rsidRDefault="002D74EA" w:rsidP="002D74EA">
      <w:pPr>
        <w:jc w:val="both"/>
        <w:rPr>
          <w:lang w:val="en-GB" w:eastAsia="en-US"/>
        </w:rPr>
      </w:pPr>
    </w:p>
    <w:p w:rsidR="0060731A" w:rsidRDefault="0060731A" w:rsidP="002D74EA">
      <w:pPr>
        <w:jc w:val="center"/>
        <w:rPr>
          <w:lang w:val="en-GB" w:eastAsia="en-US"/>
        </w:rPr>
      </w:pPr>
    </w:p>
    <w:p w:rsidR="0060731A" w:rsidRDefault="0060731A" w:rsidP="002D74EA">
      <w:pPr>
        <w:jc w:val="center"/>
        <w:rPr>
          <w:lang w:val="en-GB" w:eastAsia="en-US"/>
        </w:rPr>
      </w:pPr>
    </w:p>
    <w:p w:rsidR="00843342" w:rsidRPr="002D74EA" w:rsidRDefault="00843342" w:rsidP="00637279">
      <w:pPr>
        <w:jc w:val="center"/>
        <w:outlineLvl w:val="0"/>
        <w:rPr>
          <w:b/>
          <w:lang w:eastAsia="en-US"/>
        </w:rPr>
      </w:pPr>
      <w:r w:rsidRPr="002D74EA">
        <w:rPr>
          <w:b/>
          <w:lang w:eastAsia="en-US"/>
        </w:rPr>
        <w:t>Het Brugse Martyrologium</w:t>
      </w:r>
    </w:p>
    <w:p w:rsidR="002D74EA" w:rsidRDefault="002D74EA" w:rsidP="002D74EA">
      <w:pPr>
        <w:jc w:val="both"/>
        <w:rPr>
          <w:lang w:eastAsia="en-US"/>
        </w:rPr>
      </w:pPr>
    </w:p>
    <w:p w:rsidR="00843342" w:rsidRPr="002D74EA" w:rsidRDefault="00843342" w:rsidP="00637279">
      <w:pPr>
        <w:jc w:val="both"/>
        <w:outlineLvl w:val="0"/>
        <w:rPr>
          <w:b/>
          <w:lang w:eastAsia="en-US"/>
        </w:rPr>
      </w:pPr>
      <w:r w:rsidRPr="002D74EA">
        <w:rPr>
          <w:b/>
          <w:lang w:eastAsia="en-US"/>
        </w:rPr>
        <w:t>INLEIDING</w:t>
      </w:r>
    </w:p>
    <w:p w:rsidR="00843342" w:rsidRPr="002D74EA" w:rsidRDefault="00843342" w:rsidP="002D74EA">
      <w:pPr>
        <w:jc w:val="both"/>
        <w:rPr>
          <w:lang w:eastAsia="en-US"/>
        </w:rPr>
      </w:pPr>
      <w:r w:rsidRPr="002D74EA">
        <w:rPr>
          <w:lang w:eastAsia="en-US"/>
        </w:rPr>
        <w:t xml:space="preserve">Alhoewel de </w:t>
      </w:r>
      <w:r w:rsidR="002D74EA" w:rsidRPr="002D74EA">
        <w:rPr>
          <w:lang w:eastAsia="en-US"/>
        </w:rPr>
        <w:t>historiografie</w:t>
      </w:r>
      <w:r w:rsidRPr="002D74EA">
        <w:rPr>
          <w:lang w:eastAsia="en-US"/>
        </w:rPr>
        <w:t xml:space="preserve"> der Hervorming in Vlaanderen tot hiertoe fragmentarisch is gebleven, toch wordt ieder kerk</w:t>
      </w:r>
      <w:r w:rsidRPr="002D74EA">
        <w:rPr>
          <w:lang w:eastAsia="en-US"/>
        </w:rPr>
        <w:softHyphen/>
        <w:t>historicus getroffen door de snelle evolutie der Reformatorische ideologie in deze provinciën</w:t>
      </w:r>
      <w:r w:rsidR="002D74EA">
        <w:rPr>
          <w:lang w:eastAsia="en-US"/>
        </w:rPr>
        <w:t>.</w:t>
      </w:r>
    </w:p>
    <w:p w:rsidR="00843342" w:rsidRPr="002D74EA" w:rsidRDefault="00843342" w:rsidP="002D74EA">
      <w:pPr>
        <w:jc w:val="both"/>
        <w:rPr>
          <w:lang w:eastAsia="en-US"/>
        </w:rPr>
      </w:pPr>
      <w:r w:rsidRPr="002D74EA">
        <w:rPr>
          <w:lang w:eastAsia="en-US"/>
        </w:rPr>
        <w:t>Nauweli</w:t>
      </w:r>
      <w:r w:rsidR="002D74EA">
        <w:rPr>
          <w:lang w:eastAsia="en-US"/>
        </w:rPr>
        <w:t>jks hadden Luther, Melchior Hof</w:t>
      </w:r>
      <w:r w:rsidRPr="002D74EA">
        <w:rPr>
          <w:lang w:eastAsia="en-US"/>
        </w:rPr>
        <w:t xml:space="preserve">mann, Menno Simons of Calvijn in hun respectieve invloedsferen de stem verheven of daar echode doorheen de </w:t>
      </w:r>
      <w:r w:rsidR="002D74EA">
        <w:rPr>
          <w:lang w:eastAsia="en-US"/>
        </w:rPr>
        <w:t>Vlaams</w:t>
      </w:r>
      <w:r w:rsidRPr="002D74EA">
        <w:rPr>
          <w:lang w:eastAsia="en-US"/>
        </w:rPr>
        <w:t>e gewesten de nieuwe ge</w:t>
      </w:r>
      <w:r w:rsidRPr="002D74EA">
        <w:rPr>
          <w:lang w:eastAsia="en-US"/>
        </w:rPr>
        <w:softHyphen/>
        <w:t>loofsleer met volle klanken.</w:t>
      </w:r>
    </w:p>
    <w:p w:rsidR="00843342" w:rsidRPr="002D74EA" w:rsidRDefault="00843342" w:rsidP="002D74EA">
      <w:pPr>
        <w:jc w:val="both"/>
        <w:rPr>
          <w:lang w:eastAsia="en-US"/>
        </w:rPr>
      </w:pPr>
      <w:r w:rsidRPr="002D74EA">
        <w:rPr>
          <w:lang w:eastAsia="en-US"/>
        </w:rPr>
        <w:t>Niet minder valt het op dat de eerste verspreiding plaats greep in deze of gene grootstad</w:t>
      </w:r>
      <w:r w:rsidR="002D74EA">
        <w:rPr>
          <w:lang w:eastAsia="en-US"/>
        </w:rPr>
        <w:t>:</w:t>
      </w:r>
      <w:r w:rsidRPr="002D74EA">
        <w:rPr>
          <w:lang w:eastAsia="en-US"/>
        </w:rPr>
        <w:t xml:space="preserve"> aldus werd Antwerpen door Augus</w:t>
      </w:r>
      <w:r w:rsidRPr="002D74EA">
        <w:rPr>
          <w:lang w:eastAsia="en-US"/>
        </w:rPr>
        <w:softHyphen/>
        <w:t xml:space="preserve">tijner monniken voor het Lutheranisme (1), Gent (alsook Brugge) door Mahieu Waghens voor het </w:t>
      </w:r>
      <w:r w:rsidR="00E0594E">
        <w:rPr>
          <w:lang w:eastAsia="en-US"/>
        </w:rPr>
        <w:t>Anab</w:t>
      </w:r>
      <w:r w:rsidRPr="002D74EA">
        <w:rPr>
          <w:lang w:eastAsia="en-US"/>
        </w:rPr>
        <w:t>aptisme (2) en Doornik door Pieter Brully voor het Calvinisme (3) gewonnen. In de scha</w:t>
      </w:r>
      <w:r w:rsidRPr="002D74EA">
        <w:rPr>
          <w:lang w:eastAsia="en-US"/>
        </w:rPr>
        <w:softHyphen/>
        <w:t>duw dezer dichtbevolkte centra wordt de verlossende boodschap gebracht aan een burgerij, die, intellectueel gevorderd maar economisch ontredderd, steeds minder geneigd was gehoor te verl</w:t>
      </w:r>
      <w:r w:rsidR="002D74EA">
        <w:rPr>
          <w:lang w:eastAsia="en-US"/>
        </w:rPr>
        <w:t>ene</w:t>
      </w:r>
      <w:r w:rsidRPr="002D74EA">
        <w:rPr>
          <w:lang w:eastAsia="en-US"/>
        </w:rPr>
        <w:t>n aan de wenken van een a</w:t>
      </w:r>
      <w:r w:rsidR="002D74EA">
        <w:rPr>
          <w:lang w:eastAsia="en-US"/>
        </w:rPr>
        <w:t>l te zeer aan zijn taak tekortschietende</w:t>
      </w:r>
      <w:r w:rsidRPr="002D74EA">
        <w:rPr>
          <w:lang w:eastAsia="en-US"/>
        </w:rPr>
        <w:t xml:space="preserve"> clerus.</w:t>
      </w:r>
    </w:p>
    <w:p w:rsidR="00843342" w:rsidRPr="002D74EA" w:rsidRDefault="00843342" w:rsidP="002D74EA">
      <w:pPr>
        <w:jc w:val="both"/>
        <w:rPr>
          <w:lang w:eastAsia="en-US"/>
        </w:rPr>
      </w:pPr>
      <w:r w:rsidRPr="002D74EA">
        <w:rPr>
          <w:lang w:eastAsia="en-US"/>
        </w:rPr>
        <w:t xml:space="preserve">De drang om zich </w:t>
      </w:r>
      <w:r w:rsidR="002D74EA">
        <w:rPr>
          <w:lang w:eastAsia="en-US"/>
        </w:rPr>
        <w:t>l</w:t>
      </w:r>
      <w:r w:rsidRPr="002D74EA">
        <w:rPr>
          <w:lang w:eastAsia="en-US"/>
        </w:rPr>
        <w:t>os te werken van een decadente Kerk en een</w:t>
      </w:r>
      <w:r w:rsidR="002D74EA">
        <w:rPr>
          <w:lang w:eastAsia="en-US"/>
        </w:rPr>
        <w:t xml:space="preserve"> </w:t>
      </w:r>
      <w:r w:rsidRPr="002D74EA">
        <w:rPr>
          <w:lang w:eastAsia="en-US"/>
        </w:rPr>
        <w:t>herboren zuiver godsdienstig leven te kennen bezielde ook menigeen in Vlaanderen sedert de Middeleeuwen (4).</w:t>
      </w:r>
    </w:p>
    <w:p w:rsidR="00843342" w:rsidRPr="002D74EA" w:rsidRDefault="002D74EA" w:rsidP="002D74EA">
      <w:pPr>
        <w:jc w:val="both"/>
        <w:rPr>
          <w:lang w:eastAsia="en-US"/>
        </w:rPr>
      </w:pPr>
      <w:r>
        <w:rPr>
          <w:lang w:eastAsia="en-US"/>
        </w:rPr>
        <w:t>Wij houden dan ook de me</w:t>
      </w:r>
      <w:r w:rsidR="00843342" w:rsidRPr="002D74EA">
        <w:rPr>
          <w:lang w:eastAsia="en-US"/>
        </w:rPr>
        <w:t>ning van zekere kerkgeschiedenis</w:t>
      </w:r>
      <w:r w:rsidR="00843342" w:rsidRPr="002D74EA">
        <w:rPr>
          <w:lang w:eastAsia="en-US"/>
        </w:rPr>
        <w:noBreakHyphen/>
      </w:r>
    </w:p>
    <w:p w:rsidR="002D74EA" w:rsidRDefault="002D74EA" w:rsidP="002D74EA">
      <w:pPr>
        <w:jc w:val="both"/>
        <w:rPr>
          <w:lang w:eastAsia="en-US"/>
        </w:rPr>
      </w:pPr>
    </w:p>
    <w:p w:rsidR="00843342" w:rsidRPr="003D284E" w:rsidRDefault="00843342" w:rsidP="002D74EA">
      <w:pPr>
        <w:jc w:val="both"/>
        <w:rPr>
          <w:sz w:val="22"/>
          <w:szCs w:val="22"/>
          <w:lang w:eastAsia="en-US"/>
        </w:rPr>
      </w:pPr>
      <w:r w:rsidRPr="003D284E">
        <w:rPr>
          <w:sz w:val="22"/>
          <w:szCs w:val="22"/>
          <w:lang w:eastAsia="en-US"/>
        </w:rPr>
        <w:t>(1) I. C. Schultz Jacobi, De toestand van Antwerpen na de invoering der Hervorming. In N. C. Kist en H. J. Royaards, Archief voor kerkgeschiedenis, dl. W, blz. 115-175.</w:t>
      </w:r>
    </w:p>
    <w:p w:rsidR="002D74EA" w:rsidRPr="003D284E" w:rsidRDefault="00843342" w:rsidP="002D74EA">
      <w:pPr>
        <w:jc w:val="both"/>
        <w:rPr>
          <w:sz w:val="22"/>
          <w:szCs w:val="22"/>
          <w:lang w:eastAsia="en-US"/>
        </w:rPr>
      </w:pPr>
      <w:r w:rsidRPr="003D284E">
        <w:rPr>
          <w:sz w:val="22"/>
          <w:szCs w:val="22"/>
          <w:lang w:eastAsia="en-US"/>
        </w:rPr>
        <w:t>(2) Onze studie over „De Doopsgezinden te Gent (1530-1630)". In het Bulletijn</w:t>
      </w:r>
      <w:r w:rsidR="00C72833">
        <w:rPr>
          <w:sz w:val="22"/>
          <w:szCs w:val="22"/>
          <w:lang w:eastAsia="en-US"/>
        </w:rPr>
        <w:t xml:space="preserve"> </w:t>
      </w:r>
      <w:r w:rsidRPr="003D284E">
        <w:rPr>
          <w:sz w:val="22"/>
          <w:szCs w:val="22"/>
          <w:lang w:eastAsia="en-US"/>
        </w:rPr>
        <w:t xml:space="preserve">der Maatschappij voor Oudheidkunde en Geschiedenis (1943), blz. 99 en vv. </w:t>
      </w:r>
    </w:p>
    <w:p w:rsidR="00843342" w:rsidRPr="00B91258" w:rsidRDefault="00843342" w:rsidP="002D74EA">
      <w:pPr>
        <w:jc w:val="both"/>
        <w:rPr>
          <w:sz w:val="22"/>
          <w:szCs w:val="22"/>
          <w:lang w:val="fr-FR" w:eastAsia="en-US"/>
        </w:rPr>
      </w:pPr>
      <w:r w:rsidRPr="00B91258">
        <w:rPr>
          <w:sz w:val="22"/>
          <w:szCs w:val="22"/>
          <w:lang w:val="fr-FR" w:eastAsia="en-US"/>
        </w:rPr>
        <w:t>(3) Ch. Palllard, Le procès de Pierre Brully, successeur de Calvin (1544-1545).</w:t>
      </w:r>
    </w:p>
    <w:p w:rsidR="00843342" w:rsidRPr="00B91258" w:rsidRDefault="00843342" w:rsidP="002D74EA">
      <w:pPr>
        <w:jc w:val="both"/>
        <w:rPr>
          <w:sz w:val="22"/>
          <w:szCs w:val="22"/>
          <w:lang w:val="fr-FR" w:eastAsia="en-US"/>
        </w:rPr>
      </w:pPr>
      <w:r w:rsidRPr="00B91258">
        <w:rPr>
          <w:sz w:val="22"/>
          <w:szCs w:val="22"/>
          <w:lang w:val="fr-FR" w:eastAsia="en-US"/>
        </w:rPr>
        <w:t>(4</w:t>
      </w:r>
      <w:r w:rsidR="002D74EA" w:rsidRPr="00B91258">
        <w:rPr>
          <w:sz w:val="22"/>
          <w:szCs w:val="22"/>
          <w:lang w:val="fr-FR" w:eastAsia="en-US"/>
        </w:rPr>
        <w:t>)</w:t>
      </w:r>
      <w:r w:rsidRPr="00B91258">
        <w:rPr>
          <w:sz w:val="22"/>
          <w:szCs w:val="22"/>
          <w:lang w:val="fr-FR" w:eastAsia="en-US"/>
        </w:rPr>
        <w:t xml:space="preserve"> P. F</w:t>
      </w:r>
      <w:r w:rsidR="002D74EA" w:rsidRPr="00B91258">
        <w:rPr>
          <w:sz w:val="22"/>
          <w:szCs w:val="22"/>
          <w:lang w:val="fr-FR" w:eastAsia="en-US"/>
        </w:rPr>
        <w:t>rédericq</w:t>
      </w:r>
      <w:r w:rsidRPr="00B91258">
        <w:rPr>
          <w:sz w:val="22"/>
          <w:szCs w:val="22"/>
          <w:lang w:val="fr-FR" w:eastAsia="en-US"/>
        </w:rPr>
        <w:t>, Corpus documentorum in</w:t>
      </w:r>
      <w:r w:rsidR="00004D86" w:rsidRPr="00B91258">
        <w:rPr>
          <w:sz w:val="22"/>
          <w:szCs w:val="22"/>
          <w:lang w:val="fr-FR" w:eastAsia="en-US"/>
        </w:rPr>
        <w:t>quisitionis</w:t>
      </w:r>
      <w:r w:rsidR="00C72833">
        <w:rPr>
          <w:sz w:val="22"/>
          <w:szCs w:val="22"/>
          <w:lang w:val="fr-FR" w:eastAsia="en-US"/>
        </w:rPr>
        <w:t xml:space="preserve"> haereticae pravitatis Neer</w:t>
      </w:r>
      <w:r w:rsidRPr="00B91258">
        <w:rPr>
          <w:sz w:val="22"/>
          <w:szCs w:val="22"/>
          <w:lang w:val="fr-FR" w:eastAsia="en-US"/>
        </w:rPr>
        <w:t>landicus, dl. I, blz. 299, 361, 363, 364, 397, 444, 446, 458, 500, 501</w:t>
      </w:r>
      <w:r w:rsidR="002D74EA" w:rsidRPr="00B91258">
        <w:rPr>
          <w:sz w:val="22"/>
          <w:szCs w:val="22"/>
          <w:lang w:val="fr-FR" w:eastAsia="en-US"/>
        </w:rPr>
        <w:t>;</w:t>
      </w:r>
      <w:r w:rsidRPr="00B91258">
        <w:rPr>
          <w:sz w:val="22"/>
          <w:szCs w:val="22"/>
          <w:lang w:val="fr-FR" w:eastAsia="en-US"/>
        </w:rPr>
        <w:t xml:space="preserve"> dl. II,</w:t>
      </w:r>
      <w:r w:rsidR="00004D86" w:rsidRPr="00B91258">
        <w:rPr>
          <w:sz w:val="22"/>
          <w:szCs w:val="22"/>
          <w:lang w:val="fr-FR" w:eastAsia="en-US"/>
        </w:rPr>
        <w:t xml:space="preserve"> </w:t>
      </w:r>
      <w:r w:rsidRPr="00B91258">
        <w:rPr>
          <w:sz w:val="22"/>
          <w:szCs w:val="22"/>
          <w:lang w:val="fr-FR" w:eastAsia="en-US"/>
        </w:rPr>
        <w:t>blz. 97, 99, 101:102, 106, 111, 112, 114, 226, 267</w:t>
      </w:r>
      <w:r w:rsidR="002D74EA" w:rsidRPr="00B91258">
        <w:rPr>
          <w:sz w:val="22"/>
          <w:szCs w:val="22"/>
          <w:lang w:val="fr-FR" w:eastAsia="en-US"/>
        </w:rPr>
        <w:t>;</w:t>
      </w:r>
      <w:r w:rsidRPr="00B91258">
        <w:rPr>
          <w:sz w:val="22"/>
          <w:szCs w:val="22"/>
          <w:lang w:val="fr-FR" w:eastAsia="en-US"/>
        </w:rPr>
        <w:t xml:space="preserve"> d</w:t>
      </w:r>
      <w:r w:rsidR="00004D86" w:rsidRPr="00B91258">
        <w:rPr>
          <w:sz w:val="22"/>
          <w:szCs w:val="22"/>
          <w:lang w:val="fr-FR" w:eastAsia="en-US"/>
        </w:rPr>
        <w:t>l</w:t>
      </w:r>
      <w:r w:rsidRPr="00B91258">
        <w:rPr>
          <w:sz w:val="22"/>
          <w:szCs w:val="22"/>
          <w:lang w:val="fr-FR" w:eastAsia="en-US"/>
        </w:rPr>
        <w:t xml:space="preserve">. </w:t>
      </w:r>
      <w:r w:rsidR="00004D86" w:rsidRPr="00B91258">
        <w:rPr>
          <w:sz w:val="22"/>
          <w:szCs w:val="22"/>
          <w:lang w:val="fr-FR" w:eastAsia="en-US"/>
        </w:rPr>
        <w:t>III</w:t>
      </w:r>
      <w:r w:rsidRPr="00B91258">
        <w:rPr>
          <w:sz w:val="22"/>
          <w:szCs w:val="22"/>
          <w:lang w:val="fr-FR" w:eastAsia="en-US"/>
        </w:rPr>
        <w:t>, blz. 3, 13-14, 19, 76-78, 141-143.</w:t>
      </w:r>
    </w:p>
    <w:p w:rsidR="00843342" w:rsidRPr="00B91258" w:rsidRDefault="00004D86" w:rsidP="002D74EA">
      <w:pPr>
        <w:jc w:val="both"/>
        <w:rPr>
          <w:lang w:val="fr-FR" w:eastAsia="en-US"/>
        </w:rPr>
      </w:pPr>
      <w:r w:rsidRPr="00B91258">
        <w:rPr>
          <w:lang w:val="fr-FR" w:eastAsia="en-US"/>
        </w:rPr>
        <w:t xml:space="preserve">Blz. </w:t>
      </w:r>
      <w:r w:rsidR="00843342" w:rsidRPr="00B91258">
        <w:rPr>
          <w:lang w:val="fr-FR" w:eastAsia="en-US"/>
        </w:rPr>
        <w:t>7</w:t>
      </w:r>
    </w:p>
    <w:p w:rsidR="00004D86" w:rsidRPr="00B91258" w:rsidRDefault="00004D86" w:rsidP="002D74EA">
      <w:pPr>
        <w:jc w:val="both"/>
        <w:rPr>
          <w:lang w:val="fr-FR" w:eastAsia="en-US"/>
        </w:rPr>
      </w:pPr>
    </w:p>
    <w:p w:rsidR="00843342" w:rsidRPr="002D74EA" w:rsidRDefault="00843342" w:rsidP="002D74EA">
      <w:pPr>
        <w:jc w:val="both"/>
        <w:rPr>
          <w:lang w:eastAsia="en-US"/>
        </w:rPr>
      </w:pPr>
      <w:r w:rsidRPr="002D74EA">
        <w:rPr>
          <w:lang w:eastAsia="en-US"/>
        </w:rPr>
        <w:t xml:space="preserve">vers voor uiterst voorbarig als deze de onderscheiden confessies zonder uitzondering voorstellen als loutere importproducten op </w:t>
      </w:r>
      <w:r w:rsidR="00004D86" w:rsidRPr="002D74EA">
        <w:rPr>
          <w:lang w:eastAsia="en-US"/>
        </w:rPr>
        <w:t>Zuid-Nede</w:t>
      </w:r>
      <w:r w:rsidR="00004D86">
        <w:rPr>
          <w:lang w:eastAsia="en-US"/>
        </w:rPr>
        <w:t>rlandse</w:t>
      </w:r>
      <w:r w:rsidRPr="002D74EA">
        <w:rPr>
          <w:lang w:eastAsia="en-US"/>
        </w:rPr>
        <w:t xml:space="preserve"> bodem (5).</w:t>
      </w:r>
    </w:p>
    <w:p w:rsidR="00843342" w:rsidRPr="002D74EA" w:rsidRDefault="00843342" w:rsidP="002D74EA">
      <w:pPr>
        <w:jc w:val="both"/>
        <w:rPr>
          <w:lang w:eastAsia="en-US"/>
        </w:rPr>
      </w:pPr>
      <w:r w:rsidRPr="002D74EA">
        <w:rPr>
          <w:lang w:eastAsia="en-US"/>
        </w:rPr>
        <w:t>Dat dergelijke opinies nog immer uitgesproken kunnen worden, is voorzeker te wijten aan het feit dat de studie van de Her</w:t>
      </w:r>
      <w:r w:rsidRPr="002D74EA">
        <w:rPr>
          <w:lang w:eastAsia="en-US"/>
        </w:rPr>
        <w:softHyphen/>
        <w:t>vorming nog gr</w:t>
      </w:r>
      <w:r w:rsidR="002D74EA">
        <w:rPr>
          <w:lang w:eastAsia="en-US"/>
        </w:rPr>
        <w:t>ote</w:t>
      </w:r>
      <w:r w:rsidRPr="002D74EA">
        <w:rPr>
          <w:lang w:eastAsia="en-US"/>
        </w:rPr>
        <w:t>ndeels braak ligt. Zoo is er niemand die het zou aandurven</w:t>
      </w:r>
      <w:r w:rsidR="00004D86">
        <w:rPr>
          <w:lang w:eastAsia="en-US"/>
        </w:rPr>
        <w:t xml:space="preserve"> de </w:t>
      </w:r>
      <w:r w:rsidRPr="002D74EA">
        <w:rPr>
          <w:lang w:eastAsia="en-US"/>
        </w:rPr>
        <w:t>bloei van het. Lutheranisme en het Men</w:t>
      </w:r>
      <w:r w:rsidRPr="002D74EA">
        <w:rPr>
          <w:lang w:eastAsia="en-US"/>
        </w:rPr>
        <w:softHyphen/>
        <w:t>nisme in twijfel te trekken</w:t>
      </w:r>
      <w:r w:rsidR="002D74EA">
        <w:rPr>
          <w:lang w:eastAsia="en-US"/>
        </w:rPr>
        <w:t>:</w:t>
      </w:r>
      <w:r w:rsidRPr="002D74EA">
        <w:rPr>
          <w:lang w:eastAsia="en-US"/>
        </w:rPr>
        <w:t xml:space="preserve"> maar waar blijven de eigenlijke </w:t>
      </w:r>
      <w:r w:rsidR="00004D86" w:rsidRPr="002D74EA">
        <w:rPr>
          <w:lang w:eastAsia="en-US"/>
        </w:rPr>
        <w:t>monogr</w:t>
      </w:r>
      <w:r w:rsidR="00004D86">
        <w:rPr>
          <w:lang w:eastAsia="en-US"/>
        </w:rPr>
        <w:t>a</w:t>
      </w:r>
      <w:r w:rsidR="00004D86" w:rsidRPr="002D74EA">
        <w:rPr>
          <w:lang w:eastAsia="en-US"/>
        </w:rPr>
        <w:t>fieën</w:t>
      </w:r>
      <w:r w:rsidRPr="002D74EA">
        <w:rPr>
          <w:lang w:eastAsia="en-US"/>
        </w:rPr>
        <w:t xml:space="preserve"> dienaangaande voor onze </w:t>
      </w:r>
      <w:r w:rsidR="002D74EA">
        <w:rPr>
          <w:lang w:eastAsia="en-US"/>
        </w:rPr>
        <w:t>Vlaams</w:t>
      </w:r>
      <w:r w:rsidRPr="002D74EA">
        <w:rPr>
          <w:lang w:eastAsia="en-US"/>
        </w:rPr>
        <w:t>e steden ? Wanneer wij thans</w:t>
      </w:r>
      <w:r w:rsidR="00004D86">
        <w:rPr>
          <w:lang w:eastAsia="en-US"/>
        </w:rPr>
        <w:t xml:space="preserve"> de </w:t>
      </w:r>
      <w:r w:rsidR="00004D86" w:rsidRPr="002D74EA">
        <w:rPr>
          <w:lang w:eastAsia="en-US"/>
        </w:rPr>
        <w:t>bibliografische</w:t>
      </w:r>
      <w:r w:rsidRPr="002D74EA">
        <w:rPr>
          <w:lang w:eastAsia="en-US"/>
        </w:rPr>
        <w:t xml:space="preserve"> horizont opnemen van de geschiedschrijving der Hervorming voor Zuid-Nederland, wordt ons oog onmiddellijk getroffen door de menigvuldige werken die het politiek gekleurde Calvinisme behandelen</w:t>
      </w:r>
      <w:r w:rsidR="002D74EA">
        <w:rPr>
          <w:lang w:eastAsia="en-US"/>
        </w:rPr>
        <w:t>:</w:t>
      </w:r>
      <w:r w:rsidRPr="002D74EA">
        <w:rPr>
          <w:lang w:eastAsia="en-US"/>
        </w:rPr>
        <w:t xml:space="preserve"> de voorliefde voor de </w:t>
      </w:r>
      <w:r w:rsidR="00004D86" w:rsidRPr="002D74EA">
        <w:rPr>
          <w:lang w:eastAsia="en-US"/>
        </w:rPr>
        <w:t>historiografie</w:t>
      </w:r>
      <w:r w:rsidRPr="002D74EA">
        <w:rPr>
          <w:lang w:eastAsia="en-US"/>
        </w:rPr>
        <w:t xml:space="preserve"> dezer laatste confessie voert evenwel immer in de periode na 1550.</w:t>
      </w:r>
    </w:p>
    <w:p w:rsidR="00004D86" w:rsidRDefault="00843342" w:rsidP="002D74EA">
      <w:pPr>
        <w:jc w:val="both"/>
        <w:rPr>
          <w:lang w:eastAsia="en-US"/>
        </w:rPr>
      </w:pPr>
      <w:r w:rsidRPr="002D74EA">
        <w:rPr>
          <w:lang w:eastAsia="en-US"/>
        </w:rPr>
        <w:t>Brugge illustreert deze vaststelling ten volle, daar tot hiertoe geen enkel werk over het Vroeg-Protestantisme in de West</w:t>
      </w:r>
      <w:r w:rsidR="00004D86">
        <w:rPr>
          <w:lang w:eastAsia="en-US"/>
        </w:rPr>
        <w:t>-</w:t>
      </w:r>
      <w:r w:rsidR="002D74EA">
        <w:rPr>
          <w:lang w:eastAsia="en-US"/>
        </w:rPr>
        <w:t>Vlaams</w:t>
      </w:r>
      <w:r w:rsidRPr="002D74EA">
        <w:rPr>
          <w:lang w:eastAsia="en-US"/>
        </w:rPr>
        <w:t xml:space="preserve">e hoofdstad in het licht gezonden werd (6). </w:t>
      </w:r>
    </w:p>
    <w:p w:rsidR="00843342" w:rsidRPr="002D74EA" w:rsidRDefault="00843342" w:rsidP="002D74EA">
      <w:pPr>
        <w:jc w:val="both"/>
        <w:rPr>
          <w:lang w:eastAsia="en-US"/>
        </w:rPr>
      </w:pPr>
      <w:r w:rsidRPr="002D74EA">
        <w:rPr>
          <w:lang w:eastAsia="en-US"/>
        </w:rPr>
        <w:t>Trouwens, de bestud</w:t>
      </w:r>
      <w:r w:rsidR="002D74EA">
        <w:rPr>
          <w:lang w:eastAsia="en-US"/>
        </w:rPr>
        <w:t>eri</w:t>
      </w:r>
      <w:r w:rsidRPr="002D74EA">
        <w:rPr>
          <w:lang w:eastAsia="en-US"/>
        </w:rPr>
        <w:t>ng van de Reformatie gedurende de tweede helft der XVI</w:t>
      </w:r>
      <w:r w:rsidR="00004D86">
        <w:rPr>
          <w:lang w:eastAsia="en-US"/>
        </w:rPr>
        <w:t>e</w:t>
      </w:r>
      <w:r w:rsidRPr="002D74EA">
        <w:rPr>
          <w:lang w:eastAsia="en-US"/>
        </w:rPr>
        <w:t xml:space="preserve"> eeuw is evenmin bevredigend te noemen</w:t>
      </w:r>
      <w:r w:rsidR="002D74EA">
        <w:rPr>
          <w:lang w:eastAsia="en-US"/>
        </w:rPr>
        <w:t>:</w:t>
      </w:r>
      <w:r w:rsidRPr="002D74EA">
        <w:rPr>
          <w:lang w:eastAsia="en-US"/>
        </w:rPr>
        <w:t xml:space="preserve"> noch de prestatie van H. Q. Janssen (7), noch de publicaties van A. C. de Schrevel (8) en E. J. Strubbe (9) stellen ons in de gelegenheid het probleem als afgewerkt te beschouwen.</w:t>
      </w:r>
    </w:p>
    <w:p w:rsidR="00843342" w:rsidRPr="002D74EA" w:rsidRDefault="00843342" w:rsidP="002D74EA">
      <w:pPr>
        <w:jc w:val="both"/>
        <w:rPr>
          <w:lang w:eastAsia="en-US"/>
        </w:rPr>
      </w:pPr>
      <w:r w:rsidRPr="002D74EA">
        <w:rPr>
          <w:lang w:eastAsia="en-US"/>
        </w:rPr>
        <w:t>Daar waar eerstgenoemde de lezers slechts fragmentwerk aan</w:t>
      </w:r>
      <w:r w:rsidRPr="002D74EA">
        <w:rPr>
          <w:lang w:eastAsia="en-US"/>
        </w:rPr>
        <w:softHyphen/>
        <w:t>bood deels wegens een te beperkt gebruik van bereikbare archi</w:t>
      </w:r>
      <w:r w:rsidRPr="002D74EA">
        <w:rPr>
          <w:lang w:eastAsia="en-US"/>
        </w:rPr>
        <w:softHyphen/>
        <w:t xml:space="preserve">valische bronnen, deels ten gevolge van het onmogelijk te </w:t>
      </w:r>
    </w:p>
    <w:p w:rsidR="00004D86" w:rsidRDefault="00004D86" w:rsidP="002D74EA">
      <w:pPr>
        <w:jc w:val="both"/>
        <w:rPr>
          <w:lang w:eastAsia="en-US"/>
        </w:rPr>
      </w:pPr>
    </w:p>
    <w:p w:rsidR="00843342" w:rsidRPr="003D284E" w:rsidRDefault="00843342" w:rsidP="002D74EA">
      <w:pPr>
        <w:jc w:val="both"/>
        <w:rPr>
          <w:sz w:val="22"/>
          <w:szCs w:val="22"/>
          <w:lang w:eastAsia="en-US"/>
        </w:rPr>
      </w:pPr>
      <w:r w:rsidRPr="003D284E">
        <w:rPr>
          <w:sz w:val="22"/>
          <w:szCs w:val="22"/>
          <w:lang w:eastAsia="en-US"/>
        </w:rPr>
        <w:t>(5) We veroorloven ons</w:t>
      </w:r>
      <w:r w:rsidR="00004D86" w:rsidRPr="003D284E">
        <w:rPr>
          <w:sz w:val="22"/>
          <w:szCs w:val="22"/>
          <w:lang w:eastAsia="en-US"/>
        </w:rPr>
        <w:t xml:space="preserve"> de </w:t>
      </w:r>
      <w:r w:rsidRPr="003D284E">
        <w:rPr>
          <w:sz w:val="22"/>
          <w:szCs w:val="22"/>
          <w:lang w:eastAsia="en-US"/>
        </w:rPr>
        <w:t>lezer te verwijzen naar onze recensies over D' Fl. Prims' werken (Revue beige d'histoire et de philologie, aflevering: Augustus 1943).</w:t>
      </w:r>
    </w:p>
    <w:p w:rsidR="00843342" w:rsidRPr="003D284E" w:rsidRDefault="00843342" w:rsidP="002D74EA">
      <w:pPr>
        <w:jc w:val="both"/>
        <w:rPr>
          <w:sz w:val="22"/>
          <w:szCs w:val="22"/>
          <w:lang w:eastAsia="en-US"/>
        </w:rPr>
      </w:pPr>
      <w:r w:rsidRPr="003D284E">
        <w:rPr>
          <w:sz w:val="22"/>
          <w:szCs w:val="22"/>
          <w:lang w:eastAsia="en-US"/>
        </w:rPr>
        <w:t>(6) Van onze hand verscheen in het</w:t>
      </w:r>
      <w:r w:rsidR="002D74EA" w:rsidRPr="003D284E">
        <w:rPr>
          <w:sz w:val="22"/>
          <w:szCs w:val="22"/>
          <w:lang w:eastAsia="en-US"/>
        </w:rPr>
        <w:t>:</w:t>
      </w:r>
      <w:r w:rsidRPr="003D284E">
        <w:rPr>
          <w:sz w:val="22"/>
          <w:szCs w:val="22"/>
          <w:lang w:eastAsia="en-US"/>
        </w:rPr>
        <w:t xml:space="preserve"> „Bulletin de la Soclété d'histoire du Protes</w:t>
      </w:r>
      <w:r w:rsidRPr="003D284E">
        <w:rPr>
          <w:sz w:val="22"/>
          <w:szCs w:val="22"/>
          <w:lang w:eastAsia="en-US"/>
        </w:rPr>
        <w:softHyphen/>
        <w:t xml:space="preserve">tantisme Beige </w:t>
      </w:r>
      <w:r w:rsidR="00004D86" w:rsidRPr="003D284E">
        <w:rPr>
          <w:sz w:val="22"/>
          <w:szCs w:val="22"/>
          <w:lang w:eastAsia="en-US"/>
        </w:rPr>
        <w:t>(</w:t>
      </w:r>
      <w:r w:rsidRPr="003D284E">
        <w:rPr>
          <w:sz w:val="22"/>
          <w:szCs w:val="22"/>
          <w:lang w:eastAsia="en-US"/>
        </w:rPr>
        <w:t>October 1943): „Enkele gegevens omtrent de Reformatie te Brugge".</w:t>
      </w:r>
    </w:p>
    <w:p w:rsidR="00843342" w:rsidRPr="00B91258" w:rsidRDefault="00843342" w:rsidP="002D74EA">
      <w:pPr>
        <w:jc w:val="both"/>
        <w:rPr>
          <w:sz w:val="22"/>
          <w:szCs w:val="22"/>
          <w:lang w:val="fr-FR" w:eastAsia="en-US"/>
        </w:rPr>
      </w:pPr>
      <w:r w:rsidRPr="003D284E">
        <w:rPr>
          <w:sz w:val="22"/>
          <w:szCs w:val="22"/>
          <w:lang w:eastAsia="en-US"/>
        </w:rPr>
        <w:t xml:space="preserve">(7) H. Q. Janssen, Kerkhervorming in Brugge, </w:t>
      </w:r>
      <w:smartTag w:uri="urn:schemas-microsoft-com:office:smarttags" w:element="metricconverter">
        <w:smartTagPr>
          <w:attr w:name="ProductID" w:val="2 dl"/>
        </w:smartTagPr>
        <w:r w:rsidRPr="003D284E">
          <w:rPr>
            <w:sz w:val="22"/>
            <w:szCs w:val="22"/>
            <w:lang w:eastAsia="en-US"/>
          </w:rPr>
          <w:t>2 dl</w:t>
        </w:r>
      </w:smartTag>
      <w:r w:rsidR="00004D86" w:rsidRPr="003D284E">
        <w:rPr>
          <w:sz w:val="22"/>
          <w:szCs w:val="22"/>
          <w:lang w:eastAsia="en-US"/>
        </w:rPr>
        <w:t xml:space="preserve">., in </w:t>
      </w:r>
      <w:r w:rsidRPr="003D284E">
        <w:rPr>
          <w:sz w:val="22"/>
          <w:szCs w:val="22"/>
          <w:lang w:eastAsia="en-US"/>
        </w:rPr>
        <w:t xml:space="preserve">8°. </w:t>
      </w:r>
      <w:r w:rsidRPr="00B91258">
        <w:rPr>
          <w:sz w:val="22"/>
          <w:szCs w:val="22"/>
          <w:lang w:val="fr-FR" w:eastAsia="en-US"/>
        </w:rPr>
        <w:t>Arnhem. 1868.</w:t>
      </w:r>
    </w:p>
    <w:p w:rsidR="00843342" w:rsidRPr="003D284E" w:rsidRDefault="00843342" w:rsidP="002D74EA">
      <w:pPr>
        <w:jc w:val="both"/>
        <w:rPr>
          <w:sz w:val="22"/>
          <w:szCs w:val="22"/>
          <w:lang w:eastAsia="en-US"/>
        </w:rPr>
      </w:pPr>
      <w:r w:rsidRPr="00B91258">
        <w:rPr>
          <w:sz w:val="22"/>
          <w:szCs w:val="22"/>
          <w:lang w:val="fr-FR" w:eastAsia="en-US"/>
        </w:rPr>
        <w:t>(8) A. C. de Schrevel, Troubles religieus du XVI" siècle cm guartier de Bruges</w:t>
      </w:r>
      <w:r w:rsidR="00004D86" w:rsidRPr="00B91258">
        <w:rPr>
          <w:sz w:val="22"/>
          <w:szCs w:val="22"/>
          <w:lang w:val="fr-FR" w:eastAsia="en-US"/>
        </w:rPr>
        <w:t xml:space="preserve"> (1566-I589). Brugge (1894), in </w:t>
      </w:r>
      <w:r w:rsidRPr="00B91258">
        <w:rPr>
          <w:sz w:val="22"/>
          <w:szCs w:val="22"/>
          <w:lang w:val="fr-FR" w:eastAsia="en-US"/>
        </w:rPr>
        <w:t>8°. In S. E. B., 5</w:t>
      </w:r>
      <w:r w:rsidR="00004D86" w:rsidRPr="00B91258">
        <w:rPr>
          <w:sz w:val="22"/>
          <w:szCs w:val="22"/>
          <w:lang w:val="fr-FR" w:eastAsia="en-US"/>
        </w:rPr>
        <w:t>e</w:t>
      </w:r>
      <w:r w:rsidRPr="00B91258">
        <w:rPr>
          <w:sz w:val="22"/>
          <w:szCs w:val="22"/>
          <w:lang w:val="fr-FR" w:eastAsia="en-US"/>
        </w:rPr>
        <w:t xml:space="preserve"> serie, dl. V. Van denzelfden auteur consult</w:t>
      </w:r>
      <w:r w:rsidR="002D74EA" w:rsidRPr="00B91258">
        <w:rPr>
          <w:sz w:val="22"/>
          <w:szCs w:val="22"/>
          <w:lang w:val="fr-FR" w:eastAsia="en-US"/>
        </w:rPr>
        <w:t>ere</w:t>
      </w:r>
      <w:r w:rsidRPr="00B91258">
        <w:rPr>
          <w:sz w:val="22"/>
          <w:szCs w:val="22"/>
          <w:lang w:val="fr-FR" w:eastAsia="en-US"/>
        </w:rPr>
        <w:t xml:space="preserve"> men verder: Rocuell de documents relatifs aux troubles religieus en Flandre (1377-1584). </w:t>
      </w:r>
      <w:r w:rsidRPr="003D284E">
        <w:rPr>
          <w:sz w:val="22"/>
          <w:szCs w:val="22"/>
          <w:lang w:eastAsia="en-US"/>
        </w:rPr>
        <w:t>In S. E. B., Mélanges, dl. V</w:t>
      </w:r>
      <w:r w:rsidR="00004D86" w:rsidRPr="003D284E">
        <w:rPr>
          <w:sz w:val="22"/>
          <w:szCs w:val="22"/>
          <w:lang w:eastAsia="en-US"/>
        </w:rPr>
        <w:t>III (</w:t>
      </w:r>
      <w:smartTag w:uri="urn:schemas-microsoft-com:office:smarttags" w:element="metricconverter">
        <w:smartTagPr>
          <w:attr w:name="ProductID" w:val="1921, in"/>
        </w:smartTagPr>
        <w:r w:rsidR="00004D86" w:rsidRPr="003D284E">
          <w:rPr>
            <w:sz w:val="22"/>
            <w:szCs w:val="22"/>
            <w:lang w:eastAsia="en-US"/>
          </w:rPr>
          <w:t>1921, in</w:t>
        </w:r>
      </w:smartTag>
      <w:r w:rsidR="00004D86" w:rsidRPr="003D284E">
        <w:rPr>
          <w:sz w:val="22"/>
          <w:szCs w:val="22"/>
          <w:lang w:eastAsia="en-US"/>
        </w:rPr>
        <w:t xml:space="preserve"> </w:t>
      </w:r>
      <w:r w:rsidRPr="003D284E">
        <w:rPr>
          <w:sz w:val="22"/>
          <w:szCs w:val="22"/>
          <w:lang w:eastAsia="en-US"/>
        </w:rPr>
        <w:t>8°).</w:t>
      </w:r>
    </w:p>
    <w:p w:rsidR="00843342" w:rsidRPr="003D284E" w:rsidRDefault="00843342" w:rsidP="002D74EA">
      <w:pPr>
        <w:jc w:val="both"/>
        <w:rPr>
          <w:sz w:val="22"/>
          <w:szCs w:val="22"/>
          <w:lang w:eastAsia="en-US"/>
        </w:rPr>
      </w:pPr>
      <w:r w:rsidRPr="003D284E">
        <w:rPr>
          <w:sz w:val="22"/>
          <w:szCs w:val="22"/>
          <w:lang w:eastAsia="en-US"/>
        </w:rPr>
        <w:t>(9) E. J. Strubbe, Verval van het protest</w:t>
      </w:r>
      <w:r w:rsidR="00004D86" w:rsidRPr="003D284E">
        <w:rPr>
          <w:sz w:val="22"/>
          <w:szCs w:val="22"/>
          <w:lang w:eastAsia="en-US"/>
        </w:rPr>
        <w:t>an</w:t>
      </w:r>
      <w:r w:rsidRPr="003D284E">
        <w:rPr>
          <w:sz w:val="22"/>
          <w:szCs w:val="22"/>
          <w:lang w:eastAsia="en-US"/>
        </w:rPr>
        <w:t>tis</w:t>
      </w:r>
      <w:r w:rsidR="00004D86" w:rsidRPr="003D284E">
        <w:rPr>
          <w:sz w:val="22"/>
          <w:szCs w:val="22"/>
          <w:lang w:eastAsia="en-US"/>
        </w:rPr>
        <w:t>m</w:t>
      </w:r>
      <w:r w:rsidRPr="003D284E">
        <w:rPr>
          <w:sz w:val="22"/>
          <w:szCs w:val="22"/>
          <w:lang w:eastAsia="en-US"/>
        </w:rPr>
        <w:t xml:space="preserve">e te Brugge na </w:t>
      </w:r>
      <w:smartTag w:uri="urn:schemas-microsoft-com:office:smarttags" w:element="metricconverter">
        <w:smartTagPr>
          <w:attr w:name="ProductID" w:val="1584. In"/>
        </w:smartTagPr>
        <w:r w:rsidRPr="003D284E">
          <w:rPr>
            <w:sz w:val="22"/>
            <w:szCs w:val="22"/>
            <w:lang w:eastAsia="en-US"/>
          </w:rPr>
          <w:t>1584. In</w:t>
        </w:r>
      </w:smartTag>
      <w:r w:rsidR="002D74EA" w:rsidRPr="003D284E">
        <w:rPr>
          <w:sz w:val="22"/>
          <w:szCs w:val="22"/>
          <w:lang w:eastAsia="en-US"/>
        </w:rPr>
        <w:t>:</w:t>
      </w:r>
      <w:r w:rsidRPr="003D284E">
        <w:rPr>
          <w:sz w:val="22"/>
          <w:szCs w:val="22"/>
          <w:lang w:eastAsia="en-US"/>
        </w:rPr>
        <w:t xml:space="preserve"> S. E. B., jg. 1924, blz. 13-17.</w:t>
      </w:r>
    </w:p>
    <w:p w:rsidR="00843342" w:rsidRPr="002D74EA" w:rsidRDefault="00004D86" w:rsidP="002D74EA">
      <w:pPr>
        <w:jc w:val="both"/>
        <w:rPr>
          <w:lang w:eastAsia="en-US"/>
        </w:rPr>
      </w:pPr>
      <w:r>
        <w:rPr>
          <w:lang w:eastAsia="en-US"/>
        </w:rPr>
        <w:t xml:space="preserve">Blz. </w:t>
      </w:r>
      <w:r w:rsidR="00843342" w:rsidRPr="002D74EA">
        <w:rPr>
          <w:lang w:eastAsia="en-US"/>
        </w:rPr>
        <w:t>8</w:t>
      </w:r>
    </w:p>
    <w:p w:rsidR="00004D86" w:rsidRDefault="00004D86" w:rsidP="002D74EA">
      <w:pPr>
        <w:jc w:val="both"/>
        <w:rPr>
          <w:lang w:eastAsia="en-US"/>
        </w:rPr>
      </w:pPr>
    </w:p>
    <w:p w:rsidR="00843342" w:rsidRPr="002D74EA" w:rsidRDefault="00004D86" w:rsidP="002D74EA">
      <w:pPr>
        <w:jc w:val="both"/>
        <w:rPr>
          <w:lang w:eastAsia="en-US"/>
        </w:rPr>
      </w:pPr>
      <w:r>
        <w:rPr>
          <w:lang w:eastAsia="en-US"/>
        </w:rPr>
        <w:t>rechtaardige</w:t>
      </w:r>
      <w:r w:rsidR="00843342" w:rsidRPr="002D74EA">
        <w:rPr>
          <w:lang w:eastAsia="en-US"/>
        </w:rPr>
        <w:t xml:space="preserve"> fanatisme van bepaalde archivarissen (10), hebben </w:t>
      </w:r>
      <w:r>
        <w:rPr>
          <w:lang w:eastAsia="en-US"/>
        </w:rPr>
        <w:t>d</w:t>
      </w:r>
      <w:r w:rsidR="00843342" w:rsidRPr="002D74EA">
        <w:rPr>
          <w:lang w:eastAsia="en-US"/>
        </w:rPr>
        <w:t xml:space="preserve">e twee </w:t>
      </w:r>
      <w:r>
        <w:rPr>
          <w:lang w:eastAsia="en-US"/>
        </w:rPr>
        <w:t>Brugs</w:t>
      </w:r>
      <w:r w:rsidR="00843342" w:rsidRPr="002D74EA">
        <w:rPr>
          <w:lang w:eastAsia="en-US"/>
        </w:rPr>
        <w:t xml:space="preserve">e historici vooral hun aandacht gewijd aan de </w:t>
      </w:r>
      <w:r>
        <w:rPr>
          <w:lang w:eastAsia="en-US"/>
        </w:rPr>
        <w:t>p</w:t>
      </w:r>
      <w:r w:rsidR="00843342" w:rsidRPr="002D74EA">
        <w:rPr>
          <w:lang w:eastAsia="en-US"/>
        </w:rPr>
        <w:t xml:space="preserve">eriode na 1550, aldus de oorsprong van het Reformatorisch </w:t>
      </w:r>
      <w:r>
        <w:rPr>
          <w:lang w:eastAsia="en-US"/>
        </w:rPr>
        <w:t>d</w:t>
      </w:r>
      <w:r w:rsidR="00843342" w:rsidRPr="002D74EA">
        <w:rPr>
          <w:lang w:eastAsia="en-US"/>
        </w:rPr>
        <w:t>enken volledig in het duister latend.</w:t>
      </w:r>
    </w:p>
    <w:p w:rsidR="00843342" w:rsidRPr="002D74EA" w:rsidRDefault="00004D86" w:rsidP="002D74EA">
      <w:pPr>
        <w:jc w:val="both"/>
        <w:rPr>
          <w:lang w:eastAsia="en-US"/>
        </w:rPr>
      </w:pPr>
      <w:r>
        <w:rPr>
          <w:lang w:eastAsia="en-US"/>
        </w:rPr>
        <w:t>Wi</w:t>
      </w:r>
      <w:r w:rsidR="00843342" w:rsidRPr="002D74EA">
        <w:rPr>
          <w:lang w:eastAsia="en-US"/>
        </w:rPr>
        <w:t>e nochtans de voorhanden zijnde documenten (11) ter inzage n</w:t>
      </w:r>
      <w:r>
        <w:rPr>
          <w:lang w:eastAsia="en-US"/>
        </w:rPr>
        <w:t>e</w:t>
      </w:r>
      <w:r w:rsidR="00843342" w:rsidRPr="002D74EA">
        <w:rPr>
          <w:lang w:eastAsia="en-US"/>
        </w:rPr>
        <w:t>emt, voelt de slagader van het Hervormingsleven in deze s</w:t>
      </w:r>
      <w:r>
        <w:rPr>
          <w:lang w:eastAsia="en-US"/>
        </w:rPr>
        <w:t>t</w:t>
      </w:r>
      <w:r w:rsidR="00843342" w:rsidRPr="002D74EA">
        <w:rPr>
          <w:lang w:eastAsia="en-US"/>
        </w:rPr>
        <w:t>ad geweldig kloppen en dit sedert het eerste kwart der XVI</w:t>
      </w:r>
      <w:r>
        <w:rPr>
          <w:lang w:eastAsia="en-US"/>
        </w:rPr>
        <w:t>e eeuw.</w:t>
      </w:r>
    </w:p>
    <w:p w:rsidR="00843342" w:rsidRPr="002D74EA" w:rsidRDefault="00004D86" w:rsidP="002D74EA">
      <w:pPr>
        <w:jc w:val="both"/>
        <w:rPr>
          <w:lang w:eastAsia="en-US"/>
        </w:rPr>
      </w:pPr>
      <w:r>
        <w:rPr>
          <w:lang w:eastAsia="en-US"/>
        </w:rPr>
        <w:t>Zo</w:t>
      </w:r>
      <w:r w:rsidR="00843342" w:rsidRPr="002D74EA">
        <w:rPr>
          <w:lang w:eastAsia="en-US"/>
        </w:rPr>
        <w:t xml:space="preserve">nder de minste onderbreking is een belangrijk deel der </w:t>
      </w:r>
      <w:r>
        <w:rPr>
          <w:lang w:eastAsia="en-US"/>
        </w:rPr>
        <w:t>Br</w:t>
      </w:r>
      <w:r w:rsidR="00843342" w:rsidRPr="002D74EA">
        <w:rPr>
          <w:lang w:eastAsia="en-US"/>
        </w:rPr>
        <w:t>ugse bevolking van dan af in</w:t>
      </w:r>
      <w:r>
        <w:rPr>
          <w:lang w:eastAsia="en-US"/>
        </w:rPr>
        <w:t xml:space="preserve"> de verbitterde</w:t>
      </w:r>
      <w:r w:rsidR="00843342" w:rsidRPr="002D74EA">
        <w:rPr>
          <w:lang w:eastAsia="en-US"/>
        </w:rPr>
        <w:t xml:space="preserve"> cultuurstrijd gegaan</w:t>
      </w:r>
      <w:r w:rsidR="002D74EA">
        <w:rPr>
          <w:lang w:eastAsia="en-US"/>
        </w:rPr>
        <w:t>:</w:t>
      </w:r>
      <w:r w:rsidR="00843342" w:rsidRPr="002D74EA">
        <w:rPr>
          <w:lang w:eastAsia="en-US"/>
        </w:rPr>
        <w:t xml:space="preserve"> iedere confessie verkreeg er een legio overtuigde </w:t>
      </w:r>
      <w:r>
        <w:rPr>
          <w:lang w:eastAsia="en-US"/>
        </w:rPr>
        <w:t>ve</w:t>
      </w:r>
      <w:r w:rsidR="00843342" w:rsidRPr="002D74EA">
        <w:rPr>
          <w:lang w:eastAsia="en-US"/>
        </w:rPr>
        <w:t xml:space="preserve">rdedigers, die nimmer terugschrokken om ter wille van de </w:t>
      </w:r>
      <w:r>
        <w:rPr>
          <w:lang w:eastAsia="en-US"/>
        </w:rPr>
        <w:t>bel</w:t>
      </w:r>
      <w:r w:rsidR="00843342" w:rsidRPr="002D74EA">
        <w:rPr>
          <w:lang w:eastAsia="en-US"/>
        </w:rPr>
        <w:t>eden leer eventueel de ver</w:t>
      </w:r>
      <w:r w:rsidR="00C72833">
        <w:rPr>
          <w:lang w:eastAsia="en-US"/>
        </w:rPr>
        <w:t>schrikking van een gewelddadige</w:t>
      </w:r>
      <w:r w:rsidR="00843342" w:rsidRPr="002D74EA">
        <w:rPr>
          <w:lang w:eastAsia="en-US"/>
        </w:rPr>
        <w:t xml:space="preserve"> </w:t>
      </w:r>
      <w:r>
        <w:rPr>
          <w:lang w:eastAsia="en-US"/>
        </w:rPr>
        <w:t>do</w:t>
      </w:r>
      <w:r w:rsidR="00843342" w:rsidRPr="002D74EA">
        <w:rPr>
          <w:lang w:eastAsia="en-US"/>
        </w:rPr>
        <w:t>od te trots</w:t>
      </w:r>
      <w:r w:rsidR="002D74EA">
        <w:rPr>
          <w:lang w:eastAsia="en-US"/>
        </w:rPr>
        <w:t>ere</w:t>
      </w:r>
      <w:r w:rsidR="00843342" w:rsidRPr="002D74EA">
        <w:rPr>
          <w:lang w:eastAsia="en-US"/>
        </w:rPr>
        <w:t>n.</w:t>
      </w:r>
    </w:p>
    <w:p w:rsidR="00843342" w:rsidRPr="002D74EA" w:rsidRDefault="00004D86" w:rsidP="002D74EA">
      <w:pPr>
        <w:jc w:val="both"/>
        <w:rPr>
          <w:lang w:eastAsia="en-US"/>
        </w:rPr>
      </w:pPr>
      <w:r>
        <w:rPr>
          <w:lang w:eastAsia="en-US"/>
        </w:rPr>
        <w:t>Van</w:t>
      </w:r>
      <w:r w:rsidR="00843342" w:rsidRPr="002D74EA">
        <w:rPr>
          <w:lang w:eastAsia="en-US"/>
        </w:rPr>
        <w:t xml:space="preserve">af 1520 werden </w:t>
      </w:r>
      <w:r w:rsidR="00E0594E">
        <w:rPr>
          <w:lang w:eastAsia="en-US"/>
        </w:rPr>
        <w:t>Luthers</w:t>
      </w:r>
      <w:r w:rsidR="00843342" w:rsidRPr="002D74EA">
        <w:rPr>
          <w:lang w:eastAsia="en-US"/>
        </w:rPr>
        <w:t xml:space="preserve">e geschriften (zelfs reproducties </w:t>
      </w:r>
      <w:r>
        <w:rPr>
          <w:lang w:eastAsia="en-US"/>
        </w:rPr>
        <w:t>va</w:t>
      </w:r>
      <w:r w:rsidR="00C72833">
        <w:rPr>
          <w:lang w:eastAsia="en-US"/>
        </w:rPr>
        <w:t>n Luther</w:t>
      </w:r>
      <w:r w:rsidR="00843342" w:rsidRPr="002D74EA">
        <w:rPr>
          <w:lang w:eastAsia="en-US"/>
        </w:rPr>
        <w:t>s portret) bij honderden onder de poorters verspreid,</w:t>
      </w:r>
      <w:r>
        <w:rPr>
          <w:lang w:eastAsia="en-US"/>
        </w:rPr>
        <w:t xml:space="preserve"> </w:t>
      </w:r>
      <w:r w:rsidR="00843342" w:rsidRPr="002D74EA">
        <w:rPr>
          <w:lang w:eastAsia="en-US"/>
        </w:rPr>
        <w:t>d</w:t>
      </w:r>
      <w:r>
        <w:rPr>
          <w:lang w:eastAsia="en-US"/>
        </w:rPr>
        <w:t>ie</w:t>
      </w:r>
      <w:r w:rsidR="00843342" w:rsidRPr="002D74EA">
        <w:rPr>
          <w:lang w:eastAsia="en-US"/>
        </w:rPr>
        <w:t xml:space="preserve"> allesbehalve passief bleven tegenover de </w:t>
      </w:r>
      <w:r>
        <w:rPr>
          <w:lang w:eastAsia="en-US"/>
        </w:rPr>
        <w:t>o</w:t>
      </w:r>
      <w:r w:rsidR="00843342" w:rsidRPr="002D74EA">
        <w:rPr>
          <w:lang w:eastAsia="en-US"/>
        </w:rPr>
        <w:t>pkomst der n</w:t>
      </w:r>
      <w:r>
        <w:rPr>
          <w:lang w:eastAsia="en-US"/>
        </w:rPr>
        <w:t>ie</w:t>
      </w:r>
      <w:r w:rsidR="00843342" w:rsidRPr="002D74EA">
        <w:rPr>
          <w:lang w:eastAsia="en-US"/>
        </w:rPr>
        <w:t>uwe ideologie.</w:t>
      </w:r>
    </w:p>
    <w:p w:rsidR="00843342" w:rsidRPr="002D74EA" w:rsidRDefault="00843342" w:rsidP="002D74EA">
      <w:pPr>
        <w:jc w:val="both"/>
        <w:rPr>
          <w:lang w:eastAsia="en-US"/>
        </w:rPr>
      </w:pPr>
      <w:r w:rsidRPr="002D74EA">
        <w:rPr>
          <w:lang w:eastAsia="en-US"/>
        </w:rPr>
        <w:t>De levendigste getuigenis voor</w:t>
      </w:r>
      <w:r w:rsidR="00004D86">
        <w:rPr>
          <w:lang w:eastAsia="en-US"/>
        </w:rPr>
        <w:t xml:space="preserve"> de </w:t>
      </w:r>
      <w:r w:rsidRPr="002D74EA">
        <w:rPr>
          <w:lang w:eastAsia="en-US"/>
        </w:rPr>
        <w:t>gr</w:t>
      </w:r>
      <w:r w:rsidR="002D74EA">
        <w:rPr>
          <w:lang w:eastAsia="en-US"/>
        </w:rPr>
        <w:t>ote</w:t>
      </w:r>
      <w:r w:rsidRPr="002D74EA">
        <w:rPr>
          <w:lang w:eastAsia="en-US"/>
        </w:rPr>
        <w:t xml:space="preserve"> bijval van het Luthe</w:t>
      </w:r>
      <w:r w:rsidRPr="002D74EA">
        <w:rPr>
          <w:lang w:eastAsia="en-US"/>
        </w:rPr>
        <w:softHyphen/>
        <w:t>ra</w:t>
      </w:r>
      <w:r w:rsidR="00004D86">
        <w:rPr>
          <w:lang w:eastAsia="en-US"/>
        </w:rPr>
        <w:t>n</w:t>
      </w:r>
      <w:r w:rsidRPr="002D74EA">
        <w:rPr>
          <w:lang w:eastAsia="en-US"/>
        </w:rPr>
        <w:t>isme vinden we nog in de briefwisseling van</w:t>
      </w:r>
      <w:r w:rsidR="00004D86">
        <w:rPr>
          <w:lang w:eastAsia="en-US"/>
        </w:rPr>
        <w:t xml:space="preserve"> de </w:t>
      </w:r>
      <w:r w:rsidR="00C72833">
        <w:rPr>
          <w:lang w:eastAsia="en-US"/>
        </w:rPr>
        <w:t>pauselijke</w:t>
      </w:r>
      <w:r w:rsidRPr="002D74EA">
        <w:rPr>
          <w:lang w:eastAsia="en-US"/>
        </w:rPr>
        <w:t xml:space="preserve"> le</w:t>
      </w:r>
      <w:r w:rsidR="00004D86">
        <w:rPr>
          <w:lang w:eastAsia="en-US"/>
        </w:rPr>
        <w:t>ga</w:t>
      </w:r>
      <w:r w:rsidRPr="002D74EA">
        <w:rPr>
          <w:lang w:eastAsia="en-US"/>
        </w:rPr>
        <w:t xml:space="preserve">at Hieronymus Aleander. Uit zijn brieven van 23 en 26 </w:t>
      </w:r>
      <w:r w:rsidR="00004D86">
        <w:rPr>
          <w:lang w:eastAsia="en-US"/>
        </w:rPr>
        <w:t>a</w:t>
      </w:r>
      <w:r w:rsidRPr="002D74EA">
        <w:rPr>
          <w:lang w:eastAsia="en-US"/>
        </w:rPr>
        <w:t>ugustus 1521 blijkt, dat hij, na grondig onderzoek in ver</w:t>
      </w:r>
      <w:r w:rsidRPr="002D74EA">
        <w:rPr>
          <w:lang w:eastAsia="en-US"/>
        </w:rPr>
        <w:softHyphen/>
        <w:t>sch</w:t>
      </w:r>
      <w:r w:rsidR="00004D86">
        <w:rPr>
          <w:lang w:eastAsia="en-US"/>
        </w:rPr>
        <w:t>e</w:t>
      </w:r>
      <w:r w:rsidRPr="002D74EA">
        <w:rPr>
          <w:lang w:eastAsia="en-US"/>
        </w:rPr>
        <w:t>idene middens, tot het besluit was gekomen, dat, ondanks een doortastend ingrijpen in</w:t>
      </w:r>
      <w:r w:rsidR="00004D86">
        <w:rPr>
          <w:lang w:eastAsia="en-US"/>
        </w:rPr>
        <w:t xml:space="preserve"> de </w:t>
      </w:r>
      <w:r w:rsidRPr="002D74EA">
        <w:rPr>
          <w:lang w:eastAsia="en-US"/>
        </w:rPr>
        <w:t>loop der vermelde maand, Luth</w:t>
      </w:r>
      <w:r w:rsidR="00004D86">
        <w:rPr>
          <w:lang w:eastAsia="en-US"/>
        </w:rPr>
        <w:t>e</w:t>
      </w:r>
      <w:r w:rsidR="00C72833">
        <w:rPr>
          <w:lang w:eastAsia="en-US"/>
        </w:rPr>
        <w:t>r</w:t>
      </w:r>
      <w:r w:rsidRPr="002D74EA">
        <w:rPr>
          <w:lang w:eastAsia="en-US"/>
        </w:rPr>
        <w:t>s leer nog altijd vurige volgelingen telde</w:t>
      </w:r>
      <w:r w:rsidR="002D74EA">
        <w:rPr>
          <w:lang w:eastAsia="en-US"/>
        </w:rPr>
        <w:t>:</w:t>
      </w:r>
      <w:r w:rsidR="00004D86">
        <w:rPr>
          <w:lang w:eastAsia="en-US"/>
        </w:rPr>
        <w:t xml:space="preserve"> met een be</w:t>
      </w:r>
      <w:r w:rsidR="00004D86">
        <w:rPr>
          <w:lang w:eastAsia="en-US"/>
        </w:rPr>
        <w:softHyphen/>
        <w:t>zwaar</w:t>
      </w:r>
      <w:r w:rsidRPr="002D74EA">
        <w:rPr>
          <w:lang w:eastAsia="en-US"/>
        </w:rPr>
        <w:t xml:space="preserve">d hart verliet hij het milieu der </w:t>
      </w:r>
      <w:r w:rsidR="00004D86">
        <w:rPr>
          <w:lang w:eastAsia="en-US"/>
        </w:rPr>
        <w:t>Brugs</w:t>
      </w:r>
      <w:r w:rsidRPr="002D74EA">
        <w:rPr>
          <w:lang w:eastAsia="en-US"/>
        </w:rPr>
        <w:t>e Kartuizers en Bene</w:t>
      </w:r>
      <w:r w:rsidR="00004D86">
        <w:rPr>
          <w:lang w:eastAsia="en-US"/>
        </w:rPr>
        <w:t>d</w:t>
      </w:r>
      <w:r w:rsidRPr="002D74EA">
        <w:rPr>
          <w:lang w:eastAsia="en-US"/>
        </w:rPr>
        <w:t>ictijnen, alwaar de nieuwe confessie sterk was ingewor</w:t>
      </w:r>
      <w:r w:rsidRPr="002D74EA">
        <w:rPr>
          <w:lang w:eastAsia="en-US"/>
        </w:rPr>
        <w:softHyphen/>
        <w:t>teld (1</w:t>
      </w:r>
      <w:r w:rsidR="00004D86">
        <w:rPr>
          <w:lang w:eastAsia="en-US"/>
        </w:rPr>
        <w:t>2</w:t>
      </w:r>
      <w:r w:rsidRPr="002D74EA">
        <w:rPr>
          <w:lang w:eastAsia="en-US"/>
        </w:rPr>
        <w:t>).</w:t>
      </w:r>
    </w:p>
    <w:p w:rsidR="00843342" w:rsidRPr="002D74EA" w:rsidRDefault="00843342" w:rsidP="002D74EA">
      <w:pPr>
        <w:jc w:val="both"/>
      </w:pPr>
    </w:p>
    <w:p w:rsidR="00843342" w:rsidRPr="003D284E" w:rsidRDefault="00843342" w:rsidP="002D74EA">
      <w:pPr>
        <w:jc w:val="both"/>
        <w:rPr>
          <w:sz w:val="22"/>
          <w:szCs w:val="22"/>
          <w:lang w:eastAsia="en-US"/>
        </w:rPr>
      </w:pPr>
      <w:r w:rsidRPr="003D284E">
        <w:rPr>
          <w:sz w:val="22"/>
          <w:szCs w:val="22"/>
          <w:lang w:eastAsia="en-US"/>
        </w:rPr>
        <w:t>(10) Dit i</w:t>
      </w:r>
      <w:r w:rsidR="00004D86" w:rsidRPr="003D284E">
        <w:rPr>
          <w:sz w:val="22"/>
          <w:szCs w:val="22"/>
          <w:lang w:eastAsia="en-US"/>
        </w:rPr>
        <w:t>s</w:t>
      </w:r>
      <w:r w:rsidRPr="003D284E">
        <w:rPr>
          <w:sz w:val="22"/>
          <w:szCs w:val="22"/>
          <w:lang w:eastAsia="en-US"/>
        </w:rPr>
        <w:t xml:space="preserve"> heel in het bijzonder voor zijn onderzoek te Brugge het geval geweest. „Hoe</w:t>
      </w:r>
      <w:r w:rsidR="00004D86" w:rsidRPr="003D284E">
        <w:rPr>
          <w:sz w:val="22"/>
          <w:szCs w:val="22"/>
          <w:lang w:eastAsia="en-US"/>
        </w:rPr>
        <w:t>ze</w:t>
      </w:r>
      <w:r w:rsidRPr="003D284E">
        <w:rPr>
          <w:sz w:val="22"/>
          <w:szCs w:val="22"/>
          <w:lang w:eastAsia="en-US"/>
        </w:rPr>
        <w:t>er", schrijft H. Q. Janssen in 1856, „doet het mij leed, dat andere bron</w:t>
      </w:r>
      <w:r w:rsidR="00004D86" w:rsidRPr="003D284E">
        <w:rPr>
          <w:sz w:val="22"/>
          <w:szCs w:val="22"/>
          <w:lang w:eastAsia="en-US"/>
        </w:rPr>
        <w:t>ne</w:t>
      </w:r>
      <w:r w:rsidRPr="003D284E">
        <w:rPr>
          <w:sz w:val="22"/>
          <w:szCs w:val="22"/>
          <w:lang w:eastAsia="en-US"/>
        </w:rPr>
        <w:t xml:space="preserve">n voor mij gesloten waren of verloren. </w:t>
      </w:r>
      <w:r w:rsidR="00004D86" w:rsidRPr="003D284E">
        <w:rPr>
          <w:sz w:val="22"/>
          <w:szCs w:val="22"/>
          <w:lang w:eastAsia="en-US"/>
        </w:rPr>
        <w:t>Zó</w:t>
      </w:r>
      <w:r w:rsidRPr="003D284E">
        <w:rPr>
          <w:sz w:val="22"/>
          <w:szCs w:val="22"/>
          <w:lang w:eastAsia="en-US"/>
        </w:rPr>
        <w:t xml:space="preserve"> behelzen ongetwijfeld de stede</w:t>
      </w:r>
      <w:r w:rsidR="00004D86" w:rsidRPr="003D284E">
        <w:rPr>
          <w:sz w:val="22"/>
          <w:szCs w:val="22"/>
          <w:lang w:eastAsia="en-US"/>
        </w:rPr>
        <w:t>lij</w:t>
      </w:r>
      <w:r w:rsidRPr="003D284E">
        <w:rPr>
          <w:sz w:val="22"/>
          <w:szCs w:val="22"/>
          <w:lang w:eastAsia="en-US"/>
        </w:rPr>
        <w:t xml:space="preserve">ke archieven van Brugge een tal </w:t>
      </w:r>
      <w:r w:rsidR="00C72833">
        <w:rPr>
          <w:sz w:val="22"/>
          <w:szCs w:val="22"/>
          <w:lang w:eastAsia="en-US"/>
        </w:rPr>
        <w:t>der wetenswaardigste bijzonder</w:t>
      </w:r>
      <w:r w:rsidRPr="003D284E">
        <w:rPr>
          <w:sz w:val="22"/>
          <w:szCs w:val="22"/>
          <w:lang w:eastAsia="en-US"/>
        </w:rPr>
        <w:t>heden.</w:t>
      </w:r>
      <w:r w:rsidR="00004D86" w:rsidRPr="003D284E">
        <w:rPr>
          <w:sz w:val="22"/>
          <w:szCs w:val="22"/>
          <w:lang w:eastAsia="en-US"/>
        </w:rPr>
        <w:t xml:space="preserve"> Hoe gaarne zou ik ze met vors</w:t>
      </w:r>
      <w:r w:rsidRPr="003D284E">
        <w:rPr>
          <w:sz w:val="22"/>
          <w:szCs w:val="22"/>
          <w:lang w:eastAsia="en-US"/>
        </w:rPr>
        <w:t>end oog doorzoeken " (H. Q. Janse</w:t>
      </w:r>
      <w:r w:rsidR="00004D86" w:rsidRPr="003D284E">
        <w:rPr>
          <w:sz w:val="22"/>
          <w:szCs w:val="22"/>
          <w:lang w:eastAsia="en-US"/>
        </w:rPr>
        <w:t>n a</w:t>
      </w:r>
      <w:r w:rsidRPr="003D284E">
        <w:rPr>
          <w:sz w:val="22"/>
          <w:szCs w:val="22"/>
          <w:lang w:eastAsia="en-US"/>
        </w:rPr>
        <w:t>w.,</w:t>
      </w:r>
      <w:r w:rsidR="002D74EA" w:rsidRPr="003D284E">
        <w:rPr>
          <w:sz w:val="22"/>
          <w:szCs w:val="22"/>
          <w:lang w:eastAsia="en-US"/>
        </w:rPr>
        <w:t>:</w:t>
      </w:r>
      <w:r w:rsidRPr="003D284E">
        <w:rPr>
          <w:sz w:val="22"/>
          <w:szCs w:val="22"/>
          <w:lang w:eastAsia="en-US"/>
        </w:rPr>
        <w:t xml:space="preserve"> dl. I, blz. VI).</w:t>
      </w:r>
    </w:p>
    <w:p w:rsidR="00843342" w:rsidRPr="003D284E" w:rsidRDefault="00843342" w:rsidP="002D74EA">
      <w:pPr>
        <w:jc w:val="both"/>
        <w:rPr>
          <w:sz w:val="22"/>
          <w:szCs w:val="22"/>
          <w:lang w:eastAsia="en-US"/>
        </w:rPr>
      </w:pPr>
      <w:r w:rsidRPr="003D284E">
        <w:rPr>
          <w:sz w:val="22"/>
          <w:szCs w:val="22"/>
          <w:lang w:eastAsia="en-US"/>
        </w:rPr>
        <w:t>(11) Een ac</w:t>
      </w:r>
      <w:r w:rsidR="00004D86" w:rsidRPr="003D284E">
        <w:rPr>
          <w:sz w:val="22"/>
          <w:szCs w:val="22"/>
          <w:lang w:eastAsia="en-US"/>
        </w:rPr>
        <w:t xml:space="preserve">httal </w:t>
      </w:r>
      <w:r w:rsidRPr="003D284E">
        <w:rPr>
          <w:sz w:val="22"/>
          <w:szCs w:val="22"/>
          <w:lang w:eastAsia="en-US"/>
        </w:rPr>
        <w:t>jaren geleden deelde de heer Stadsarchivaris Parmentier ons zijn voo</w:t>
      </w:r>
      <w:r w:rsidR="00004D86" w:rsidRPr="003D284E">
        <w:rPr>
          <w:sz w:val="22"/>
          <w:szCs w:val="22"/>
          <w:lang w:eastAsia="en-US"/>
        </w:rPr>
        <w:t>rnemen mee om binnen afzienbare</w:t>
      </w:r>
      <w:r w:rsidRPr="003D284E">
        <w:rPr>
          <w:sz w:val="22"/>
          <w:szCs w:val="22"/>
          <w:lang w:eastAsia="en-US"/>
        </w:rPr>
        <w:t xml:space="preserve"> tijd een reeks teksten uit te geven ov</w:t>
      </w:r>
      <w:r w:rsidR="00004D86" w:rsidRPr="003D284E">
        <w:rPr>
          <w:sz w:val="22"/>
          <w:szCs w:val="22"/>
          <w:lang w:eastAsia="en-US"/>
        </w:rPr>
        <w:t>e</w:t>
      </w:r>
      <w:r w:rsidRPr="003D284E">
        <w:rPr>
          <w:sz w:val="22"/>
          <w:szCs w:val="22"/>
          <w:lang w:eastAsia="en-US"/>
        </w:rPr>
        <w:t>r het Vroeg-Protestantisme te Brugge.</w:t>
      </w:r>
    </w:p>
    <w:p w:rsidR="00843342" w:rsidRPr="003D284E" w:rsidRDefault="00843342" w:rsidP="002D74EA">
      <w:pPr>
        <w:jc w:val="both"/>
        <w:rPr>
          <w:sz w:val="22"/>
          <w:szCs w:val="22"/>
          <w:lang w:eastAsia="en-US"/>
        </w:rPr>
      </w:pPr>
      <w:r w:rsidRPr="003D284E">
        <w:rPr>
          <w:sz w:val="22"/>
          <w:szCs w:val="22"/>
          <w:lang w:eastAsia="en-US"/>
        </w:rPr>
        <w:t>Zijn publi</w:t>
      </w:r>
      <w:r w:rsidR="00004D86" w:rsidRPr="003D284E">
        <w:rPr>
          <w:sz w:val="22"/>
          <w:szCs w:val="22"/>
          <w:lang w:eastAsia="en-US"/>
        </w:rPr>
        <w:t>cat</w:t>
      </w:r>
      <w:r w:rsidRPr="003D284E">
        <w:rPr>
          <w:sz w:val="22"/>
          <w:szCs w:val="22"/>
          <w:lang w:eastAsia="en-US"/>
        </w:rPr>
        <w:t>ie zal voorzeker door ieder k</w:t>
      </w:r>
      <w:r w:rsidR="00004D86" w:rsidRPr="003D284E">
        <w:rPr>
          <w:sz w:val="22"/>
          <w:szCs w:val="22"/>
          <w:lang w:eastAsia="en-US"/>
        </w:rPr>
        <w:t>erk</w:t>
      </w:r>
      <w:r w:rsidRPr="003D284E">
        <w:rPr>
          <w:sz w:val="22"/>
          <w:szCs w:val="22"/>
          <w:lang w:eastAsia="en-US"/>
        </w:rPr>
        <w:t>historicus met vreugde begroet worden.</w:t>
      </w:r>
    </w:p>
    <w:p w:rsidR="00843342" w:rsidRPr="003D284E" w:rsidRDefault="00843342" w:rsidP="002D74EA">
      <w:pPr>
        <w:jc w:val="both"/>
        <w:rPr>
          <w:sz w:val="22"/>
          <w:szCs w:val="22"/>
          <w:lang w:eastAsia="en-US"/>
        </w:rPr>
      </w:pPr>
      <w:r w:rsidRPr="00B91258">
        <w:rPr>
          <w:sz w:val="22"/>
          <w:szCs w:val="22"/>
          <w:lang w:val="fr-FR" w:eastAsia="en-US"/>
        </w:rPr>
        <w:t>(12) P. Fréderi</w:t>
      </w:r>
      <w:r w:rsidR="00004D86" w:rsidRPr="00B91258">
        <w:rPr>
          <w:sz w:val="22"/>
          <w:szCs w:val="22"/>
          <w:lang w:val="fr-FR" w:eastAsia="en-US"/>
        </w:rPr>
        <w:t>cq</w:t>
      </w:r>
      <w:r w:rsidRPr="00B91258">
        <w:rPr>
          <w:sz w:val="22"/>
          <w:szCs w:val="22"/>
          <w:lang w:val="fr-FR" w:eastAsia="en-US"/>
        </w:rPr>
        <w:t xml:space="preserve">, a. w., dl. </w:t>
      </w:r>
      <w:r w:rsidRPr="003D284E">
        <w:rPr>
          <w:sz w:val="22"/>
          <w:szCs w:val="22"/>
          <w:lang w:eastAsia="en-US"/>
        </w:rPr>
        <w:t>V, blz. 407-408.</w:t>
      </w:r>
    </w:p>
    <w:p w:rsidR="00843342" w:rsidRPr="002D74EA" w:rsidRDefault="00843342" w:rsidP="002D74EA">
      <w:pPr>
        <w:jc w:val="both"/>
        <w:rPr>
          <w:lang w:eastAsia="en-US"/>
        </w:rPr>
      </w:pPr>
      <w:r w:rsidRPr="002D74EA">
        <w:rPr>
          <w:lang w:eastAsia="en-US"/>
        </w:rPr>
        <w:t>9</w:t>
      </w:r>
    </w:p>
    <w:p w:rsidR="00004D86" w:rsidRDefault="00004D86" w:rsidP="002D74EA">
      <w:pPr>
        <w:jc w:val="both"/>
        <w:rPr>
          <w:lang w:eastAsia="en-US"/>
        </w:rPr>
      </w:pPr>
    </w:p>
    <w:p w:rsidR="00843342" w:rsidRPr="002D74EA" w:rsidRDefault="00843342" w:rsidP="002D74EA">
      <w:pPr>
        <w:jc w:val="both"/>
        <w:rPr>
          <w:lang w:eastAsia="en-US"/>
        </w:rPr>
      </w:pPr>
      <w:r w:rsidRPr="002D74EA">
        <w:rPr>
          <w:lang w:eastAsia="en-US"/>
        </w:rPr>
        <w:t>Wel zal H. Aleander amper een week later (2 September 152</w:t>
      </w:r>
      <w:r w:rsidR="00004D86">
        <w:rPr>
          <w:lang w:eastAsia="en-US"/>
        </w:rPr>
        <w:t>1</w:t>
      </w:r>
      <w:r w:rsidRPr="002D74EA">
        <w:rPr>
          <w:lang w:eastAsia="en-US"/>
        </w:rPr>
        <w:t>) beweren dat de Lutheranen de zaak der leerverspreiding hadd</w:t>
      </w:r>
      <w:r w:rsidR="00004D86">
        <w:rPr>
          <w:lang w:eastAsia="en-US"/>
        </w:rPr>
        <w:t>en</w:t>
      </w:r>
      <w:r w:rsidRPr="002D74EA">
        <w:rPr>
          <w:lang w:eastAsia="en-US"/>
        </w:rPr>
        <w:t xml:space="preserve"> opgegeven en er geen enkel geschrift van</w:t>
      </w:r>
      <w:r w:rsidR="00004D86">
        <w:rPr>
          <w:lang w:eastAsia="en-US"/>
        </w:rPr>
        <w:t xml:space="preserve"> de </w:t>
      </w:r>
      <w:r w:rsidR="003D284E">
        <w:rPr>
          <w:lang w:eastAsia="en-US"/>
        </w:rPr>
        <w:t>Duits</w:t>
      </w:r>
      <w:r w:rsidR="00C72833">
        <w:rPr>
          <w:lang w:eastAsia="en-US"/>
        </w:rPr>
        <w:t>e</w:t>
      </w:r>
      <w:r w:rsidRPr="002D74EA">
        <w:rPr>
          <w:lang w:eastAsia="en-US"/>
        </w:rPr>
        <w:t xml:space="preserve"> H</w:t>
      </w:r>
      <w:r w:rsidR="00004D86">
        <w:rPr>
          <w:lang w:eastAsia="en-US"/>
        </w:rPr>
        <w:t>er</w:t>
      </w:r>
      <w:r w:rsidRPr="002D74EA">
        <w:rPr>
          <w:lang w:eastAsia="en-US"/>
        </w:rPr>
        <w:t xml:space="preserve">vormer in de stad meer te vinden is (13), maar de pauselijke </w:t>
      </w:r>
      <w:r w:rsidR="00C72833">
        <w:rPr>
          <w:lang w:eastAsia="en-US"/>
        </w:rPr>
        <w:t>af</w:t>
      </w:r>
      <w:r w:rsidRPr="002D74EA">
        <w:rPr>
          <w:lang w:eastAsia="en-US"/>
        </w:rPr>
        <w:t>gevaar</w:t>
      </w:r>
      <w:r w:rsidR="00004D86">
        <w:rPr>
          <w:lang w:eastAsia="en-US"/>
        </w:rPr>
        <w:t>d</w:t>
      </w:r>
      <w:r w:rsidRPr="002D74EA">
        <w:rPr>
          <w:lang w:eastAsia="en-US"/>
        </w:rPr>
        <w:t>igde heeft hier — b</w:t>
      </w:r>
      <w:r w:rsidR="00004D86">
        <w:rPr>
          <w:lang w:eastAsia="en-US"/>
        </w:rPr>
        <w:t>ewust of onbewust -- zijn wens voor</w:t>
      </w:r>
      <w:r w:rsidRPr="002D74EA">
        <w:rPr>
          <w:lang w:eastAsia="en-US"/>
        </w:rPr>
        <w:t xml:space="preserve"> zekerheid doorgegeven. Immers, kort na zijn vertrek, most de stedelijke overheid ingrijpen tegenover een geestelijke v</w:t>
      </w:r>
      <w:r w:rsidR="00004D86">
        <w:rPr>
          <w:lang w:eastAsia="en-US"/>
        </w:rPr>
        <w:t>a</w:t>
      </w:r>
      <w:r w:rsidRPr="002D74EA">
        <w:rPr>
          <w:lang w:eastAsia="en-US"/>
        </w:rPr>
        <w:t>n Oudenaarde, daar deze schuldig bevonden werd van e</w:t>
      </w:r>
      <w:r w:rsidR="003D284E">
        <w:rPr>
          <w:lang w:eastAsia="en-US"/>
        </w:rPr>
        <w:t>e</w:t>
      </w:r>
      <w:r w:rsidRPr="002D74EA">
        <w:rPr>
          <w:lang w:eastAsia="en-US"/>
        </w:rPr>
        <w:t xml:space="preserve">n </w:t>
      </w:r>
      <w:r w:rsidR="00E0594E">
        <w:rPr>
          <w:lang w:eastAsia="en-US"/>
        </w:rPr>
        <w:t>Luthers</w:t>
      </w:r>
      <w:r w:rsidRPr="002D74EA">
        <w:rPr>
          <w:lang w:eastAsia="en-US"/>
        </w:rPr>
        <w:t>e propaganda te voeren in de stad (14).</w:t>
      </w:r>
    </w:p>
    <w:p w:rsidR="00843342" w:rsidRPr="002D74EA" w:rsidRDefault="00843342" w:rsidP="002D74EA">
      <w:pPr>
        <w:jc w:val="both"/>
        <w:rPr>
          <w:lang w:eastAsia="en-US"/>
        </w:rPr>
      </w:pPr>
      <w:r w:rsidRPr="002D74EA">
        <w:rPr>
          <w:lang w:eastAsia="en-US"/>
        </w:rPr>
        <w:t>Bij dezelfde gelegenheid ontdekte de overheid een gr</w:t>
      </w:r>
      <w:r w:rsidR="002D74EA">
        <w:rPr>
          <w:lang w:eastAsia="en-US"/>
        </w:rPr>
        <w:t>ote</w:t>
      </w:r>
      <w:r w:rsidRPr="002D74EA">
        <w:rPr>
          <w:lang w:eastAsia="en-US"/>
        </w:rPr>
        <w:t xml:space="preserve"> veelheid </w:t>
      </w:r>
      <w:r w:rsidR="00E0594E">
        <w:rPr>
          <w:lang w:eastAsia="en-US"/>
        </w:rPr>
        <w:t>Luthers</w:t>
      </w:r>
      <w:r w:rsidRPr="002D74EA">
        <w:rPr>
          <w:lang w:eastAsia="en-US"/>
        </w:rPr>
        <w:t>e werken, die niet lang daarna in het o</w:t>
      </w:r>
      <w:r w:rsidR="003D284E">
        <w:rPr>
          <w:lang w:eastAsia="en-US"/>
        </w:rPr>
        <w:t>pen</w:t>
      </w:r>
      <w:r w:rsidRPr="002D74EA">
        <w:rPr>
          <w:lang w:eastAsia="en-US"/>
        </w:rPr>
        <w:t>baar verbrand werden</w:t>
      </w:r>
      <w:r w:rsidR="002D74EA">
        <w:rPr>
          <w:lang w:eastAsia="en-US"/>
        </w:rPr>
        <w:t>:</w:t>
      </w:r>
      <w:r w:rsidRPr="002D74EA">
        <w:rPr>
          <w:lang w:eastAsia="en-US"/>
        </w:rPr>
        <w:t xml:space="preserve"> </w:t>
      </w:r>
      <w:r w:rsidR="003D284E">
        <w:rPr>
          <w:lang w:eastAsia="en-US"/>
        </w:rPr>
        <w:t>aldus kreeg het Wormser edict va</w:t>
      </w:r>
      <w:r w:rsidRPr="002D74EA">
        <w:rPr>
          <w:lang w:eastAsia="en-US"/>
        </w:rPr>
        <w:t>n 8 Mei 1521 tegen Luther en zijn geschriften (15) te</w:t>
      </w:r>
      <w:r w:rsidR="003D284E">
        <w:rPr>
          <w:lang w:eastAsia="en-US"/>
        </w:rPr>
        <w:t xml:space="preserve"> Brugge zij</w:t>
      </w:r>
      <w:r w:rsidRPr="002D74EA">
        <w:rPr>
          <w:lang w:eastAsia="en-US"/>
        </w:rPr>
        <w:t>n eerste toepassing.</w:t>
      </w:r>
    </w:p>
    <w:p w:rsidR="003D284E" w:rsidRDefault="003D284E" w:rsidP="002D74EA">
      <w:pPr>
        <w:jc w:val="both"/>
        <w:rPr>
          <w:lang w:eastAsia="en-US"/>
        </w:rPr>
      </w:pPr>
    </w:p>
    <w:p w:rsidR="00843342" w:rsidRPr="002D74EA" w:rsidRDefault="00843342" w:rsidP="002D74EA">
      <w:pPr>
        <w:jc w:val="both"/>
        <w:rPr>
          <w:lang w:eastAsia="en-US"/>
        </w:rPr>
      </w:pPr>
      <w:r w:rsidRPr="002D74EA">
        <w:rPr>
          <w:lang w:eastAsia="en-US"/>
        </w:rPr>
        <w:t>Gedurende de eerste helft der XV</w:t>
      </w:r>
      <w:r w:rsidR="003D284E">
        <w:rPr>
          <w:lang w:eastAsia="en-US"/>
        </w:rPr>
        <w:t>I</w:t>
      </w:r>
      <w:r w:rsidRPr="002D74EA">
        <w:rPr>
          <w:lang w:eastAsia="en-US"/>
        </w:rPr>
        <w:t xml:space="preserve"> eeuw zullen de Lutherse kringen alhier van een o</w:t>
      </w:r>
      <w:r w:rsidR="003D284E">
        <w:rPr>
          <w:lang w:eastAsia="en-US"/>
        </w:rPr>
        <w:t>pvallende vitaliteit getuigen, die</w:t>
      </w:r>
      <w:r w:rsidRPr="002D74EA">
        <w:rPr>
          <w:lang w:eastAsia="en-US"/>
        </w:rPr>
        <w:t xml:space="preserve"> wij voor dezelfde periode in geen enkel andere </w:t>
      </w:r>
      <w:r w:rsidR="002D74EA">
        <w:rPr>
          <w:lang w:eastAsia="en-US"/>
        </w:rPr>
        <w:t>Vlaams</w:t>
      </w:r>
      <w:r w:rsidRPr="002D74EA">
        <w:rPr>
          <w:lang w:eastAsia="en-US"/>
        </w:rPr>
        <w:t>e st</w:t>
      </w:r>
      <w:r w:rsidR="003D284E">
        <w:rPr>
          <w:lang w:eastAsia="en-US"/>
        </w:rPr>
        <w:t>a</w:t>
      </w:r>
      <w:r w:rsidRPr="002D74EA">
        <w:rPr>
          <w:lang w:eastAsia="en-US"/>
        </w:rPr>
        <w:t>d tot hiertoe mochten bespeuren. De snel op elkander volge</w:t>
      </w:r>
      <w:r w:rsidR="003D284E">
        <w:rPr>
          <w:lang w:eastAsia="en-US"/>
        </w:rPr>
        <w:t>nd</w:t>
      </w:r>
      <w:r w:rsidRPr="002D74EA">
        <w:rPr>
          <w:lang w:eastAsia="en-US"/>
        </w:rPr>
        <w:t>e plakkaten (16) hebben geenszins het propag</w:t>
      </w:r>
      <w:r w:rsidR="002D74EA">
        <w:rPr>
          <w:lang w:eastAsia="en-US"/>
        </w:rPr>
        <w:t>ere</w:t>
      </w:r>
      <w:r w:rsidRPr="002D74EA">
        <w:rPr>
          <w:lang w:eastAsia="en-US"/>
        </w:rPr>
        <w:t>n van de nie</w:t>
      </w:r>
      <w:r w:rsidR="003D284E">
        <w:rPr>
          <w:lang w:eastAsia="en-US"/>
        </w:rPr>
        <w:t>uw</w:t>
      </w:r>
      <w:r w:rsidRPr="002D74EA">
        <w:rPr>
          <w:lang w:eastAsia="en-US"/>
        </w:rPr>
        <w:t>e leer kunnen verhinderen</w:t>
      </w:r>
      <w:r w:rsidR="003D284E">
        <w:rPr>
          <w:lang w:eastAsia="en-US"/>
        </w:rPr>
        <w:t>;</w:t>
      </w:r>
      <w:r w:rsidRPr="002D74EA">
        <w:rPr>
          <w:lang w:eastAsia="en-US"/>
        </w:rPr>
        <w:t xml:space="preserve"> integendeel, vanaf 1527 is het L</w:t>
      </w:r>
      <w:r w:rsidR="003D284E">
        <w:rPr>
          <w:lang w:eastAsia="en-US"/>
        </w:rPr>
        <w:t>uth</w:t>
      </w:r>
      <w:r w:rsidRPr="002D74EA">
        <w:rPr>
          <w:lang w:eastAsia="en-US"/>
        </w:rPr>
        <w:t>e</w:t>
      </w:r>
      <w:r w:rsidRPr="002D74EA">
        <w:rPr>
          <w:lang w:eastAsia="en-US"/>
        </w:rPr>
        <w:softHyphen/>
        <w:t>ranisme er stevig vertegenwoordigd door een sterk gevest</w:t>
      </w:r>
      <w:r w:rsidR="003D284E">
        <w:rPr>
          <w:lang w:eastAsia="en-US"/>
        </w:rPr>
        <w:t>ig</w:t>
      </w:r>
      <w:r w:rsidRPr="002D74EA">
        <w:rPr>
          <w:lang w:eastAsia="en-US"/>
        </w:rPr>
        <w:t>de — waarschijnlijk reeds georganiseerde — gemeente.</w:t>
      </w:r>
    </w:p>
    <w:p w:rsidR="00843342" w:rsidRPr="002D74EA" w:rsidRDefault="00843342" w:rsidP="002D74EA">
      <w:pPr>
        <w:jc w:val="both"/>
        <w:rPr>
          <w:lang w:eastAsia="en-US"/>
        </w:rPr>
      </w:pPr>
      <w:r w:rsidRPr="002D74EA">
        <w:rPr>
          <w:lang w:eastAsia="en-US"/>
        </w:rPr>
        <w:t>In</w:t>
      </w:r>
      <w:r w:rsidR="00004D86">
        <w:rPr>
          <w:lang w:eastAsia="en-US"/>
        </w:rPr>
        <w:t xml:space="preserve"> de </w:t>
      </w:r>
      <w:r w:rsidRPr="002D74EA">
        <w:rPr>
          <w:lang w:eastAsia="en-US"/>
        </w:rPr>
        <w:t>sch</w:t>
      </w:r>
      <w:r w:rsidR="003D284E">
        <w:rPr>
          <w:lang w:eastAsia="en-US"/>
        </w:rPr>
        <w:t xml:space="preserve">oot van dezen eerste </w:t>
      </w:r>
      <w:r w:rsidR="00E0594E">
        <w:rPr>
          <w:lang w:eastAsia="en-US"/>
        </w:rPr>
        <w:t>Luthers</w:t>
      </w:r>
      <w:r w:rsidR="003D284E">
        <w:rPr>
          <w:lang w:eastAsia="en-US"/>
        </w:rPr>
        <w:t>e</w:t>
      </w:r>
      <w:r w:rsidRPr="002D74EA">
        <w:rPr>
          <w:lang w:eastAsia="en-US"/>
        </w:rPr>
        <w:t xml:space="preserve"> kring bevonden zich tal van vreemdelingen, die, zonder daarom van baa</w:t>
      </w:r>
      <w:r w:rsidR="003D284E">
        <w:rPr>
          <w:lang w:eastAsia="en-US"/>
        </w:rPr>
        <w:t>n</w:t>
      </w:r>
      <w:r w:rsidRPr="002D74EA">
        <w:rPr>
          <w:lang w:eastAsia="en-US"/>
        </w:rPr>
        <w:t>bre</w:t>
      </w:r>
      <w:r w:rsidRPr="002D74EA">
        <w:rPr>
          <w:lang w:eastAsia="en-US"/>
        </w:rPr>
        <w:softHyphen/>
        <w:t>kende bet</w:t>
      </w:r>
      <w:r w:rsidR="002D74EA">
        <w:rPr>
          <w:lang w:eastAsia="en-US"/>
        </w:rPr>
        <w:t>eke</w:t>
      </w:r>
      <w:r w:rsidRPr="002D74EA">
        <w:rPr>
          <w:lang w:eastAsia="en-US"/>
        </w:rPr>
        <w:t>nis te zijn, heel wat bijdroegen tot het verspr</w:t>
      </w:r>
      <w:r w:rsidR="003D284E">
        <w:rPr>
          <w:lang w:eastAsia="en-US"/>
        </w:rPr>
        <w:t>e</w:t>
      </w:r>
      <w:r w:rsidRPr="002D74EA">
        <w:rPr>
          <w:lang w:eastAsia="en-US"/>
        </w:rPr>
        <w:t>iden der leer (17). De leiding dezer Lutheranen der eerste ure werd waargenomen door</w:t>
      </w:r>
      <w:r w:rsidR="00004D86">
        <w:rPr>
          <w:lang w:eastAsia="en-US"/>
        </w:rPr>
        <w:t xml:space="preserve"> de </w:t>
      </w:r>
      <w:r w:rsidRPr="002D74EA">
        <w:rPr>
          <w:lang w:eastAsia="en-US"/>
        </w:rPr>
        <w:t xml:space="preserve">Bruggeling </w:t>
      </w:r>
      <w:r w:rsidRPr="003D284E">
        <w:rPr>
          <w:b/>
          <w:i/>
          <w:lang w:eastAsia="en-US"/>
        </w:rPr>
        <w:t>Hector van Dommele,</w:t>
      </w:r>
      <w:r w:rsidRPr="002D74EA">
        <w:rPr>
          <w:lang w:eastAsia="en-US"/>
        </w:rPr>
        <w:t xml:space="preserve"> </w:t>
      </w:r>
      <w:r w:rsidR="003D284E">
        <w:rPr>
          <w:lang w:eastAsia="en-US"/>
        </w:rPr>
        <w:t>tev</w:t>
      </w:r>
      <w:r w:rsidRPr="002D74EA">
        <w:rPr>
          <w:lang w:eastAsia="en-US"/>
        </w:rPr>
        <w:t>ens een zeer</w:t>
      </w:r>
      <w:r w:rsidR="00C72833">
        <w:rPr>
          <w:lang w:eastAsia="en-US"/>
        </w:rPr>
        <w:t xml:space="preserve"> ijverig verspreider van Luther</w:t>
      </w:r>
      <w:r w:rsidRPr="002D74EA">
        <w:rPr>
          <w:lang w:eastAsia="en-US"/>
        </w:rPr>
        <w:t>s werken</w:t>
      </w:r>
      <w:r w:rsidR="002D74EA">
        <w:rPr>
          <w:lang w:eastAsia="en-US"/>
        </w:rPr>
        <w:t>:</w:t>
      </w:r>
      <w:r w:rsidRPr="002D74EA">
        <w:rPr>
          <w:lang w:eastAsia="en-US"/>
        </w:rPr>
        <w:t xml:space="preserve"> hi</w:t>
      </w:r>
      <w:r w:rsidR="003D284E">
        <w:rPr>
          <w:lang w:eastAsia="en-US"/>
        </w:rPr>
        <w:t>j</w:t>
      </w:r>
      <w:r w:rsidRPr="002D74EA">
        <w:rPr>
          <w:lang w:eastAsia="en-US"/>
        </w:rPr>
        <w:t xml:space="preserve"> werd</w:t>
      </w:r>
    </w:p>
    <w:p w:rsidR="003D284E" w:rsidRPr="003D284E" w:rsidRDefault="003D284E" w:rsidP="002D74EA">
      <w:pPr>
        <w:jc w:val="both"/>
        <w:rPr>
          <w:sz w:val="22"/>
          <w:szCs w:val="22"/>
          <w:lang w:eastAsia="en-US"/>
        </w:rPr>
      </w:pPr>
    </w:p>
    <w:p w:rsidR="00843342" w:rsidRPr="00B91258" w:rsidRDefault="00843342" w:rsidP="002D74EA">
      <w:pPr>
        <w:jc w:val="both"/>
        <w:rPr>
          <w:sz w:val="22"/>
          <w:szCs w:val="22"/>
          <w:lang w:val="fr-FR" w:eastAsia="en-US"/>
        </w:rPr>
      </w:pPr>
      <w:r w:rsidRPr="00B91258">
        <w:rPr>
          <w:sz w:val="22"/>
          <w:szCs w:val="22"/>
          <w:lang w:val="fr-FR" w:eastAsia="en-US"/>
        </w:rPr>
        <w:t xml:space="preserve">(13) P. Frédericg, a. </w:t>
      </w:r>
      <w:r w:rsidR="003D284E" w:rsidRPr="00B91258">
        <w:rPr>
          <w:sz w:val="22"/>
          <w:szCs w:val="22"/>
          <w:lang w:val="fr-FR" w:eastAsia="en-US"/>
        </w:rPr>
        <w:t>w</w:t>
      </w:r>
      <w:r w:rsidRPr="00B91258">
        <w:rPr>
          <w:sz w:val="22"/>
          <w:szCs w:val="22"/>
          <w:lang w:val="fr-FR" w:eastAsia="en-US"/>
        </w:rPr>
        <w:t>., dl. V, blz. 409-411.</w:t>
      </w:r>
    </w:p>
    <w:p w:rsidR="00843342" w:rsidRPr="00B91258" w:rsidRDefault="00843342" w:rsidP="002D74EA">
      <w:pPr>
        <w:jc w:val="both"/>
        <w:rPr>
          <w:sz w:val="22"/>
          <w:szCs w:val="22"/>
          <w:lang w:val="fr-FR" w:eastAsia="en-US"/>
        </w:rPr>
      </w:pPr>
      <w:r w:rsidRPr="00B91258">
        <w:rPr>
          <w:sz w:val="22"/>
          <w:szCs w:val="22"/>
          <w:lang w:val="fr-FR" w:eastAsia="en-US"/>
        </w:rPr>
        <w:t>(1</w:t>
      </w:r>
      <w:r w:rsidR="003D284E" w:rsidRPr="00B91258">
        <w:rPr>
          <w:sz w:val="22"/>
          <w:szCs w:val="22"/>
          <w:lang w:val="fr-FR" w:eastAsia="en-US"/>
        </w:rPr>
        <w:t>4</w:t>
      </w:r>
      <w:r w:rsidRPr="00B91258">
        <w:rPr>
          <w:sz w:val="22"/>
          <w:szCs w:val="22"/>
          <w:lang w:val="fr-FR" w:eastAsia="en-US"/>
        </w:rPr>
        <w:t xml:space="preserve">) R. B., C. C., nr 13.783, </w:t>
      </w:r>
      <w:r w:rsidR="00B83666">
        <w:rPr>
          <w:sz w:val="22"/>
          <w:szCs w:val="22"/>
          <w:lang w:val="fr-FR" w:eastAsia="en-US"/>
        </w:rPr>
        <w:t xml:space="preserve">a° </w:t>
      </w:r>
      <w:r w:rsidRPr="00B91258">
        <w:rPr>
          <w:sz w:val="22"/>
          <w:szCs w:val="22"/>
          <w:lang w:val="fr-FR" w:eastAsia="en-US"/>
        </w:rPr>
        <w:t xml:space="preserve">1521-1522, </w:t>
      </w:r>
      <w:r w:rsidR="002A110F">
        <w:rPr>
          <w:sz w:val="22"/>
          <w:szCs w:val="22"/>
          <w:lang w:val="fr-FR" w:eastAsia="en-US"/>
        </w:rPr>
        <w:t xml:space="preserve">f° </w:t>
      </w:r>
      <w:r w:rsidRPr="00B91258">
        <w:rPr>
          <w:sz w:val="22"/>
          <w:szCs w:val="22"/>
          <w:lang w:val="fr-FR" w:eastAsia="en-US"/>
        </w:rPr>
        <w:t>6-6v°</w:t>
      </w:r>
      <w:r w:rsidR="003D284E" w:rsidRPr="00B91258">
        <w:rPr>
          <w:sz w:val="22"/>
          <w:szCs w:val="22"/>
          <w:lang w:val="fr-FR" w:eastAsia="en-US"/>
        </w:rPr>
        <w:t xml:space="preserve"> </w:t>
      </w:r>
      <w:r w:rsidRPr="00B91258">
        <w:rPr>
          <w:sz w:val="22"/>
          <w:szCs w:val="22"/>
          <w:lang w:val="fr-FR" w:eastAsia="en-US"/>
        </w:rPr>
        <w:t>Cfr. P. Frédericq, o. vr., dl. IV, blz. 134.</w:t>
      </w:r>
    </w:p>
    <w:p w:rsidR="00843342" w:rsidRPr="003D284E" w:rsidRDefault="00843342" w:rsidP="002D74EA">
      <w:pPr>
        <w:jc w:val="both"/>
        <w:rPr>
          <w:sz w:val="22"/>
          <w:szCs w:val="22"/>
          <w:lang w:eastAsia="en-US"/>
        </w:rPr>
      </w:pPr>
      <w:r w:rsidRPr="003D284E">
        <w:rPr>
          <w:sz w:val="22"/>
          <w:szCs w:val="22"/>
          <w:lang w:eastAsia="en-US"/>
        </w:rPr>
        <w:t xml:space="preserve">(15) </w:t>
      </w:r>
      <w:r w:rsidR="003D284E" w:rsidRPr="003D284E">
        <w:rPr>
          <w:sz w:val="22"/>
          <w:szCs w:val="22"/>
          <w:lang w:eastAsia="en-US"/>
        </w:rPr>
        <w:t>O</w:t>
      </w:r>
      <w:r w:rsidRPr="003D284E">
        <w:rPr>
          <w:sz w:val="22"/>
          <w:szCs w:val="22"/>
          <w:lang w:eastAsia="en-US"/>
        </w:rPr>
        <w:t>. P. B., dl. II, blz. 73-83.</w:t>
      </w:r>
    </w:p>
    <w:p w:rsidR="00843342" w:rsidRPr="003D284E" w:rsidRDefault="00843342" w:rsidP="002D74EA">
      <w:pPr>
        <w:jc w:val="both"/>
        <w:rPr>
          <w:sz w:val="22"/>
          <w:szCs w:val="22"/>
          <w:lang w:eastAsia="en-US"/>
        </w:rPr>
      </w:pPr>
      <w:r w:rsidRPr="00B91258">
        <w:rPr>
          <w:sz w:val="22"/>
          <w:szCs w:val="22"/>
          <w:lang w:val="de-DE" w:eastAsia="en-US"/>
        </w:rPr>
        <w:t xml:space="preserve">(16) </w:t>
      </w:r>
      <w:r w:rsidR="003D284E" w:rsidRPr="00B91258">
        <w:rPr>
          <w:sz w:val="22"/>
          <w:szCs w:val="22"/>
          <w:lang w:val="de-DE" w:eastAsia="en-US"/>
        </w:rPr>
        <w:t>).</w:t>
      </w:r>
      <w:r w:rsidRPr="00B91258">
        <w:rPr>
          <w:sz w:val="22"/>
          <w:szCs w:val="22"/>
          <w:lang w:val="de-DE" w:eastAsia="en-US"/>
        </w:rPr>
        <w:t xml:space="preserve"> P. B., dl, II, blz. 70-71, 171-173, 402-405; dl. III, blz. 67-71, 2</w:t>
      </w:r>
      <w:r w:rsidR="003D284E" w:rsidRPr="00B91258">
        <w:rPr>
          <w:sz w:val="22"/>
          <w:szCs w:val="22"/>
          <w:lang w:val="de-DE" w:eastAsia="en-US"/>
        </w:rPr>
        <w:t>5</w:t>
      </w:r>
      <w:r w:rsidRPr="00B91258">
        <w:rPr>
          <w:sz w:val="22"/>
          <w:szCs w:val="22"/>
          <w:lang w:val="de-DE" w:eastAsia="en-US"/>
        </w:rPr>
        <w:t xml:space="preserve">-2, 452-455, 477-478; dl. IV, blz. 79-75, 224-229, 232-233, 343-344; dl. </w:t>
      </w:r>
      <w:r w:rsidRPr="003D284E">
        <w:rPr>
          <w:sz w:val="22"/>
          <w:szCs w:val="22"/>
          <w:lang w:eastAsia="en-US"/>
        </w:rPr>
        <w:t>V, b</w:t>
      </w:r>
      <w:r w:rsidR="003D284E" w:rsidRPr="003D284E">
        <w:rPr>
          <w:sz w:val="22"/>
          <w:szCs w:val="22"/>
          <w:lang w:eastAsia="en-US"/>
        </w:rPr>
        <w:t>l</w:t>
      </w:r>
      <w:r w:rsidRPr="003D284E">
        <w:rPr>
          <w:sz w:val="22"/>
          <w:szCs w:val="22"/>
          <w:lang w:eastAsia="en-US"/>
        </w:rPr>
        <w:t>z. 527-531; dl. VI, blz. 55-76.</w:t>
      </w:r>
    </w:p>
    <w:p w:rsidR="00843342" w:rsidRPr="003D284E" w:rsidRDefault="00843342" w:rsidP="002D74EA">
      <w:pPr>
        <w:jc w:val="both"/>
        <w:rPr>
          <w:sz w:val="22"/>
          <w:szCs w:val="22"/>
          <w:lang w:eastAsia="en-US"/>
        </w:rPr>
      </w:pPr>
      <w:r w:rsidRPr="003D284E">
        <w:rPr>
          <w:sz w:val="22"/>
          <w:szCs w:val="22"/>
          <w:lang w:eastAsia="en-US"/>
        </w:rPr>
        <w:t>(17) Volgende vreemdelingen werden wegens Lutheranisme ger</w:t>
      </w:r>
      <w:r w:rsidR="003D284E" w:rsidRPr="003D284E">
        <w:rPr>
          <w:sz w:val="22"/>
          <w:szCs w:val="22"/>
          <w:lang w:eastAsia="en-US"/>
        </w:rPr>
        <w:t>echt</w:t>
      </w:r>
      <w:r w:rsidRPr="003D284E">
        <w:rPr>
          <w:sz w:val="22"/>
          <w:szCs w:val="22"/>
          <w:lang w:eastAsia="en-US"/>
        </w:rPr>
        <w:t>elijk ver</w:t>
      </w:r>
      <w:r w:rsidRPr="003D284E">
        <w:rPr>
          <w:sz w:val="22"/>
          <w:szCs w:val="22"/>
          <w:lang w:eastAsia="en-US"/>
        </w:rPr>
        <w:softHyphen/>
        <w:t>volgd: A</w:t>
      </w:r>
      <w:r w:rsidR="003D284E" w:rsidRPr="003D284E">
        <w:rPr>
          <w:sz w:val="22"/>
          <w:szCs w:val="22"/>
          <w:lang w:eastAsia="en-US"/>
        </w:rPr>
        <w:t>driaan</w:t>
      </w:r>
      <w:r w:rsidRPr="003D284E">
        <w:rPr>
          <w:sz w:val="22"/>
          <w:szCs w:val="22"/>
          <w:lang w:eastAsia="en-US"/>
        </w:rPr>
        <w:t xml:space="preserve"> van der Ven (geboren te </w:t>
      </w:r>
      <w:r w:rsidR="003D284E" w:rsidRPr="003D284E">
        <w:rPr>
          <w:sz w:val="22"/>
          <w:szCs w:val="22"/>
          <w:lang w:eastAsia="en-US"/>
        </w:rPr>
        <w:t>’</w:t>
      </w:r>
      <w:r w:rsidRPr="003D284E">
        <w:rPr>
          <w:sz w:val="22"/>
          <w:szCs w:val="22"/>
          <w:lang w:eastAsia="en-US"/>
        </w:rPr>
        <w:t>s Hertogenbosc</w:t>
      </w:r>
      <w:r w:rsidR="003D284E" w:rsidRPr="003D284E">
        <w:rPr>
          <w:sz w:val="22"/>
          <w:szCs w:val="22"/>
          <w:lang w:eastAsia="en-US"/>
        </w:rPr>
        <w:t>)</w:t>
      </w:r>
      <w:r w:rsidRPr="003D284E">
        <w:rPr>
          <w:sz w:val="22"/>
          <w:szCs w:val="22"/>
          <w:lang w:eastAsia="en-US"/>
        </w:rPr>
        <w:t xml:space="preserve"> Jacob Lam</w:t>
      </w:r>
      <w:r w:rsidRPr="003D284E">
        <w:rPr>
          <w:sz w:val="22"/>
          <w:szCs w:val="22"/>
          <w:lang w:eastAsia="en-US"/>
        </w:rPr>
        <w:softHyphen/>
        <w:t>brechtszone (geboren te Schoonhoven), Lancelot Louchier (ge</w:t>
      </w:r>
      <w:r w:rsidR="003D284E" w:rsidRPr="003D284E">
        <w:rPr>
          <w:sz w:val="22"/>
          <w:szCs w:val="22"/>
          <w:lang w:eastAsia="en-US"/>
        </w:rPr>
        <w:t>bo</w:t>
      </w:r>
      <w:r w:rsidRPr="003D284E">
        <w:rPr>
          <w:sz w:val="22"/>
          <w:szCs w:val="22"/>
          <w:lang w:eastAsia="en-US"/>
        </w:rPr>
        <w:t>ren te Rijsel), Ysebrant Willem Diericxzuene (geboren te Utrecht) en Gr</w:t>
      </w:r>
      <w:r w:rsidR="003D284E" w:rsidRPr="003D284E">
        <w:rPr>
          <w:sz w:val="22"/>
          <w:szCs w:val="22"/>
          <w:lang w:eastAsia="en-US"/>
        </w:rPr>
        <w:t>acia</w:t>
      </w:r>
      <w:r w:rsidR="003D284E">
        <w:rPr>
          <w:sz w:val="22"/>
          <w:szCs w:val="22"/>
          <w:lang w:eastAsia="en-US"/>
        </w:rPr>
        <w:t>e</w:t>
      </w:r>
      <w:r w:rsidR="003D284E" w:rsidRPr="003D284E">
        <w:rPr>
          <w:sz w:val="22"/>
          <w:szCs w:val="22"/>
          <w:lang w:eastAsia="en-US"/>
        </w:rPr>
        <w:t>n</w:t>
      </w:r>
      <w:r w:rsidRPr="003D284E">
        <w:rPr>
          <w:sz w:val="22"/>
          <w:szCs w:val="22"/>
          <w:lang w:eastAsia="en-US"/>
        </w:rPr>
        <w:t xml:space="preserve"> Gaignie. Hun namen vindt men vermeld in</w:t>
      </w:r>
      <w:r w:rsidR="002D74EA" w:rsidRPr="003D284E">
        <w:rPr>
          <w:sz w:val="22"/>
          <w:szCs w:val="22"/>
          <w:lang w:eastAsia="en-US"/>
        </w:rPr>
        <w:t>:</w:t>
      </w:r>
      <w:r w:rsidRPr="003D284E">
        <w:rPr>
          <w:sz w:val="22"/>
          <w:szCs w:val="22"/>
          <w:lang w:eastAsia="en-US"/>
        </w:rPr>
        <w:t xml:space="preserve"> A. (stad) B., V. B., </w:t>
      </w:r>
      <w:r w:rsidR="00B83666">
        <w:rPr>
          <w:sz w:val="22"/>
          <w:szCs w:val="22"/>
          <w:lang w:eastAsia="en-US"/>
        </w:rPr>
        <w:t xml:space="preserve">a° </w:t>
      </w:r>
      <w:r w:rsidRPr="003D284E">
        <w:rPr>
          <w:sz w:val="22"/>
          <w:szCs w:val="22"/>
          <w:lang w:eastAsia="en-US"/>
        </w:rPr>
        <w:t xml:space="preserve">1490 </w:t>
      </w:r>
      <w:r w:rsidR="003D284E" w:rsidRPr="003D284E">
        <w:rPr>
          <w:sz w:val="22"/>
          <w:szCs w:val="22"/>
          <w:lang w:eastAsia="en-US"/>
        </w:rPr>
        <w:t>-15</w:t>
      </w:r>
      <w:r w:rsidRPr="003D284E">
        <w:rPr>
          <w:sz w:val="22"/>
          <w:szCs w:val="22"/>
          <w:lang w:eastAsia="en-US"/>
        </w:rPr>
        <w:t>37,</w:t>
      </w:r>
      <w:r w:rsidR="003D284E" w:rsidRPr="003D284E">
        <w:rPr>
          <w:sz w:val="22"/>
          <w:szCs w:val="22"/>
          <w:lang w:eastAsia="en-US"/>
        </w:rPr>
        <w:t xml:space="preserve"> </w:t>
      </w:r>
      <w:r w:rsidR="002A110F">
        <w:rPr>
          <w:sz w:val="22"/>
          <w:szCs w:val="22"/>
          <w:lang w:eastAsia="en-US"/>
        </w:rPr>
        <w:t xml:space="preserve">f° </w:t>
      </w:r>
      <w:r w:rsidR="003D284E" w:rsidRPr="003D284E">
        <w:rPr>
          <w:sz w:val="22"/>
          <w:szCs w:val="22"/>
          <w:lang w:eastAsia="en-US"/>
        </w:rPr>
        <w:t>196-199, 200 en in: R. B., C.</w:t>
      </w:r>
      <w:r w:rsidRPr="003D284E">
        <w:rPr>
          <w:sz w:val="22"/>
          <w:szCs w:val="22"/>
          <w:lang w:eastAsia="en-US"/>
        </w:rPr>
        <w:t xml:space="preserve"> C., </w:t>
      </w:r>
      <w:r w:rsidR="003467E7">
        <w:rPr>
          <w:sz w:val="22"/>
          <w:szCs w:val="22"/>
          <w:lang w:eastAsia="en-US"/>
        </w:rPr>
        <w:t xml:space="preserve">nr. </w:t>
      </w:r>
      <w:r w:rsidRPr="003D284E">
        <w:rPr>
          <w:sz w:val="22"/>
          <w:szCs w:val="22"/>
          <w:lang w:eastAsia="en-US"/>
        </w:rPr>
        <w:t xml:space="preserve">13.784, </w:t>
      </w:r>
      <w:r w:rsidR="00B83666">
        <w:rPr>
          <w:sz w:val="22"/>
          <w:szCs w:val="22"/>
          <w:lang w:eastAsia="en-US"/>
        </w:rPr>
        <w:t xml:space="preserve">a° </w:t>
      </w:r>
      <w:r w:rsidRPr="003D284E">
        <w:rPr>
          <w:sz w:val="22"/>
          <w:szCs w:val="22"/>
          <w:lang w:eastAsia="en-US"/>
        </w:rPr>
        <w:t xml:space="preserve">1527-1528, </w:t>
      </w:r>
      <w:r w:rsidR="002A110F">
        <w:rPr>
          <w:sz w:val="22"/>
          <w:szCs w:val="22"/>
          <w:lang w:eastAsia="en-US"/>
        </w:rPr>
        <w:t xml:space="preserve">f° </w:t>
      </w:r>
      <w:r w:rsidRPr="003D284E">
        <w:rPr>
          <w:sz w:val="22"/>
          <w:szCs w:val="22"/>
          <w:lang w:eastAsia="en-US"/>
        </w:rPr>
        <w:t>7.</w:t>
      </w:r>
    </w:p>
    <w:p w:rsidR="003D284E" w:rsidRDefault="003D284E" w:rsidP="002D74EA">
      <w:pPr>
        <w:jc w:val="both"/>
        <w:rPr>
          <w:lang w:eastAsia="en-US"/>
        </w:rPr>
      </w:pPr>
      <w:r>
        <w:rPr>
          <w:lang w:eastAsia="en-US"/>
        </w:rPr>
        <w:t>Blz. 10</w:t>
      </w:r>
    </w:p>
    <w:p w:rsidR="003D284E" w:rsidRDefault="003D284E" w:rsidP="002D74EA">
      <w:pPr>
        <w:jc w:val="both"/>
        <w:rPr>
          <w:lang w:eastAsia="en-US"/>
        </w:rPr>
      </w:pPr>
    </w:p>
    <w:p w:rsidR="00843342" w:rsidRPr="002D74EA" w:rsidRDefault="00843342" w:rsidP="002D74EA">
      <w:pPr>
        <w:jc w:val="both"/>
        <w:rPr>
          <w:lang w:eastAsia="en-US"/>
        </w:rPr>
      </w:pPr>
      <w:r w:rsidRPr="002D74EA">
        <w:rPr>
          <w:lang w:eastAsia="en-US"/>
        </w:rPr>
        <w:t xml:space="preserve">de eerste </w:t>
      </w:r>
      <w:r w:rsidR="002D74EA">
        <w:rPr>
          <w:lang w:eastAsia="en-US"/>
        </w:rPr>
        <w:t>Protestants</w:t>
      </w:r>
      <w:r w:rsidRPr="002D74EA">
        <w:rPr>
          <w:lang w:eastAsia="en-US"/>
        </w:rPr>
        <w:t>e martelaar die om des geloofs wille</w:t>
      </w:r>
      <w:r w:rsidR="00004D86">
        <w:rPr>
          <w:lang w:eastAsia="en-US"/>
        </w:rPr>
        <w:t xml:space="preserve"> de </w:t>
      </w:r>
      <w:r w:rsidRPr="002D74EA">
        <w:rPr>
          <w:lang w:eastAsia="en-US"/>
        </w:rPr>
        <w:t>brandstapel te Brugge beklom op 12 October 1527 (18).</w:t>
      </w:r>
    </w:p>
    <w:p w:rsidR="00843342" w:rsidRPr="002D74EA" w:rsidRDefault="00843342" w:rsidP="002D74EA">
      <w:pPr>
        <w:jc w:val="both"/>
        <w:rPr>
          <w:lang w:eastAsia="en-US"/>
        </w:rPr>
      </w:pPr>
      <w:r w:rsidRPr="002D74EA">
        <w:rPr>
          <w:lang w:eastAsia="en-US"/>
        </w:rPr>
        <w:t>Naast deze leidersfiguur speelde verder nog een ander poorter, Maertin de Smet, een gewichtige rol in het toenmalig gemeente</w:t>
      </w:r>
      <w:r w:rsidRPr="002D74EA">
        <w:rPr>
          <w:lang w:eastAsia="en-US"/>
        </w:rPr>
        <w:softHyphen/>
        <w:t xml:space="preserve">leven door zijn </w:t>
      </w:r>
      <w:r w:rsidR="002D74EA">
        <w:rPr>
          <w:lang w:eastAsia="en-US"/>
        </w:rPr>
        <w:t>Vlaams</w:t>
      </w:r>
      <w:r w:rsidRPr="002D74EA">
        <w:rPr>
          <w:lang w:eastAsia="en-US"/>
        </w:rPr>
        <w:t>e uitgave van het Nieuwe Testa</w:t>
      </w:r>
      <w:r w:rsidRPr="002D74EA">
        <w:rPr>
          <w:lang w:eastAsia="en-US"/>
        </w:rPr>
        <w:softHyphen/>
        <w:t>ment (19).</w:t>
      </w:r>
    </w:p>
    <w:p w:rsidR="00843342" w:rsidRPr="002D74EA" w:rsidRDefault="00843342" w:rsidP="002D74EA">
      <w:pPr>
        <w:jc w:val="both"/>
        <w:rPr>
          <w:lang w:eastAsia="en-US"/>
        </w:rPr>
      </w:pPr>
      <w:r w:rsidRPr="002D74EA">
        <w:rPr>
          <w:lang w:eastAsia="en-US"/>
        </w:rPr>
        <w:t>Door de nauwgezette naleving der keizerlijke plakkaten heeft de magistraat niet zelden onwillekeurig medegewerkt aan de be</w:t>
      </w:r>
      <w:r w:rsidRPr="002D74EA">
        <w:rPr>
          <w:lang w:eastAsia="en-US"/>
        </w:rPr>
        <w:softHyphen/>
        <w:t>kendmaking van Luther in de stad! Wanneer Graciaen Gaignie in hét bezit gevonden wordt van een reproductie van Luther's portret, volgt hierop een uiterst eigenaardige uitspraak van wege het stadsbestuur Gaignie zal, vooraleer het graafschap als ban</w:t>
      </w:r>
      <w:r w:rsidRPr="002D74EA">
        <w:rPr>
          <w:lang w:eastAsia="en-US"/>
        </w:rPr>
        <w:softHyphen/>
        <w:t>neling voor drie jaren te verlaten, een door</w:t>
      </w:r>
      <w:r w:rsidR="00004D86">
        <w:rPr>
          <w:lang w:eastAsia="en-US"/>
        </w:rPr>
        <w:t xml:space="preserve"> de </w:t>
      </w:r>
      <w:r w:rsidR="00C72833">
        <w:rPr>
          <w:lang w:eastAsia="en-US"/>
        </w:rPr>
        <w:t>Magistraat vast</w:t>
      </w:r>
      <w:r w:rsidR="00C72833">
        <w:rPr>
          <w:lang w:eastAsia="en-US"/>
        </w:rPr>
        <w:softHyphen/>
        <w:t>gestelde</w:t>
      </w:r>
      <w:r w:rsidRPr="002D74EA">
        <w:rPr>
          <w:lang w:eastAsia="en-US"/>
        </w:rPr>
        <w:t xml:space="preserve"> tijd op het schavot vertoeven met... een overgroot portret van Luther vóór de borst gehangen (20).</w:t>
      </w:r>
    </w:p>
    <w:p w:rsidR="00843342" w:rsidRPr="002D74EA" w:rsidRDefault="00843342" w:rsidP="002D74EA">
      <w:pPr>
        <w:jc w:val="both"/>
        <w:rPr>
          <w:lang w:eastAsia="en-US"/>
        </w:rPr>
      </w:pPr>
      <w:r w:rsidRPr="002D74EA">
        <w:rPr>
          <w:lang w:eastAsia="en-US"/>
        </w:rPr>
        <w:t xml:space="preserve">Op 27 November 1529 zullen de </w:t>
      </w:r>
      <w:r w:rsidR="00004D86">
        <w:rPr>
          <w:lang w:eastAsia="en-US"/>
        </w:rPr>
        <w:t>Brugs</w:t>
      </w:r>
      <w:r w:rsidRPr="002D74EA">
        <w:rPr>
          <w:lang w:eastAsia="en-US"/>
        </w:rPr>
        <w:t>e schepenen overgaan tot het publiek verbranden van kettersche boeken, waarop zij ten huize van Rees de Pours, Andries le Roy en Clae</w:t>
      </w:r>
      <w:r w:rsidR="003D284E">
        <w:rPr>
          <w:lang w:eastAsia="en-US"/>
        </w:rPr>
        <w:t>y</w:t>
      </w:r>
      <w:r w:rsidRPr="002D74EA">
        <w:rPr>
          <w:lang w:eastAsia="en-US"/>
        </w:rPr>
        <w:t>s Spuers beslag hebben gelegd (21).</w:t>
      </w:r>
    </w:p>
    <w:p w:rsidR="00843342" w:rsidRPr="002D74EA" w:rsidRDefault="00843342" w:rsidP="002D74EA">
      <w:pPr>
        <w:jc w:val="both"/>
        <w:rPr>
          <w:lang w:eastAsia="en-US"/>
        </w:rPr>
      </w:pPr>
      <w:r w:rsidRPr="002D74EA">
        <w:rPr>
          <w:lang w:eastAsia="en-US"/>
        </w:rPr>
        <w:t>Een identische maatregel werd genomen m. et de literatuur die Anthuenis van der Cloet toebehoorde</w:t>
      </w:r>
      <w:r w:rsidR="002D74EA">
        <w:rPr>
          <w:lang w:eastAsia="en-US"/>
        </w:rPr>
        <w:t>:</w:t>
      </w:r>
      <w:r w:rsidRPr="002D74EA">
        <w:rPr>
          <w:lang w:eastAsia="en-US"/>
        </w:rPr>
        <w:t xml:space="preserve"> laatstgenoemde had die </w:t>
      </w:r>
      <w:r w:rsidR="00E0594E">
        <w:rPr>
          <w:lang w:eastAsia="en-US"/>
        </w:rPr>
        <w:t>Luthers</w:t>
      </w:r>
      <w:r w:rsidRPr="002D74EA">
        <w:rPr>
          <w:lang w:eastAsia="en-US"/>
        </w:rPr>
        <w:t>e geschriften persoonlijk ontvangen van Hector van Dommele en ze sedert</w:t>
      </w:r>
      <w:r w:rsidR="003D284E">
        <w:rPr>
          <w:lang w:eastAsia="en-US"/>
        </w:rPr>
        <w:t xml:space="preserve"> </w:t>
      </w:r>
      <w:r w:rsidRPr="002D74EA">
        <w:rPr>
          <w:lang w:eastAsia="en-US"/>
        </w:rPr>
        <w:t>dien niet ongebruikt gelaten (22).</w:t>
      </w:r>
    </w:p>
    <w:p w:rsidR="003D284E" w:rsidRDefault="003D284E" w:rsidP="002D74EA">
      <w:pPr>
        <w:jc w:val="both"/>
        <w:rPr>
          <w:lang w:eastAsia="en-US"/>
        </w:rPr>
      </w:pPr>
    </w:p>
    <w:p w:rsidR="00843342" w:rsidRPr="002D74EA" w:rsidRDefault="00843342" w:rsidP="002D74EA">
      <w:pPr>
        <w:jc w:val="both"/>
        <w:rPr>
          <w:lang w:eastAsia="en-US"/>
        </w:rPr>
      </w:pPr>
      <w:r w:rsidRPr="002D74EA">
        <w:rPr>
          <w:lang w:eastAsia="en-US"/>
        </w:rPr>
        <w:t xml:space="preserve">Bovendien moesten van 1531 tot 1553 niet minder dan zeven Lutheranen — nergens in het </w:t>
      </w:r>
      <w:r w:rsidR="002D74EA">
        <w:rPr>
          <w:lang w:eastAsia="en-US"/>
        </w:rPr>
        <w:t>Vlaams</w:t>
      </w:r>
      <w:r w:rsidRPr="002D74EA">
        <w:rPr>
          <w:lang w:eastAsia="en-US"/>
        </w:rPr>
        <w:t>e graafschap hebben de discipelen van</w:t>
      </w:r>
      <w:r w:rsidR="00004D86">
        <w:rPr>
          <w:lang w:eastAsia="en-US"/>
        </w:rPr>
        <w:t xml:space="preserve"> de </w:t>
      </w:r>
      <w:r w:rsidR="003D284E">
        <w:rPr>
          <w:lang w:eastAsia="en-US"/>
        </w:rPr>
        <w:t>Duitse</w:t>
      </w:r>
      <w:r w:rsidRPr="002D74EA">
        <w:rPr>
          <w:lang w:eastAsia="en-US"/>
        </w:rPr>
        <w:t xml:space="preserve"> Hervormer meer slachtoffers ge</w:t>
      </w:r>
      <w:r w:rsidRPr="002D74EA">
        <w:rPr>
          <w:lang w:eastAsia="en-US"/>
        </w:rPr>
        <w:softHyphen/>
        <w:t>laten dan hier — hun overtuiging met</w:t>
      </w:r>
      <w:r w:rsidR="00004D86">
        <w:rPr>
          <w:lang w:eastAsia="en-US"/>
        </w:rPr>
        <w:t xml:space="preserve"> de </w:t>
      </w:r>
      <w:r w:rsidRPr="002D74EA">
        <w:rPr>
          <w:lang w:eastAsia="en-US"/>
        </w:rPr>
        <w:t>dood bek</w:t>
      </w:r>
      <w:r w:rsidR="00B91258">
        <w:rPr>
          <w:lang w:eastAsia="en-US"/>
        </w:rPr>
        <w:t>ope</w:t>
      </w:r>
      <w:r w:rsidRPr="002D74EA">
        <w:rPr>
          <w:lang w:eastAsia="en-US"/>
        </w:rPr>
        <w:t>n, terwijl er nog twee anderen vóór</w:t>
      </w:r>
      <w:r w:rsidR="00004D86">
        <w:rPr>
          <w:lang w:eastAsia="en-US"/>
        </w:rPr>
        <w:t xml:space="preserve"> de </w:t>
      </w:r>
      <w:r w:rsidRPr="002D74EA">
        <w:rPr>
          <w:lang w:eastAsia="en-US"/>
        </w:rPr>
        <w:t>magistraat gedaagd wer</w:t>
      </w:r>
      <w:r w:rsidRPr="002D74EA">
        <w:rPr>
          <w:lang w:eastAsia="en-US"/>
        </w:rPr>
        <w:softHyphen/>
        <w:t>den en zware straffen opliepen (23).</w:t>
      </w:r>
    </w:p>
    <w:p w:rsidR="003D284E" w:rsidRDefault="003D284E" w:rsidP="002D74EA">
      <w:pPr>
        <w:jc w:val="both"/>
        <w:rPr>
          <w:lang w:eastAsia="en-US"/>
        </w:rPr>
      </w:pPr>
    </w:p>
    <w:p w:rsidR="00843342" w:rsidRPr="00B91258" w:rsidRDefault="00843342" w:rsidP="002D74EA">
      <w:pPr>
        <w:jc w:val="both"/>
        <w:rPr>
          <w:sz w:val="22"/>
          <w:szCs w:val="22"/>
          <w:lang w:val="en-GB" w:eastAsia="en-US"/>
        </w:rPr>
      </w:pPr>
      <w:r w:rsidRPr="00B91258">
        <w:rPr>
          <w:sz w:val="22"/>
          <w:szCs w:val="22"/>
          <w:lang w:val="en-GB" w:eastAsia="en-US"/>
        </w:rPr>
        <w:t xml:space="preserve">(18) A. (stad) B., V. B., </w:t>
      </w:r>
      <w:r w:rsidR="00B83666">
        <w:rPr>
          <w:sz w:val="22"/>
          <w:szCs w:val="22"/>
          <w:lang w:val="en-GB" w:eastAsia="en-US"/>
        </w:rPr>
        <w:t xml:space="preserve">a° </w:t>
      </w:r>
      <w:r w:rsidRPr="00B91258">
        <w:rPr>
          <w:sz w:val="22"/>
          <w:szCs w:val="22"/>
          <w:lang w:val="en-GB" w:eastAsia="en-US"/>
        </w:rPr>
        <w:t xml:space="preserve">1490-1537, </w:t>
      </w:r>
      <w:r w:rsidR="002A110F">
        <w:rPr>
          <w:sz w:val="22"/>
          <w:szCs w:val="22"/>
          <w:lang w:val="en-GB" w:eastAsia="en-US"/>
        </w:rPr>
        <w:t xml:space="preserve">f° </w:t>
      </w:r>
      <w:r w:rsidRPr="00B91258">
        <w:rPr>
          <w:sz w:val="22"/>
          <w:szCs w:val="22"/>
          <w:lang w:val="en-GB" w:eastAsia="en-US"/>
        </w:rPr>
        <w:t>196v</w:t>
      </w:r>
      <w:r w:rsidR="003D284E" w:rsidRPr="00B91258">
        <w:rPr>
          <w:sz w:val="22"/>
          <w:szCs w:val="22"/>
          <w:lang w:val="en-GB" w:eastAsia="en-US"/>
        </w:rPr>
        <w:t>°</w:t>
      </w:r>
      <w:r w:rsidRPr="00B91258">
        <w:rPr>
          <w:sz w:val="22"/>
          <w:szCs w:val="22"/>
          <w:lang w:val="en-GB" w:eastAsia="en-US"/>
        </w:rPr>
        <w:t xml:space="preserve">-198, </w:t>
      </w:r>
      <w:r w:rsidR="003D284E" w:rsidRPr="00B91258">
        <w:rPr>
          <w:sz w:val="22"/>
          <w:szCs w:val="22"/>
          <w:lang w:val="en-GB" w:eastAsia="en-US"/>
        </w:rPr>
        <w:t>R</w:t>
      </w:r>
      <w:r w:rsidRPr="00B91258">
        <w:rPr>
          <w:sz w:val="22"/>
          <w:szCs w:val="22"/>
          <w:lang w:val="en-GB" w:eastAsia="en-US"/>
        </w:rPr>
        <w:t>.</w:t>
      </w:r>
      <w:r w:rsidR="003D284E" w:rsidRPr="00B91258">
        <w:rPr>
          <w:sz w:val="22"/>
          <w:szCs w:val="22"/>
          <w:lang w:val="en-GB" w:eastAsia="en-US"/>
        </w:rPr>
        <w:t>B.</w:t>
      </w:r>
      <w:r w:rsidRPr="00B91258">
        <w:rPr>
          <w:sz w:val="22"/>
          <w:szCs w:val="22"/>
          <w:lang w:val="en-GB" w:eastAsia="en-US"/>
        </w:rPr>
        <w:t xml:space="preserve"> C.C., (</w:t>
      </w:r>
      <w:r w:rsidR="00B83666">
        <w:rPr>
          <w:sz w:val="22"/>
          <w:szCs w:val="22"/>
          <w:lang w:val="en-GB" w:eastAsia="en-US"/>
        </w:rPr>
        <w:t xml:space="preserve">a° </w:t>
      </w:r>
      <w:r w:rsidRPr="00B91258">
        <w:rPr>
          <w:sz w:val="22"/>
          <w:szCs w:val="22"/>
          <w:lang w:val="en-GB" w:eastAsia="en-US"/>
        </w:rPr>
        <w:t>1527-1528, f</w:t>
      </w:r>
      <w:r w:rsidR="003D284E" w:rsidRPr="00B91258">
        <w:rPr>
          <w:sz w:val="22"/>
          <w:szCs w:val="22"/>
          <w:lang w:val="en-GB" w:eastAsia="en-US"/>
        </w:rPr>
        <w:t xml:space="preserve">o7 </w:t>
      </w:r>
      <w:r w:rsidRPr="00B91258">
        <w:rPr>
          <w:sz w:val="22"/>
          <w:szCs w:val="22"/>
          <w:lang w:val="en-GB" w:eastAsia="en-US"/>
        </w:rPr>
        <w:t>v°,</w:t>
      </w:r>
      <w:r w:rsidR="003D284E" w:rsidRPr="00B91258">
        <w:rPr>
          <w:sz w:val="22"/>
          <w:szCs w:val="22"/>
          <w:lang w:val="en-GB" w:eastAsia="en-US"/>
        </w:rPr>
        <w:t>8</w:t>
      </w:r>
      <w:r w:rsidRPr="00B91258">
        <w:rPr>
          <w:sz w:val="22"/>
          <w:szCs w:val="22"/>
          <w:lang w:val="en-GB" w:eastAsia="en-US"/>
        </w:rPr>
        <w:t>. P. F</w:t>
      </w:r>
      <w:r w:rsidR="003D284E" w:rsidRPr="00B91258">
        <w:rPr>
          <w:sz w:val="22"/>
          <w:szCs w:val="22"/>
          <w:lang w:val="en-GB" w:eastAsia="en-US"/>
        </w:rPr>
        <w:t>re</w:t>
      </w:r>
      <w:r w:rsidRPr="00B91258">
        <w:rPr>
          <w:sz w:val="22"/>
          <w:szCs w:val="22"/>
          <w:lang w:val="en-GB" w:eastAsia="en-US"/>
        </w:rPr>
        <w:t xml:space="preserve">dericg, a. </w:t>
      </w:r>
      <w:r w:rsidR="003D284E" w:rsidRPr="00B91258">
        <w:rPr>
          <w:sz w:val="22"/>
          <w:szCs w:val="22"/>
          <w:lang w:val="en-GB" w:eastAsia="en-US"/>
        </w:rPr>
        <w:t>w</w:t>
      </w:r>
      <w:r w:rsidRPr="00B91258">
        <w:rPr>
          <w:sz w:val="22"/>
          <w:szCs w:val="22"/>
          <w:lang w:val="en-GB" w:eastAsia="en-US"/>
        </w:rPr>
        <w:t>., dl. V, blz. 355.</w:t>
      </w:r>
    </w:p>
    <w:p w:rsidR="00843342" w:rsidRPr="00B91258" w:rsidRDefault="00843342" w:rsidP="002D74EA">
      <w:pPr>
        <w:jc w:val="both"/>
        <w:rPr>
          <w:sz w:val="22"/>
          <w:szCs w:val="22"/>
          <w:lang w:val="en-GB" w:eastAsia="en-US"/>
        </w:rPr>
      </w:pPr>
      <w:r w:rsidRPr="00B91258">
        <w:rPr>
          <w:sz w:val="22"/>
          <w:szCs w:val="22"/>
          <w:lang w:val="en-GB" w:eastAsia="en-US"/>
        </w:rPr>
        <w:t xml:space="preserve">(19) A. (stad) B., V. B., </w:t>
      </w:r>
      <w:r w:rsidR="003D284E" w:rsidRPr="00B91258">
        <w:rPr>
          <w:sz w:val="22"/>
          <w:szCs w:val="22"/>
          <w:lang w:val="en-GB" w:eastAsia="en-US"/>
        </w:rPr>
        <w:t>a</w:t>
      </w:r>
      <w:r w:rsidRPr="00B91258">
        <w:rPr>
          <w:sz w:val="22"/>
          <w:szCs w:val="22"/>
          <w:lang w:val="en-GB" w:eastAsia="en-US"/>
        </w:rPr>
        <w:t xml:space="preserve">-2°1490-1537, </w:t>
      </w:r>
      <w:r w:rsidR="002A110F">
        <w:rPr>
          <w:sz w:val="22"/>
          <w:szCs w:val="22"/>
          <w:lang w:val="en-GB" w:eastAsia="en-US"/>
        </w:rPr>
        <w:t xml:space="preserve">f° </w:t>
      </w:r>
      <w:r w:rsidRPr="00B91258">
        <w:rPr>
          <w:sz w:val="22"/>
          <w:szCs w:val="22"/>
          <w:lang w:val="en-GB" w:eastAsia="en-US"/>
        </w:rPr>
        <w:t>198-198v°.</w:t>
      </w:r>
    </w:p>
    <w:p w:rsidR="00843342" w:rsidRPr="00B91258" w:rsidRDefault="00843342" w:rsidP="002D74EA">
      <w:pPr>
        <w:jc w:val="both"/>
        <w:rPr>
          <w:sz w:val="22"/>
          <w:szCs w:val="22"/>
          <w:lang w:val="de-DE" w:eastAsia="en-US"/>
        </w:rPr>
      </w:pPr>
      <w:r w:rsidRPr="00B91258">
        <w:rPr>
          <w:sz w:val="22"/>
          <w:szCs w:val="22"/>
          <w:lang w:val="de-DE" w:eastAsia="en-US"/>
        </w:rPr>
        <w:t xml:space="preserve">(20) Ibidem, </w:t>
      </w:r>
      <w:r w:rsidR="002A110F">
        <w:rPr>
          <w:sz w:val="22"/>
          <w:szCs w:val="22"/>
          <w:lang w:val="de-DE" w:eastAsia="en-US"/>
        </w:rPr>
        <w:t xml:space="preserve">f° </w:t>
      </w:r>
      <w:r w:rsidRPr="00B91258">
        <w:rPr>
          <w:sz w:val="22"/>
          <w:szCs w:val="22"/>
          <w:lang w:val="de-DE" w:eastAsia="en-US"/>
        </w:rPr>
        <w:t>200-200v°.</w:t>
      </w:r>
    </w:p>
    <w:p w:rsidR="00843342" w:rsidRPr="00B91258" w:rsidRDefault="00843342" w:rsidP="002D74EA">
      <w:pPr>
        <w:jc w:val="both"/>
        <w:rPr>
          <w:sz w:val="22"/>
          <w:szCs w:val="22"/>
          <w:lang w:val="en-GB" w:eastAsia="en-US"/>
        </w:rPr>
      </w:pPr>
      <w:r w:rsidRPr="00B91258">
        <w:rPr>
          <w:sz w:val="22"/>
          <w:szCs w:val="22"/>
          <w:lang w:val="de-DE" w:eastAsia="en-US"/>
        </w:rPr>
        <w:t>(21) Ibidem, (</w:t>
      </w:r>
      <w:r w:rsidR="003D284E" w:rsidRPr="00B91258">
        <w:rPr>
          <w:sz w:val="22"/>
          <w:szCs w:val="22"/>
          <w:lang w:val="de-DE" w:eastAsia="en-US"/>
        </w:rPr>
        <w:t xml:space="preserve">fo211-212. </w:t>
      </w:r>
      <w:r w:rsidR="003D284E" w:rsidRPr="00B91258">
        <w:rPr>
          <w:sz w:val="22"/>
          <w:szCs w:val="22"/>
          <w:lang w:val="en-GB" w:eastAsia="en-US"/>
        </w:rPr>
        <w:t>R. B., C. C., nr.</w:t>
      </w:r>
      <w:r w:rsidRPr="00B91258">
        <w:rPr>
          <w:sz w:val="22"/>
          <w:szCs w:val="22"/>
          <w:lang w:val="en-GB" w:eastAsia="en-US"/>
        </w:rPr>
        <w:t xml:space="preserve"> 13.784, </w:t>
      </w:r>
      <w:r w:rsidR="00B83666">
        <w:rPr>
          <w:sz w:val="22"/>
          <w:szCs w:val="22"/>
          <w:lang w:val="en-GB" w:eastAsia="en-US"/>
        </w:rPr>
        <w:t xml:space="preserve">a° </w:t>
      </w:r>
      <w:r w:rsidRPr="00B91258">
        <w:rPr>
          <w:sz w:val="22"/>
          <w:szCs w:val="22"/>
          <w:lang w:val="en-GB" w:eastAsia="en-US"/>
        </w:rPr>
        <w:t xml:space="preserve">1529-1530, </w:t>
      </w:r>
      <w:r w:rsidR="002A110F">
        <w:rPr>
          <w:sz w:val="22"/>
          <w:szCs w:val="22"/>
          <w:lang w:val="en-GB" w:eastAsia="en-US"/>
        </w:rPr>
        <w:t xml:space="preserve">f° </w:t>
      </w:r>
      <w:r w:rsidRPr="00B91258">
        <w:rPr>
          <w:sz w:val="22"/>
          <w:szCs w:val="22"/>
          <w:lang w:val="en-GB" w:eastAsia="en-US"/>
        </w:rPr>
        <w:t>16; n</w:t>
      </w:r>
      <w:r w:rsidR="003D284E" w:rsidRPr="00B91258">
        <w:rPr>
          <w:sz w:val="22"/>
          <w:szCs w:val="22"/>
          <w:lang w:val="en-GB" w:eastAsia="en-US"/>
        </w:rPr>
        <w:t xml:space="preserve">r. 13.784, c°1530-1531, </w:t>
      </w:r>
      <w:r w:rsidR="002A110F">
        <w:rPr>
          <w:sz w:val="22"/>
          <w:szCs w:val="22"/>
          <w:lang w:val="en-GB" w:eastAsia="en-US"/>
        </w:rPr>
        <w:t xml:space="preserve">f° </w:t>
      </w:r>
      <w:r w:rsidR="003D284E" w:rsidRPr="00B91258">
        <w:rPr>
          <w:sz w:val="22"/>
          <w:szCs w:val="22"/>
          <w:lang w:val="en-GB" w:eastAsia="en-US"/>
        </w:rPr>
        <w:t xml:space="preserve">15. </w:t>
      </w:r>
    </w:p>
    <w:p w:rsidR="00843342" w:rsidRPr="00E0594E" w:rsidRDefault="00843342" w:rsidP="002D74EA">
      <w:pPr>
        <w:jc w:val="both"/>
        <w:rPr>
          <w:sz w:val="22"/>
          <w:szCs w:val="22"/>
          <w:lang w:eastAsia="en-US"/>
        </w:rPr>
      </w:pPr>
      <w:r w:rsidRPr="00B91258">
        <w:rPr>
          <w:sz w:val="22"/>
          <w:szCs w:val="22"/>
          <w:lang w:val="en-GB" w:eastAsia="en-US"/>
        </w:rPr>
        <w:t xml:space="preserve">(22) A. (stad) B., V. B., </w:t>
      </w:r>
      <w:r w:rsidR="00B83666">
        <w:rPr>
          <w:sz w:val="22"/>
          <w:szCs w:val="22"/>
          <w:lang w:val="en-GB" w:eastAsia="en-US"/>
        </w:rPr>
        <w:t xml:space="preserve">a° </w:t>
      </w:r>
      <w:r w:rsidRPr="00B91258">
        <w:rPr>
          <w:sz w:val="22"/>
          <w:szCs w:val="22"/>
          <w:lang w:val="en-GB" w:eastAsia="en-US"/>
        </w:rPr>
        <w:t xml:space="preserve">1490.1537, </w:t>
      </w:r>
      <w:r w:rsidR="002A110F">
        <w:rPr>
          <w:sz w:val="22"/>
          <w:szCs w:val="22"/>
          <w:lang w:val="en-GB" w:eastAsia="en-US"/>
        </w:rPr>
        <w:t xml:space="preserve">f° </w:t>
      </w:r>
      <w:r w:rsidRPr="00B91258">
        <w:rPr>
          <w:sz w:val="22"/>
          <w:szCs w:val="22"/>
          <w:lang w:val="en-GB" w:eastAsia="en-US"/>
        </w:rPr>
        <w:t xml:space="preserve">226v°. </w:t>
      </w:r>
      <w:r w:rsidRPr="00E0594E">
        <w:rPr>
          <w:sz w:val="22"/>
          <w:szCs w:val="22"/>
          <w:lang w:eastAsia="en-US"/>
        </w:rPr>
        <w:t>R. B., C. C., n</w:t>
      </w:r>
      <w:r w:rsidR="003D284E" w:rsidRPr="00E0594E">
        <w:rPr>
          <w:sz w:val="22"/>
          <w:szCs w:val="22"/>
          <w:lang w:eastAsia="en-US"/>
        </w:rPr>
        <w:t xml:space="preserve">r. </w:t>
      </w:r>
      <w:r w:rsidRPr="00E0594E">
        <w:rPr>
          <w:sz w:val="22"/>
          <w:szCs w:val="22"/>
          <w:lang w:eastAsia="en-US"/>
        </w:rPr>
        <w:t xml:space="preserve">14.784, </w:t>
      </w:r>
      <w:r w:rsidR="00B83666">
        <w:rPr>
          <w:sz w:val="22"/>
          <w:szCs w:val="22"/>
          <w:lang w:eastAsia="en-US"/>
        </w:rPr>
        <w:t xml:space="preserve">a° </w:t>
      </w:r>
      <w:r w:rsidRPr="00E0594E">
        <w:rPr>
          <w:sz w:val="22"/>
          <w:szCs w:val="22"/>
          <w:lang w:eastAsia="en-US"/>
        </w:rPr>
        <w:t>1530</w:t>
      </w:r>
      <w:r w:rsidR="003D284E" w:rsidRPr="00E0594E">
        <w:rPr>
          <w:sz w:val="22"/>
          <w:szCs w:val="22"/>
          <w:lang w:eastAsia="en-US"/>
        </w:rPr>
        <w:t>-</w:t>
      </w:r>
      <w:r w:rsidRPr="00E0594E">
        <w:rPr>
          <w:sz w:val="22"/>
          <w:szCs w:val="22"/>
          <w:lang w:eastAsia="en-US"/>
        </w:rPr>
        <w:softHyphen/>
        <w:t xml:space="preserve">1531, </w:t>
      </w:r>
      <w:r w:rsidR="002A110F">
        <w:rPr>
          <w:sz w:val="22"/>
          <w:szCs w:val="22"/>
          <w:lang w:eastAsia="en-US"/>
        </w:rPr>
        <w:t xml:space="preserve">f° </w:t>
      </w:r>
      <w:r w:rsidRPr="00E0594E">
        <w:rPr>
          <w:sz w:val="22"/>
          <w:szCs w:val="22"/>
          <w:lang w:eastAsia="en-US"/>
        </w:rPr>
        <w:t>15.</w:t>
      </w:r>
    </w:p>
    <w:p w:rsidR="00843342" w:rsidRPr="00E0594E" w:rsidRDefault="00843342" w:rsidP="002D74EA">
      <w:pPr>
        <w:jc w:val="both"/>
        <w:rPr>
          <w:sz w:val="22"/>
          <w:szCs w:val="22"/>
          <w:lang w:eastAsia="en-US"/>
        </w:rPr>
      </w:pPr>
      <w:r w:rsidRPr="00E0594E">
        <w:rPr>
          <w:sz w:val="22"/>
          <w:szCs w:val="22"/>
          <w:lang w:eastAsia="en-US"/>
        </w:rPr>
        <w:t>(23) Voor de terechtstellingen consult</w:t>
      </w:r>
      <w:r w:rsidR="002D74EA" w:rsidRPr="00E0594E">
        <w:rPr>
          <w:sz w:val="22"/>
          <w:szCs w:val="22"/>
          <w:lang w:eastAsia="en-US"/>
        </w:rPr>
        <w:t>ere</w:t>
      </w:r>
      <w:r w:rsidRPr="00E0594E">
        <w:rPr>
          <w:sz w:val="22"/>
          <w:szCs w:val="22"/>
          <w:lang w:eastAsia="en-US"/>
        </w:rPr>
        <w:t xml:space="preserve"> de lezer inde martelaarslijst de n</w:t>
      </w:r>
      <w:r w:rsidR="003D284E" w:rsidRPr="00E0594E">
        <w:rPr>
          <w:sz w:val="22"/>
          <w:szCs w:val="22"/>
          <w:lang w:eastAsia="en-US"/>
        </w:rPr>
        <w:t>r.</w:t>
      </w:r>
      <w:r w:rsidRPr="00E0594E">
        <w:rPr>
          <w:sz w:val="22"/>
          <w:szCs w:val="22"/>
          <w:lang w:eastAsia="en-US"/>
        </w:rPr>
        <w:t xml:space="preserve"> 2, 3, 11, 12, 14 en 19).</w:t>
      </w:r>
    </w:p>
    <w:p w:rsidR="00E0594E" w:rsidRPr="00E0594E" w:rsidRDefault="00843342" w:rsidP="00E0594E">
      <w:pPr>
        <w:jc w:val="both"/>
        <w:rPr>
          <w:sz w:val="22"/>
          <w:szCs w:val="22"/>
          <w:lang w:eastAsia="en-US"/>
        </w:rPr>
      </w:pPr>
      <w:r w:rsidRPr="00E0594E">
        <w:rPr>
          <w:sz w:val="22"/>
          <w:szCs w:val="22"/>
          <w:lang w:eastAsia="en-US"/>
        </w:rPr>
        <w:t>Moesten in het openbaar vergiffenis afsmeken Pieter van Huele op</w:t>
      </w:r>
      <w:r w:rsidR="00E0594E" w:rsidRPr="00E0594E">
        <w:rPr>
          <w:sz w:val="22"/>
          <w:szCs w:val="22"/>
          <w:lang w:eastAsia="en-US"/>
        </w:rPr>
        <w:t xml:space="preserve"> 9 Augustus 1553 (A. (stad) B., V. B., </w:t>
      </w:r>
      <w:r w:rsidR="002A110F">
        <w:rPr>
          <w:sz w:val="22"/>
          <w:szCs w:val="22"/>
          <w:lang w:eastAsia="en-US"/>
        </w:rPr>
        <w:t xml:space="preserve">f° </w:t>
      </w:r>
      <w:r w:rsidR="00E0594E" w:rsidRPr="00E0594E">
        <w:rPr>
          <w:sz w:val="22"/>
          <w:szCs w:val="22"/>
          <w:lang w:eastAsia="en-US"/>
        </w:rPr>
        <w:t>260v°-261v°) en Erasmus van der Eecke op 28 November 1553 (Ibidem,</w:t>
      </w:r>
      <w:r w:rsidR="00B83666">
        <w:rPr>
          <w:sz w:val="22"/>
          <w:szCs w:val="22"/>
          <w:lang w:eastAsia="en-US"/>
        </w:rPr>
        <w:t xml:space="preserve"> </w:t>
      </w:r>
      <w:r w:rsidR="002A110F">
        <w:rPr>
          <w:sz w:val="22"/>
          <w:szCs w:val="22"/>
          <w:lang w:eastAsia="en-US"/>
        </w:rPr>
        <w:t xml:space="preserve">f° </w:t>
      </w:r>
      <w:r w:rsidR="00E0594E" w:rsidRPr="00E0594E">
        <w:rPr>
          <w:sz w:val="22"/>
          <w:szCs w:val="22"/>
          <w:lang w:eastAsia="en-US"/>
        </w:rPr>
        <w:t>262v°-264).</w:t>
      </w:r>
    </w:p>
    <w:p w:rsidR="00843342" w:rsidRPr="002D74EA" w:rsidRDefault="00E0594E" w:rsidP="002D74EA">
      <w:pPr>
        <w:jc w:val="both"/>
        <w:rPr>
          <w:lang w:eastAsia="en-US"/>
        </w:rPr>
      </w:pPr>
      <w:r>
        <w:rPr>
          <w:lang w:eastAsia="en-US"/>
        </w:rPr>
        <w:t>Blz. 11</w:t>
      </w:r>
    </w:p>
    <w:p w:rsidR="00DA010C" w:rsidRPr="002D74EA" w:rsidRDefault="00DA010C" w:rsidP="002D74EA">
      <w:pPr>
        <w:jc w:val="both"/>
        <w:rPr>
          <w:lang w:eastAsia="en-US"/>
        </w:rPr>
      </w:pPr>
    </w:p>
    <w:p w:rsidR="00843342" w:rsidRPr="002D74EA" w:rsidRDefault="00843342" w:rsidP="002D74EA">
      <w:pPr>
        <w:jc w:val="both"/>
        <w:rPr>
          <w:lang w:eastAsia="en-US"/>
        </w:rPr>
      </w:pPr>
      <w:r w:rsidRPr="002D74EA">
        <w:rPr>
          <w:lang w:eastAsia="en-US"/>
        </w:rPr>
        <w:t xml:space="preserve">Met de steeds toenemende uitbreiding der </w:t>
      </w:r>
      <w:r w:rsidR="00E0594E">
        <w:rPr>
          <w:lang w:eastAsia="en-US"/>
        </w:rPr>
        <w:t>Luthers</w:t>
      </w:r>
      <w:r w:rsidRPr="002D74EA">
        <w:rPr>
          <w:lang w:eastAsia="en-US"/>
        </w:rPr>
        <w:t>e gemeente groeide bij vele geloofsgen</w:t>
      </w:r>
      <w:r w:rsidR="002D74EA">
        <w:rPr>
          <w:lang w:eastAsia="en-US"/>
        </w:rPr>
        <w:t>ote</w:t>
      </w:r>
      <w:r w:rsidRPr="002D74EA">
        <w:rPr>
          <w:lang w:eastAsia="en-US"/>
        </w:rPr>
        <w:t>n vanzelfsprekend de geest van verzet tegenover de kerkelijke en stedelijke overheden</w:t>
      </w:r>
      <w:r w:rsidR="002D74EA">
        <w:rPr>
          <w:lang w:eastAsia="en-US"/>
        </w:rPr>
        <w:t>:</w:t>
      </w:r>
      <w:r w:rsidRPr="002D74EA">
        <w:rPr>
          <w:lang w:eastAsia="en-US"/>
        </w:rPr>
        <w:t xml:space="preserve"> de zware repressiemaatregelen van</w:t>
      </w:r>
      <w:r w:rsidR="00004D86">
        <w:rPr>
          <w:lang w:eastAsia="en-US"/>
        </w:rPr>
        <w:t xml:space="preserve"> de </w:t>
      </w:r>
      <w:r w:rsidRPr="002D74EA">
        <w:rPr>
          <w:lang w:eastAsia="en-US"/>
        </w:rPr>
        <w:t>magistraat, de ongenadige onder</w:t>
      </w:r>
      <w:r w:rsidRPr="002D74EA">
        <w:rPr>
          <w:lang w:eastAsia="en-US"/>
        </w:rPr>
        <w:softHyphen/>
        <w:t>drukkingsmentaliteit der kerkelijke vertegenwoordigers en het gevaarlijk fanatisme der katholieke bevolking moesten fataal een sterke zucht naar een weinig irenische reactie in het leven roepen van wege de van hun waarde bewuster geworden Lutheranen.</w:t>
      </w:r>
    </w:p>
    <w:p w:rsidR="00843342" w:rsidRPr="002D74EA" w:rsidRDefault="00843342" w:rsidP="002D74EA">
      <w:pPr>
        <w:jc w:val="both"/>
        <w:rPr>
          <w:lang w:eastAsia="en-US"/>
        </w:rPr>
      </w:pPr>
      <w:r w:rsidRPr="002D74EA">
        <w:rPr>
          <w:lang w:eastAsia="en-US"/>
        </w:rPr>
        <w:t>Hun verlangen om hoe ook betere cultusmogelijkheden te ver</w:t>
      </w:r>
      <w:r w:rsidRPr="002D74EA">
        <w:rPr>
          <w:lang w:eastAsia="en-US"/>
        </w:rPr>
        <w:softHyphen/>
        <w:t xml:space="preserve">overen werd daarenboven nog gevoed door de verhalen van </w:t>
      </w:r>
      <w:r w:rsidR="00004D86">
        <w:rPr>
          <w:lang w:eastAsia="en-US"/>
        </w:rPr>
        <w:t>Brugs</w:t>
      </w:r>
      <w:r w:rsidRPr="002D74EA">
        <w:rPr>
          <w:lang w:eastAsia="en-US"/>
        </w:rPr>
        <w:t>e reizigers, die streken</w:t>
      </w:r>
      <w:r w:rsidR="00E0594E">
        <w:rPr>
          <w:lang w:eastAsia="en-US"/>
        </w:rPr>
        <w:t xml:space="preserve"> bezocht hadden waar de contra-</w:t>
      </w:r>
      <w:r w:rsidRPr="002D74EA">
        <w:rPr>
          <w:lang w:eastAsia="en-US"/>
        </w:rPr>
        <w:t>Reformatorische actie niet zoo scherp doorgedreven (</w:t>
      </w:r>
      <w:r w:rsidR="003D284E">
        <w:rPr>
          <w:lang w:eastAsia="en-US"/>
        </w:rPr>
        <w:t>Duits</w:t>
      </w:r>
      <w:r w:rsidR="00E0594E">
        <w:rPr>
          <w:lang w:eastAsia="en-US"/>
        </w:rPr>
        <w:softHyphen/>
        <w:t>land!</w:t>
      </w:r>
      <w:r w:rsidRPr="002D74EA">
        <w:rPr>
          <w:lang w:eastAsia="en-US"/>
        </w:rPr>
        <w:t xml:space="preserve">) werd en zich zoodanig getroffen voelden door de aldaar </w:t>
      </w:r>
      <w:r w:rsidR="00E0594E">
        <w:rPr>
          <w:lang w:eastAsia="en-US"/>
        </w:rPr>
        <w:t>heers</w:t>
      </w:r>
      <w:r w:rsidRPr="002D74EA">
        <w:rPr>
          <w:lang w:eastAsia="en-US"/>
        </w:rPr>
        <w:t>ende vrijheid, dat ze na hun terugkeer in de stad niet zelden verslag uitbrachten over hun bevindingen in het buiten</w:t>
      </w:r>
      <w:r w:rsidRPr="002D74EA">
        <w:rPr>
          <w:lang w:eastAsia="en-US"/>
        </w:rPr>
        <w:softHyphen/>
        <w:t>land.</w:t>
      </w:r>
    </w:p>
    <w:p w:rsidR="00843342" w:rsidRPr="002D74EA" w:rsidRDefault="00843342" w:rsidP="002D74EA">
      <w:pPr>
        <w:jc w:val="both"/>
        <w:rPr>
          <w:lang w:eastAsia="en-US"/>
        </w:rPr>
      </w:pPr>
      <w:r w:rsidRPr="002D74EA">
        <w:rPr>
          <w:lang w:eastAsia="en-US"/>
        </w:rPr>
        <w:t xml:space="preserve">Ook de gesprekken </w:t>
      </w:r>
      <w:r w:rsidR="002D74EA">
        <w:rPr>
          <w:lang w:eastAsia="en-US"/>
        </w:rPr>
        <w:t>tussen</w:t>
      </w:r>
      <w:r w:rsidRPr="002D74EA">
        <w:rPr>
          <w:lang w:eastAsia="en-US"/>
        </w:rPr>
        <w:t xml:space="preserve"> </w:t>
      </w:r>
      <w:r w:rsidR="003D284E">
        <w:rPr>
          <w:lang w:eastAsia="en-US"/>
        </w:rPr>
        <w:t>Duits</w:t>
      </w:r>
      <w:r w:rsidRPr="002D74EA">
        <w:rPr>
          <w:lang w:eastAsia="en-US"/>
        </w:rPr>
        <w:t xml:space="preserve">e kooplieden en </w:t>
      </w:r>
      <w:r w:rsidR="00004D86">
        <w:rPr>
          <w:lang w:eastAsia="en-US"/>
        </w:rPr>
        <w:t>Brugs</w:t>
      </w:r>
      <w:r w:rsidRPr="002D74EA">
        <w:rPr>
          <w:lang w:eastAsia="en-US"/>
        </w:rPr>
        <w:t>e poorters behandelden bij gelegenheid hetzelfde onderwerp. In 1544 vertelde Dierik van Eeno aan wie het hoeren wou: „Ic hebbe een duutsche ghesproken</w:t>
      </w:r>
      <w:r w:rsidR="002D74EA">
        <w:rPr>
          <w:lang w:eastAsia="en-US"/>
        </w:rPr>
        <w:t>;</w:t>
      </w:r>
      <w:r w:rsidRPr="002D74EA">
        <w:rPr>
          <w:lang w:eastAsia="en-US"/>
        </w:rPr>
        <w:t xml:space="preserve"> tes vele beter leven in duutschlant dan hier, tvolc es daer vele uprechtere, men loopt er niet te wette ghelyc hier, zij leven broederlicker, die bet heeft deelt</w:t>
      </w:r>
      <w:r w:rsidR="00004D86">
        <w:rPr>
          <w:lang w:eastAsia="en-US"/>
        </w:rPr>
        <w:t xml:space="preserve"> de </w:t>
      </w:r>
      <w:r w:rsidRPr="002D74EA">
        <w:rPr>
          <w:lang w:eastAsia="en-US"/>
        </w:rPr>
        <w:t>anderen mede. Indien ic gheen kynderen hadde, ic ware langhe derwaert" (24).</w:t>
      </w:r>
    </w:p>
    <w:p w:rsidR="00843342" w:rsidRPr="002D74EA" w:rsidRDefault="00843342" w:rsidP="002D74EA">
      <w:pPr>
        <w:jc w:val="both"/>
        <w:rPr>
          <w:lang w:eastAsia="en-US"/>
        </w:rPr>
      </w:pPr>
      <w:r w:rsidRPr="002D74EA">
        <w:rPr>
          <w:lang w:eastAsia="en-US"/>
        </w:rPr>
        <w:t>Uit deze opstandige stemming zijn verklaringen ontstaan als die van</w:t>
      </w:r>
      <w:r w:rsidR="00004D86">
        <w:rPr>
          <w:lang w:eastAsia="en-US"/>
        </w:rPr>
        <w:t xml:space="preserve"> de </w:t>
      </w:r>
      <w:r w:rsidRPr="002D74EA">
        <w:rPr>
          <w:lang w:eastAsia="en-US"/>
        </w:rPr>
        <w:t>Lutheraan Roelant van Nieuburch, die, volgens</w:t>
      </w:r>
      <w:r w:rsidR="00004D86">
        <w:rPr>
          <w:lang w:eastAsia="en-US"/>
        </w:rPr>
        <w:t xml:space="preserve"> de </w:t>
      </w:r>
      <w:r w:rsidRPr="002D74EA">
        <w:rPr>
          <w:lang w:eastAsia="en-US"/>
        </w:rPr>
        <w:t>Bruggeling Moenen, op 4 Maart 1544 verklaarde</w:t>
      </w:r>
      <w:r w:rsidR="002D74EA">
        <w:rPr>
          <w:lang w:eastAsia="en-US"/>
        </w:rPr>
        <w:t>:</w:t>
      </w:r>
      <w:r w:rsidRPr="002D74EA">
        <w:rPr>
          <w:lang w:eastAsia="en-US"/>
        </w:rPr>
        <w:t xml:space="preserve"> „dat hy de graeu broers hordde ghezien ghaen in de processie de welcke ghynghen ghelyc slupers met thoof </w:t>
      </w:r>
      <w:r w:rsidR="00E0594E">
        <w:rPr>
          <w:lang w:eastAsia="en-US"/>
        </w:rPr>
        <w:t>‘</w:t>
      </w:r>
      <w:r w:rsidRPr="002D74EA">
        <w:rPr>
          <w:lang w:eastAsia="en-US"/>
        </w:rPr>
        <w:t>t up de schoere ghelyc of zylieden niet een en wyten, hoe wel nochtans dat de snootste putiers van der stede waren</w:t>
      </w:r>
      <w:r w:rsidR="002D74EA">
        <w:rPr>
          <w:lang w:eastAsia="en-US"/>
        </w:rPr>
        <w:t>;</w:t>
      </w:r>
      <w:r w:rsidRPr="002D74EA">
        <w:rPr>
          <w:lang w:eastAsia="en-US"/>
        </w:rPr>
        <w:t xml:space="preserve"> tware betere dat men se uut joughe ghelyc men dede als zy buten de poorte wuenden ende dat men hemlieden al name dat zij hadden ende </w:t>
      </w:r>
      <w:r w:rsidR="00E0594E">
        <w:rPr>
          <w:lang w:eastAsia="en-US"/>
        </w:rPr>
        <w:t>‘t vie</w:t>
      </w:r>
      <w:r w:rsidRPr="002D74EA">
        <w:rPr>
          <w:lang w:eastAsia="en-US"/>
        </w:rPr>
        <w:t>r in tcloostere stake (25).</w:t>
      </w:r>
    </w:p>
    <w:p w:rsidR="00E0594E" w:rsidRDefault="00E0594E" w:rsidP="002D74EA">
      <w:pPr>
        <w:jc w:val="both"/>
        <w:rPr>
          <w:lang w:eastAsia="en-US"/>
        </w:rPr>
      </w:pPr>
    </w:p>
    <w:p w:rsidR="00843342" w:rsidRPr="00E0594E" w:rsidRDefault="00843342" w:rsidP="002D74EA">
      <w:pPr>
        <w:jc w:val="both"/>
        <w:rPr>
          <w:sz w:val="22"/>
          <w:szCs w:val="22"/>
          <w:lang w:eastAsia="en-US"/>
        </w:rPr>
      </w:pPr>
      <w:r w:rsidRPr="00E0594E">
        <w:rPr>
          <w:sz w:val="22"/>
          <w:szCs w:val="22"/>
          <w:lang w:eastAsia="en-US"/>
        </w:rPr>
        <w:t xml:space="preserve">(24) A. (stad) B., Informatien. </w:t>
      </w:r>
      <w:r w:rsidR="00B83666">
        <w:rPr>
          <w:sz w:val="22"/>
          <w:szCs w:val="22"/>
          <w:lang w:eastAsia="en-US"/>
        </w:rPr>
        <w:t xml:space="preserve">a° </w:t>
      </w:r>
      <w:r w:rsidRPr="00E0594E">
        <w:rPr>
          <w:sz w:val="22"/>
          <w:szCs w:val="22"/>
          <w:lang w:eastAsia="en-US"/>
        </w:rPr>
        <w:t xml:space="preserve">1542-1547, </w:t>
      </w:r>
      <w:r w:rsidR="002A110F">
        <w:rPr>
          <w:sz w:val="22"/>
          <w:szCs w:val="22"/>
          <w:lang w:eastAsia="en-US"/>
        </w:rPr>
        <w:t xml:space="preserve">f° </w:t>
      </w:r>
      <w:r w:rsidRPr="00E0594E">
        <w:rPr>
          <w:sz w:val="22"/>
          <w:szCs w:val="22"/>
          <w:lang w:eastAsia="en-US"/>
        </w:rPr>
        <w:t>115 (21 Maart 1545).</w:t>
      </w:r>
    </w:p>
    <w:p w:rsidR="00843342" w:rsidRPr="00E0594E" w:rsidRDefault="00843342" w:rsidP="002D74EA">
      <w:pPr>
        <w:jc w:val="both"/>
        <w:rPr>
          <w:sz w:val="22"/>
          <w:szCs w:val="22"/>
          <w:lang w:eastAsia="en-US"/>
        </w:rPr>
      </w:pPr>
      <w:r w:rsidRPr="00E0594E">
        <w:rPr>
          <w:sz w:val="22"/>
          <w:szCs w:val="22"/>
          <w:lang w:eastAsia="en-US"/>
        </w:rPr>
        <w:t xml:space="preserve">(25) Ibidem, </w:t>
      </w:r>
      <w:r w:rsidR="002A110F">
        <w:rPr>
          <w:sz w:val="22"/>
          <w:szCs w:val="22"/>
          <w:lang w:eastAsia="en-US"/>
        </w:rPr>
        <w:t xml:space="preserve">f° </w:t>
      </w:r>
      <w:r w:rsidRPr="00E0594E">
        <w:rPr>
          <w:sz w:val="22"/>
          <w:szCs w:val="22"/>
          <w:lang w:eastAsia="en-US"/>
        </w:rPr>
        <w:t>76v°.</w:t>
      </w:r>
    </w:p>
    <w:p w:rsidR="00843342" w:rsidRPr="002D74EA" w:rsidRDefault="00843342" w:rsidP="002D74EA">
      <w:pPr>
        <w:jc w:val="both"/>
        <w:rPr>
          <w:lang w:eastAsia="en-US"/>
        </w:rPr>
      </w:pPr>
      <w:r w:rsidRPr="002D74EA">
        <w:rPr>
          <w:lang w:eastAsia="en-US"/>
        </w:rPr>
        <w:t>12</w:t>
      </w:r>
    </w:p>
    <w:p w:rsidR="00E0594E" w:rsidRDefault="00E0594E" w:rsidP="002D74EA">
      <w:pPr>
        <w:jc w:val="both"/>
        <w:rPr>
          <w:lang w:eastAsia="en-US"/>
        </w:rPr>
      </w:pPr>
    </w:p>
    <w:p w:rsidR="00843342" w:rsidRPr="002D74EA" w:rsidRDefault="00843342" w:rsidP="002D74EA">
      <w:pPr>
        <w:jc w:val="both"/>
        <w:rPr>
          <w:lang w:eastAsia="en-US"/>
        </w:rPr>
      </w:pPr>
      <w:r w:rsidRPr="002D74EA">
        <w:rPr>
          <w:lang w:eastAsia="en-US"/>
        </w:rPr>
        <w:t xml:space="preserve">Deze feiten — sommige weliswaar bijzonder </w:t>
      </w:r>
      <w:r w:rsidR="00B91258" w:rsidRPr="002D74EA">
        <w:rPr>
          <w:lang w:eastAsia="en-US"/>
        </w:rPr>
        <w:t>revolutionair</w:t>
      </w:r>
      <w:r w:rsidRPr="002D74EA">
        <w:rPr>
          <w:lang w:eastAsia="en-US"/>
        </w:rPr>
        <w:t xml:space="preserve"> ge</w:t>
      </w:r>
      <w:r w:rsidRPr="002D74EA">
        <w:rPr>
          <w:lang w:eastAsia="en-US"/>
        </w:rPr>
        <w:softHyphen/>
        <w:t xml:space="preserve">tint – pleiten alle voor een levendige activiteit der </w:t>
      </w:r>
      <w:r w:rsidR="00004D86">
        <w:rPr>
          <w:lang w:eastAsia="en-US"/>
        </w:rPr>
        <w:t>Brugs</w:t>
      </w:r>
      <w:r w:rsidRPr="002D74EA">
        <w:rPr>
          <w:lang w:eastAsia="en-US"/>
        </w:rPr>
        <w:t>e volgelingen van Ma</w:t>
      </w:r>
      <w:r w:rsidR="00E0594E">
        <w:rPr>
          <w:lang w:eastAsia="en-US"/>
        </w:rPr>
        <w:t>a</w:t>
      </w:r>
      <w:r w:rsidRPr="002D74EA">
        <w:rPr>
          <w:lang w:eastAsia="en-US"/>
        </w:rPr>
        <w:t>rten Luther.</w:t>
      </w:r>
    </w:p>
    <w:p w:rsidR="00E0594E" w:rsidRDefault="00E0594E" w:rsidP="002D74EA">
      <w:pPr>
        <w:jc w:val="both"/>
        <w:rPr>
          <w:lang w:eastAsia="en-US"/>
        </w:rPr>
      </w:pPr>
    </w:p>
    <w:p w:rsidR="00843342" w:rsidRPr="002D74EA" w:rsidRDefault="00843342" w:rsidP="002D74EA">
      <w:pPr>
        <w:jc w:val="both"/>
        <w:rPr>
          <w:lang w:eastAsia="en-US"/>
        </w:rPr>
      </w:pPr>
      <w:r w:rsidRPr="002D74EA">
        <w:rPr>
          <w:lang w:eastAsia="en-US"/>
        </w:rPr>
        <w:t xml:space="preserve">Deze vaststelling verstevigde onze overtuiging dat </w:t>
      </w:r>
      <w:r w:rsidR="00E0594E">
        <w:rPr>
          <w:lang w:eastAsia="en-US"/>
        </w:rPr>
        <w:t>J</w:t>
      </w:r>
      <w:r w:rsidRPr="002D74EA">
        <w:rPr>
          <w:lang w:eastAsia="en-US"/>
        </w:rPr>
        <w:t>. W. Pont's bewering op zijn minst als voorbarig dient beschouwd, wanneer deze kerkhistoricus verklaart dat er in onze gewesten vóór 1546 „geen ware geestverwanten van Luther" te bespeuren vallen (26). Zeker is het ons onmogelijk</w:t>
      </w:r>
      <w:r w:rsidR="00004D86">
        <w:rPr>
          <w:lang w:eastAsia="en-US"/>
        </w:rPr>
        <w:t xml:space="preserve"> de </w:t>
      </w:r>
      <w:r w:rsidR="00B91258" w:rsidRPr="002D74EA">
        <w:rPr>
          <w:lang w:eastAsia="en-US"/>
        </w:rPr>
        <w:t>Noord-Nede</w:t>
      </w:r>
      <w:r w:rsidR="00B91258">
        <w:rPr>
          <w:lang w:eastAsia="en-US"/>
        </w:rPr>
        <w:t>rlandse</w:t>
      </w:r>
      <w:r w:rsidRPr="002D74EA">
        <w:rPr>
          <w:lang w:eastAsia="en-US"/>
        </w:rPr>
        <w:t xml:space="preserve"> historicus te volgen in zijn synthese van het Lutheranisme in onze pro</w:t>
      </w:r>
      <w:r w:rsidRPr="002D74EA">
        <w:rPr>
          <w:lang w:eastAsia="en-US"/>
        </w:rPr>
        <w:softHyphen/>
        <w:t>vinciën, waar hij, over Brugge sprekend, zich als volgt uitdrukt</w:t>
      </w:r>
      <w:r w:rsidR="002D74EA">
        <w:rPr>
          <w:lang w:eastAsia="en-US"/>
        </w:rPr>
        <w:t>:</w:t>
      </w:r>
      <w:r w:rsidRPr="002D74EA">
        <w:rPr>
          <w:lang w:eastAsia="en-US"/>
        </w:rPr>
        <w:t xml:space="preserve"> „Brugge met zijn vele Erasmianen, die doortrokken waren van de „Cassandersche lazerije", moge reeds in 1545 een gemeente binnen hare</w:t>
      </w:r>
      <w:r w:rsidR="00E0594E">
        <w:rPr>
          <w:lang w:eastAsia="en-US"/>
        </w:rPr>
        <w:t xml:space="preserve"> muren hebben zien ontstaan, zo</w:t>
      </w:r>
      <w:r w:rsidRPr="002D74EA">
        <w:rPr>
          <w:lang w:eastAsia="en-US"/>
        </w:rPr>
        <w:t>wel Wouter Deleen als Carolus Regius, Peter Gabriël als Johannes Hove uit Bergen op Zoom waren Sacramentisten" (27).</w:t>
      </w:r>
    </w:p>
    <w:p w:rsidR="00E0594E" w:rsidRDefault="00E0594E" w:rsidP="002D74EA">
      <w:pPr>
        <w:jc w:val="both"/>
        <w:rPr>
          <w:lang w:eastAsia="en-US"/>
        </w:rPr>
      </w:pPr>
    </w:p>
    <w:p w:rsidR="00843342" w:rsidRPr="002D74EA" w:rsidRDefault="00843342" w:rsidP="002D74EA">
      <w:pPr>
        <w:jc w:val="both"/>
        <w:rPr>
          <w:lang w:eastAsia="en-US"/>
        </w:rPr>
      </w:pPr>
      <w:r w:rsidRPr="002D74EA">
        <w:rPr>
          <w:lang w:eastAsia="en-US"/>
        </w:rPr>
        <w:t>Dat v</w:t>
      </w:r>
      <w:r w:rsidR="00C72833">
        <w:rPr>
          <w:lang w:eastAsia="en-US"/>
        </w:rPr>
        <w:t>ermelde perso</w:t>
      </w:r>
      <w:r w:rsidRPr="002D74EA">
        <w:rPr>
          <w:lang w:eastAsia="en-US"/>
        </w:rPr>
        <w:t xml:space="preserve">nages volkomen buiten de </w:t>
      </w:r>
      <w:r w:rsidR="00E0594E">
        <w:rPr>
          <w:lang w:eastAsia="en-US"/>
        </w:rPr>
        <w:t>Luthers</w:t>
      </w:r>
      <w:r w:rsidRPr="002D74EA">
        <w:rPr>
          <w:lang w:eastAsia="en-US"/>
        </w:rPr>
        <w:t>e ge</w:t>
      </w:r>
      <w:r w:rsidRPr="002D74EA">
        <w:rPr>
          <w:lang w:eastAsia="en-US"/>
        </w:rPr>
        <w:softHyphen/>
        <w:t>loofsleer geëvolueerd hebben, kan geenszins betwist worden</w:t>
      </w:r>
      <w:r w:rsidR="002D74EA">
        <w:rPr>
          <w:lang w:eastAsia="en-US"/>
        </w:rPr>
        <w:t>:</w:t>
      </w:r>
      <w:r w:rsidRPr="002D74EA">
        <w:rPr>
          <w:lang w:eastAsia="en-US"/>
        </w:rPr>
        <w:t xml:space="preserve"> maar tegenover deze niet-Lutheranen staan andere voorbeelden, waarvan we hierboven reeds gewaagden.</w:t>
      </w:r>
    </w:p>
    <w:p w:rsidR="00843342" w:rsidRPr="002D74EA" w:rsidRDefault="00843342" w:rsidP="002D74EA">
      <w:pPr>
        <w:jc w:val="both"/>
        <w:rPr>
          <w:lang w:eastAsia="en-US"/>
        </w:rPr>
      </w:pPr>
      <w:r w:rsidRPr="002D74EA">
        <w:rPr>
          <w:lang w:eastAsia="en-US"/>
        </w:rPr>
        <w:t>Het geslacht van Hector van Dommele, Maertin de Smet, An</w:t>
      </w:r>
      <w:r w:rsidRPr="002D74EA">
        <w:rPr>
          <w:lang w:eastAsia="en-US"/>
        </w:rPr>
        <w:softHyphen/>
        <w:t>thuen</w:t>
      </w:r>
      <w:r w:rsidR="00B91258">
        <w:rPr>
          <w:lang w:eastAsia="en-US"/>
        </w:rPr>
        <w:t>i</w:t>
      </w:r>
      <w:r w:rsidRPr="002D74EA">
        <w:rPr>
          <w:lang w:eastAsia="en-US"/>
        </w:rPr>
        <w:t>s van der Cloet heeft, trots alle gevaren, niet alleen de leer van</w:t>
      </w:r>
      <w:r w:rsidR="00004D86">
        <w:rPr>
          <w:lang w:eastAsia="en-US"/>
        </w:rPr>
        <w:t xml:space="preserve"> de </w:t>
      </w:r>
      <w:r w:rsidR="003D284E">
        <w:rPr>
          <w:lang w:eastAsia="en-US"/>
        </w:rPr>
        <w:t>Duits</w:t>
      </w:r>
      <w:r w:rsidR="00C72833">
        <w:rPr>
          <w:lang w:eastAsia="en-US"/>
        </w:rPr>
        <w:t>e</w:t>
      </w:r>
      <w:r w:rsidRPr="002D74EA">
        <w:rPr>
          <w:lang w:eastAsia="en-US"/>
        </w:rPr>
        <w:t xml:space="preserve"> Hervormer hardnekkig verdedigd, maar tevens de figuur van Luther zel</w:t>
      </w:r>
      <w:r w:rsidR="00E0594E">
        <w:rPr>
          <w:lang w:eastAsia="en-US"/>
        </w:rPr>
        <w:t>f</w:t>
      </w:r>
      <w:r w:rsidRPr="002D74EA">
        <w:rPr>
          <w:lang w:eastAsia="en-US"/>
        </w:rPr>
        <w:t xml:space="preserve"> zeer hoog gehouden.</w:t>
      </w:r>
    </w:p>
    <w:p w:rsidR="00843342" w:rsidRPr="002D74EA" w:rsidRDefault="00843342" w:rsidP="002D74EA">
      <w:pPr>
        <w:jc w:val="both"/>
        <w:rPr>
          <w:lang w:eastAsia="en-US"/>
        </w:rPr>
      </w:pPr>
      <w:r w:rsidRPr="002D74EA">
        <w:rPr>
          <w:lang w:eastAsia="en-US"/>
        </w:rPr>
        <w:t xml:space="preserve">Erasmus van der Eecke zette de kroon op deze </w:t>
      </w:r>
      <w:r w:rsidR="00E0594E">
        <w:rPr>
          <w:lang w:eastAsia="en-US"/>
        </w:rPr>
        <w:t>Luthers</w:t>
      </w:r>
      <w:r w:rsidRPr="002D74EA">
        <w:rPr>
          <w:lang w:eastAsia="en-US"/>
        </w:rPr>
        <w:t>e tra</w:t>
      </w:r>
      <w:r w:rsidRPr="002D74EA">
        <w:rPr>
          <w:lang w:eastAsia="en-US"/>
        </w:rPr>
        <w:softHyphen/>
        <w:t>ditie te Brugge door een apologie van</w:t>
      </w:r>
      <w:r w:rsidR="00004D86">
        <w:rPr>
          <w:lang w:eastAsia="en-US"/>
        </w:rPr>
        <w:t xml:space="preserve"> de </w:t>
      </w:r>
      <w:r w:rsidRPr="002D74EA">
        <w:rPr>
          <w:lang w:eastAsia="en-US"/>
        </w:rPr>
        <w:t>over-Ri</w:t>
      </w:r>
      <w:r w:rsidR="00B91258">
        <w:rPr>
          <w:lang w:eastAsia="en-US"/>
        </w:rPr>
        <w:t>j</w:t>
      </w:r>
      <w:r w:rsidRPr="002D74EA">
        <w:rPr>
          <w:lang w:eastAsia="en-US"/>
        </w:rPr>
        <w:t>nse Refor</w:t>
      </w:r>
      <w:r w:rsidRPr="002D74EA">
        <w:rPr>
          <w:lang w:eastAsia="en-US"/>
        </w:rPr>
        <w:softHyphen/>
        <w:t>mator uit te geven, waarvan hij zelf de vijfhonderd exemplaren aan</w:t>
      </w:r>
      <w:r w:rsidR="00004D86">
        <w:rPr>
          <w:lang w:eastAsia="en-US"/>
        </w:rPr>
        <w:t xml:space="preserve"> de </w:t>
      </w:r>
      <w:r w:rsidRPr="002D74EA">
        <w:rPr>
          <w:lang w:eastAsia="en-US"/>
        </w:rPr>
        <w:t>man bracht.</w:t>
      </w:r>
    </w:p>
    <w:p w:rsidR="00843342" w:rsidRPr="002D74EA" w:rsidRDefault="00843342" w:rsidP="002D74EA">
      <w:pPr>
        <w:jc w:val="both"/>
        <w:rPr>
          <w:lang w:eastAsia="en-US"/>
        </w:rPr>
      </w:pPr>
      <w:r w:rsidRPr="002D74EA">
        <w:rPr>
          <w:lang w:eastAsia="en-US"/>
        </w:rPr>
        <w:t xml:space="preserve">De opvatting van </w:t>
      </w:r>
      <w:r w:rsidR="00E0594E">
        <w:rPr>
          <w:lang w:eastAsia="en-US"/>
        </w:rPr>
        <w:t>J</w:t>
      </w:r>
      <w:r w:rsidRPr="002D74EA">
        <w:rPr>
          <w:lang w:eastAsia="en-US"/>
        </w:rPr>
        <w:t xml:space="preserve">. W. Pont betreffende het </w:t>
      </w:r>
      <w:r w:rsidR="00004D86">
        <w:rPr>
          <w:lang w:eastAsia="en-US"/>
        </w:rPr>
        <w:t>Brugs</w:t>
      </w:r>
      <w:r w:rsidRPr="002D74EA">
        <w:rPr>
          <w:lang w:eastAsia="en-US"/>
        </w:rPr>
        <w:t>e Luthera</w:t>
      </w:r>
      <w:r w:rsidRPr="002D74EA">
        <w:rPr>
          <w:lang w:eastAsia="en-US"/>
        </w:rPr>
        <w:softHyphen/>
        <w:t>nisme in de eerste helft der XVI</w:t>
      </w:r>
      <w:r w:rsidR="00E0594E">
        <w:rPr>
          <w:lang w:eastAsia="en-US"/>
        </w:rPr>
        <w:t>e</w:t>
      </w:r>
      <w:r w:rsidRPr="002D74EA">
        <w:rPr>
          <w:lang w:eastAsia="en-US"/>
        </w:rPr>
        <w:t xml:space="preserve"> eeuw werd reeds ett</w:t>
      </w:r>
      <w:r w:rsidR="00E0594E">
        <w:rPr>
          <w:lang w:eastAsia="en-US"/>
        </w:rPr>
        <w:t>elijke jaren vroeger verkondigd</w:t>
      </w:r>
      <w:r w:rsidRPr="002D74EA">
        <w:rPr>
          <w:lang w:eastAsia="en-US"/>
        </w:rPr>
        <w:t xml:space="preserve"> door H. Q. Janssen, alhoewel dezes over</w:t>
      </w:r>
      <w:r w:rsidRPr="002D74EA">
        <w:rPr>
          <w:lang w:eastAsia="en-US"/>
        </w:rPr>
        <w:softHyphen/>
        <w:t>tuiging alleen maar te danken was aan het feit dat hij te weinig aan archivalisch onderzoek had gedaan (28).</w:t>
      </w:r>
    </w:p>
    <w:p w:rsidR="00E0594E" w:rsidRDefault="00E0594E" w:rsidP="002D74EA">
      <w:pPr>
        <w:jc w:val="both"/>
        <w:rPr>
          <w:lang w:eastAsia="en-US"/>
        </w:rPr>
      </w:pPr>
    </w:p>
    <w:p w:rsidR="00843342" w:rsidRPr="00E0594E" w:rsidRDefault="00843342" w:rsidP="002D74EA">
      <w:pPr>
        <w:jc w:val="both"/>
        <w:rPr>
          <w:sz w:val="22"/>
          <w:szCs w:val="22"/>
          <w:lang w:eastAsia="en-US"/>
        </w:rPr>
      </w:pPr>
      <w:r w:rsidRPr="00E0594E">
        <w:rPr>
          <w:sz w:val="22"/>
          <w:szCs w:val="22"/>
          <w:lang w:eastAsia="en-US"/>
        </w:rPr>
        <w:t xml:space="preserve">(26) </w:t>
      </w:r>
      <w:r w:rsidR="00E0594E" w:rsidRPr="00E0594E">
        <w:rPr>
          <w:sz w:val="22"/>
          <w:szCs w:val="22"/>
          <w:lang w:eastAsia="en-US"/>
        </w:rPr>
        <w:t>J</w:t>
      </w:r>
      <w:r w:rsidRPr="00E0594E">
        <w:rPr>
          <w:sz w:val="22"/>
          <w:szCs w:val="22"/>
          <w:lang w:eastAsia="en-US"/>
        </w:rPr>
        <w:t xml:space="preserve">. W. Pont, De </w:t>
      </w:r>
      <w:r w:rsidR="00E0594E" w:rsidRPr="00E0594E">
        <w:rPr>
          <w:sz w:val="22"/>
          <w:szCs w:val="22"/>
          <w:lang w:eastAsia="en-US"/>
        </w:rPr>
        <w:t>Luthers</w:t>
      </w:r>
      <w:r w:rsidRPr="00E0594E">
        <w:rPr>
          <w:sz w:val="22"/>
          <w:szCs w:val="22"/>
          <w:lang w:eastAsia="en-US"/>
        </w:rPr>
        <w:t>e kerken in Nederland, dl. I, blz. 69.</w:t>
      </w:r>
    </w:p>
    <w:p w:rsidR="00843342" w:rsidRPr="00E0594E" w:rsidRDefault="00843342" w:rsidP="002D74EA">
      <w:pPr>
        <w:jc w:val="both"/>
        <w:rPr>
          <w:sz w:val="22"/>
          <w:szCs w:val="22"/>
          <w:lang w:eastAsia="en-US"/>
        </w:rPr>
      </w:pPr>
      <w:r w:rsidRPr="00E0594E">
        <w:rPr>
          <w:sz w:val="22"/>
          <w:szCs w:val="22"/>
          <w:lang w:eastAsia="en-US"/>
        </w:rPr>
        <w:t>(</w:t>
      </w:r>
      <w:r w:rsidR="00E0594E" w:rsidRPr="00E0594E">
        <w:rPr>
          <w:sz w:val="22"/>
          <w:szCs w:val="22"/>
          <w:lang w:eastAsia="en-US"/>
        </w:rPr>
        <w:t>27) J.</w:t>
      </w:r>
      <w:r w:rsidRPr="00E0594E">
        <w:rPr>
          <w:sz w:val="22"/>
          <w:szCs w:val="22"/>
          <w:lang w:eastAsia="en-US"/>
        </w:rPr>
        <w:t xml:space="preserve"> W. Pont, Geschiedenis van het Lutheranisme </w:t>
      </w:r>
      <w:r w:rsidR="00E0594E" w:rsidRPr="00E0594E">
        <w:rPr>
          <w:sz w:val="22"/>
          <w:szCs w:val="22"/>
          <w:lang w:eastAsia="en-US"/>
        </w:rPr>
        <w:t>i</w:t>
      </w:r>
      <w:r w:rsidRPr="00E0594E">
        <w:rPr>
          <w:sz w:val="22"/>
          <w:szCs w:val="22"/>
          <w:lang w:eastAsia="en-US"/>
        </w:rPr>
        <w:t>n de Nederlanden tot 1618. blz. 252-253.</w:t>
      </w:r>
    </w:p>
    <w:p w:rsidR="00843342" w:rsidRPr="00E0594E" w:rsidRDefault="00843342" w:rsidP="002D74EA">
      <w:pPr>
        <w:jc w:val="both"/>
        <w:rPr>
          <w:sz w:val="22"/>
          <w:szCs w:val="22"/>
          <w:lang w:eastAsia="en-US"/>
        </w:rPr>
      </w:pPr>
      <w:r w:rsidRPr="00E0594E">
        <w:rPr>
          <w:sz w:val="22"/>
          <w:szCs w:val="22"/>
          <w:lang w:eastAsia="en-US"/>
        </w:rPr>
        <w:t>(28) N. Q. Janssen verklaart in zijn Kerkhervorming in Brugge (dl. I, blz. VI) het volgende: „Ware mij van 't aanzien een</w:t>
      </w:r>
      <w:r w:rsidR="00E0594E" w:rsidRPr="00E0594E">
        <w:rPr>
          <w:sz w:val="22"/>
          <w:szCs w:val="22"/>
          <w:lang w:eastAsia="en-US"/>
        </w:rPr>
        <w:t>e</w:t>
      </w:r>
      <w:r w:rsidRPr="00E0594E">
        <w:rPr>
          <w:sz w:val="22"/>
          <w:szCs w:val="22"/>
          <w:lang w:eastAsia="en-US"/>
        </w:rPr>
        <w:t xml:space="preserve">r </w:t>
      </w:r>
      <w:r w:rsidR="00E0594E" w:rsidRPr="00E0594E">
        <w:rPr>
          <w:sz w:val="22"/>
          <w:szCs w:val="22"/>
          <w:lang w:eastAsia="en-US"/>
        </w:rPr>
        <w:t>Luthers</w:t>
      </w:r>
      <w:r w:rsidRPr="00E0594E">
        <w:rPr>
          <w:sz w:val="22"/>
          <w:szCs w:val="22"/>
          <w:lang w:eastAsia="en-US"/>
        </w:rPr>
        <w:t>e gemeente te Brugge iets gebleken, ofschoon ook broeder Cornelis, van de Lutheranen dier stad melding maakt, ik had het evenmin verzwegen".</w:t>
      </w:r>
    </w:p>
    <w:p w:rsidR="00843342" w:rsidRPr="002D74EA" w:rsidRDefault="00843342" w:rsidP="002D74EA">
      <w:pPr>
        <w:jc w:val="both"/>
        <w:rPr>
          <w:lang w:eastAsia="en-US"/>
        </w:rPr>
      </w:pPr>
      <w:r w:rsidRPr="002D74EA">
        <w:rPr>
          <w:lang w:eastAsia="en-US"/>
        </w:rPr>
        <w:t>13</w:t>
      </w:r>
    </w:p>
    <w:p w:rsidR="00843342" w:rsidRPr="00E0594E" w:rsidRDefault="00843342" w:rsidP="002D74EA">
      <w:pPr>
        <w:jc w:val="both"/>
        <w:rPr>
          <w:i/>
        </w:rPr>
      </w:pPr>
    </w:p>
    <w:p w:rsidR="00843342" w:rsidRPr="002D74EA" w:rsidRDefault="00843342" w:rsidP="002D74EA">
      <w:pPr>
        <w:jc w:val="both"/>
        <w:rPr>
          <w:lang w:eastAsia="en-US"/>
        </w:rPr>
      </w:pPr>
      <w:r w:rsidRPr="00E0594E">
        <w:rPr>
          <w:i/>
          <w:lang w:eastAsia="en-US"/>
        </w:rPr>
        <w:t>Dezelfde auteur verzweeg trouwens het bestaan der Doopsge</w:t>
      </w:r>
      <w:r w:rsidRPr="00E0594E">
        <w:rPr>
          <w:i/>
          <w:lang w:eastAsia="en-US"/>
        </w:rPr>
        <w:softHyphen/>
        <w:t xml:space="preserve">zinde confessie om een identische reden, </w:t>
      </w:r>
      <w:r w:rsidRPr="002D74EA">
        <w:rPr>
          <w:lang w:eastAsia="en-US"/>
        </w:rPr>
        <w:t>alhoewel hier de voor</w:t>
      </w:r>
      <w:r w:rsidRPr="002D74EA">
        <w:rPr>
          <w:lang w:eastAsia="en-US"/>
        </w:rPr>
        <w:softHyphen/>
        <w:t>beelden voor het grijpen liggen om het tegenovergestelde te be</w:t>
      </w:r>
      <w:r w:rsidRPr="002D74EA">
        <w:rPr>
          <w:lang w:eastAsia="en-US"/>
        </w:rPr>
        <w:softHyphen/>
        <w:t>wijzen.</w:t>
      </w:r>
    </w:p>
    <w:p w:rsidR="00843342" w:rsidRPr="002D74EA" w:rsidRDefault="00843342" w:rsidP="002D74EA">
      <w:pPr>
        <w:jc w:val="both"/>
        <w:rPr>
          <w:lang w:eastAsia="en-US"/>
        </w:rPr>
      </w:pPr>
      <w:r w:rsidRPr="002D74EA">
        <w:rPr>
          <w:lang w:eastAsia="en-US"/>
        </w:rPr>
        <w:t>Over</w:t>
      </w:r>
      <w:r w:rsidR="00004D86">
        <w:rPr>
          <w:lang w:eastAsia="en-US"/>
        </w:rPr>
        <w:t xml:space="preserve"> de </w:t>
      </w:r>
      <w:r w:rsidRPr="002D74EA">
        <w:rPr>
          <w:lang w:eastAsia="en-US"/>
        </w:rPr>
        <w:t>oorsprong dezer confessie in de West</w:t>
      </w:r>
      <w:r w:rsidR="00E0594E">
        <w:rPr>
          <w:lang w:eastAsia="en-US"/>
        </w:rPr>
        <w:t>-Vlaams</w:t>
      </w:r>
      <w:r w:rsidRPr="002D74EA">
        <w:rPr>
          <w:lang w:eastAsia="en-US"/>
        </w:rPr>
        <w:t>e hoofdstad hangt nog immer een zwaar mysterie.</w:t>
      </w:r>
    </w:p>
    <w:p w:rsidR="00843342" w:rsidRPr="002D74EA" w:rsidRDefault="00843342" w:rsidP="002D74EA">
      <w:pPr>
        <w:jc w:val="both"/>
        <w:rPr>
          <w:lang w:eastAsia="en-US"/>
        </w:rPr>
      </w:pPr>
      <w:r w:rsidRPr="002D74EA">
        <w:rPr>
          <w:lang w:eastAsia="en-US"/>
        </w:rPr>
        <w:t>De bewogen groei</w:t>
      </w:r>
      <w:r w:rsidR="00E0594E">
        <w:rPr>
          <w:lang w:eastAsia="en-US"/>
        </w:rPr>
        <w:t>-jaren van het Zwitsers</w:t>
      </w:r>
      <w:r w:rsidRPr="002D74EA">
        <w:rPr>
          <w:lang w:eastAsia="en-US"/>
        </w:rPr>
        <w:t>e en Zuid</w:t>
      </w:r>
      <w:r w:rsidR="00E0594E">
        <w:rPr>
          <w:lang w:eastAsia="en-US"/>
        </w:rPr>
        <w:t>-</w:t>
      </w:r>
      <w:r w:rsidR="003D284E">
        <w:rPr>
          <w:lang w:eastAsia="en-US"/>
        </w:rPr>
        <w:t>Duits</w:t>
      </w:r>
      <w:r w:rsidRPr="002D74EA">
        <w:rPr>
          <w:lang w:eastAsia="en-US"/>
        </w:rPr>
        <w:t xml:space="preserve">e </w:t>
      </w:r>
      <w:r w:rsidR="00E0594E">
        <w:rPr>
          <w:lang w:eastAsia="en-US"/>
        </w:rPr>
        <w:t>Anab</w:t>
      </w:r>
      <w:r w:rsidRPr="002D74EA">
        <w:rPr>
          <w:lang w:eastAsia="en-US"/>
        </w:rPr>
        <w:t>aptisme zijn voorzeker niet onopgemerkt voorbijgegaan aan dé aandacht van de heterogene bevolking dezer wereld</w:t>
      </w:r>
      <w:r w:rsidRPr="002D74EA">
        <w:rPr>
          <w:lang w:eastAsia="en-US"/>
        </w:rPr>
        <w:softHyphen/>
        <w:t>stad</w:t>
      </w:r>
      <w:r w:rsidR="002D74EA">
        <w:rPr>
          <w:lang w:eastAsia="en-US"/>
        </w:rPr>
        <w:t>:</w:t>
      </w:r>
      <w:r w:rsidRPr="002D74EA">
        <w:rPr>
          <w:lang w:eastAsia="en-US"/>
        </w:rPr>
        <w:t xml:space="preserve"> de persecutie in vermelde gebieden moet voorzeker als sensationeel bericht uit het bij uitstek Hervormingsgezinde </w:t>
      </w:r>
      <w:r w:rsidR="003D284E">
        <w:rPr>
          <w:lang w:eastAsia="en-US"/>
        </w:rPr>
        <w:t>Duits</w:t>
      </w:r>
      <w:r w:rsidRPr="002D74EA">
        <w:rPr>
          <w:lang w:eastAsia="en-US"/>
        </w:rPr>
        <w:t>land de weetgierige Bruggelingen geboeid hebben, in afwachting dat sommigen onder hen zich de nieuwe geloofsleer zullen eigen maken.</w:t>
      </w:r>
    </w:p>
    <w:p w:rsidR="00843342" w:rsidRPr="002D74EA" w:rsidRDefault="00843342" w:rsidP="002D74EA">
      <w:pPr>
        <w:jc w:val="both"/>
        <w:rPr>
          <w:lang w:eastAsia="en-US"/>
        </w:rPr>
      </w:pPr>
      <w:r w:rsidRPr="002D74EA">
        <w:rPr>
          <w:lang w:eastAsia="en-US"/>
        </w:rPr>
        <w:t xml:space="preserve">Anderdeels is het niet uitgesloten dat onder de </w:t>
      </w:r>
      <w:r w:rsidR="00E0594E">
        <w:rPr>
          <w:lang w:eastAsia="en-US"/>
        </w:rPr>
        <w:t>Anab</w:t>
      </w:r>
      <w:r w:rsidR="00B91258">
        <w:rPr>
          <w:lang w:eastAsia="en-US"/>
        </w:rPr>
        <w:t>aptisten die door de veroord</w:t>
      </w:r>
      <w:r w:rsidRPr="002D74EA">
        <w:rPr>
          <w:lang w:eastAsia="en-US"/>
        </w:rPr>
        <w:t>eling van hun leer op</w:t>
      </w:r>
      <w:r w:rsidR="00004D86">
        <w:rPr>
          <w:lang w:eastAsia="en-US"/>
        </w:rPr>
        <w:t xml:space="preserve"> de </w:t>
      </w:r>
      <w:r w:rsidRPr="002D74EA">
        <w:rPr>
          <w:lang w:eastAsia="en-US"/>
        </w:rPr>
        <w:t>Rijksdag te Beiers in 1529 hun geboortestreek verlaten moesten, verscheidenen zich aangetrokken voelden door het alomvattende internationale Brugge. Het is zelfs onwaarschijnlijk dat voor Zuid-N</w:t>
      </w:r>
      <w:r w:rsidR="00B91258">
        <w:rPr>
          <w:lang w:eastAsia="en-US"/>
        </w:rPr>
        <w:t>ederland uitsluitend het Luiks</w:t>
      </w:r>
      <w:r w:rsidRPr="002D74EA">
        <w:rPr>
          <w:lang w:eastAsia="en-US"/>
        </w:rPr>
        <w:t>e (29) in aanmerking zou gekomen zijn om de geëmigreerde herd</w:t>
      </w:r>
      <w:r w:rsidR="00B91258">
        <w:rPr>
          <w:lang w:eastAsia="en-US"/>
        </w:rPr>
        <w:t>ope</w:t>
      </w:r>
      <w:r w:rsidRPr="002D74EA">
        <w:rPr>
          <w:lang w:eastAsia="en-US"/>
        </w:rPr>
        <w:t>rs op te vangen.</w:t>
      </w:r>
    </w:p>
    <w:p w:rsidR="00843342" w:rsidRPr="002D74EA" w:rsidRDefault="00843342" w:rsidP="002D74EA">
      <w:pPr>
        <w:jc w:val="both"/>
        <w:rPr>
          <w:lang w:eastAsia="en-US"/>
        </w:rPr>
      </w:pPr>
      <w:r w:rsidRPr="002D74EA">
        <w:rPr>
          <w:lang w:eastAsia="en-US"/>
        </w:rPr>
        <w:t xml:space="preserve">O.i. was de </w:t>
      </w:r>
      <w:r w:rsidR="00E0594E">
        <w:rPr>
          <w:lang w:eastAsia="en-US"/>
        </w:rPr>
        <w:t>Dopers</w:t>
      </w:r>
      <w:r w:rsidRPr="002D74EA">
        <w:rPr>
          <w:lang w:eastAsia="en-US"/>
        </w:rPr>
        <w:t xml:space="preserve">e confessie zooniet algemeen verspreid, dan toch zeer bekend geraakt onder de </w:t>
      </w:r>
      <w:r w:rsidR="00004D86">
        <w:rPr>
          <w:lang w:eastAsia="en-US"/>
        </w:rPr>
        <w:t>Brugs</w:t>
      </w:r>
      <w:r w:rsidR="00E0594E">
        <w:rPr>
          <w:lang w:eastAsia="en-US"/>
        </w:rPr>
        <w:t>e bevolking vanaf 1530;</w:t>
      </w:r>
      <w:r w:rsidRPr="002D74EA">
        <w:rPr>
          <w:lang w:eastAsia="en-US"/>
        </w:rPr>
        <w:t xml:space="preserve"> geen wonder bijgevolg dat in 1534 de onomst</w:t>
      </w:r>
      <w:r w:rsidR="002D74EA">
        <w:rPr>
          <w:lang w:eastAsia="en-US"/>
        </w:rPr>
        <w:t>ote</w:t>
      </w:r>
      <w:r w:rsidRPr="002D74EA">
        <w:rPr>
          <w:lang w:eastAsia="en-US"/>
        </w:rPr>
        <w:softHyphen/>
        <w:t xml:space="preserve">lijke bewijzen teruggevonden worden van een uiterst bedrijvigen Doopsgezinden kring, vrucht </w:t>
      </w:r>
      <w:r w:rsidR="002D74EA">
        <w:rPr>
          <w:lang w:eastAsia="en-US"/>
        </w:rPr>
        <w:t>ene</w:t>
      </w:r>
      <w:r w:rsidRPr="002D74EA">
        <w:rPr>
          <w:lang w:eastAsia="en-US"/>
        </w:rPr>
        <w:t xml:space="preserve">r volgehouden, niets ontziende actie van stoutmoedige </w:t>
      </w:r>
      <w:r w:rsidR="00E0594E">
        <w:rPr>
          <w:lang w:eastAsia="en-US"/>
        </w:rPr>
        <w:t>Anab</w:t>
      </w:r>
      <w:r w:rsidRPr="002D74EA">
        <w:rPr>
          <w:lang w:eastAsia="en-US"/>
        </w:rPr>
        <w:t>aptistische baanbrekers.</w:t>
      </w:r>
    </w:p>
    <w:p w:rsidR="00843342" w:rsidRPr="002D74EA" w:rsidRDefault="00843342" w:rsidP="002D74EA">
      <w:pPr>
        <w:jc w:val="both"/>
        <w:rPr>
          <w:lang w:eastAsia="en-US"/>
        </w:rPr>
      </w:pPr>
      <w:r w:rsidRPr="002D74EA">
        <w:rPr>
          <w:lang w:eastAsia="en-US"/>
        </w:rPr>
        <w:t>Deze eerste gemeente is</w:t>
      </w:r>
      <w:r w:rsidR="00004D86">
        <w:rPr>
          <w:lang w:eastAsia="en-US"/>
        </w:rPr>
        <w:t xml:space="preserve"> de </w:t>
      </w:r>
      <w:r w:rsidR="00B91258">
        <w:rPr>
          <w:lang w:eastAsia="en-US"/>
        </w:rPr>
        <w:t>Melchiorietisch</w:t>
      </w:r>
      <w:r w:rsidR="00E0594E">
        <w:rPr>
          <w:lang w:eastAsia="en-US"/>
        </w:rPr>
        <w:t>e</w:t>
      </w:r>
      <w:r w:rsidRPr="002D74EA">
        <w:rPr>
          <w:lang w:eastAsia="en-US"/>
        </w:rPr>
        <w:t xml:space="preserve"> geest in zijn edel</w:t>
      </w:r>
      <w:r w:rsidRPr="002D74EA">
        <w:rPr>
          <w:lang w:eastAsia="en-US"/>
        </w:rPr>
        <w:softHyphen/>
        <w:t>ste interpretatie getrouw gebleven</w:t>
      </w:r>
      <w:r w:rsidR="00E0594E">
        <w:rPr>
          <w:lang w:eastAsia="en-US"/>
        </w:rPr>
        <w:t>;</w:t>
      </w:r>
      <w:r w:rsidRPr="002D74EA">
        <w:rPr>
          <w:lang w:eastAsia="en-US"/>
        </w:rPr>
        <w:t xml:space="preserve"> daar waar Noord-Nederland de in essentie vreedzame leer van Melchior Hofmann in de meeste steden een </w:t>
      </w:r>
      <w:r w:rsidR="00C72833" w:rsidRPr="002D74EA">
        <w:rPr>
          <w:lang w:eastAsia="en-US"/>
        </w:rPr>
        <w:t>revolutionaire</w:t>
      </w:r>
      <w:r w:rsidRPr="002D74EA">
        <w:rPr>
          <w:lang w:eastAsia="en-US"/>
        </w:rPr>
        <w:t xml:space="preserve"> verbastering doormaakte ten gevolge van de zuiver </w:t>
      </w:r>
      <w:r w:rsidR="00E0594E">
        <w:rPr>
          <w:lang w:eastAsia="en-US"/>
        </w:rPr>
        <w:t>aards</w:t>
      </w:r>
      <w:r w:rsidRPr="002D74EA">
        <w:rPr>
          <w:lang w:eastAsia="en-US"/>
        </w:rPr>
        <w:t>e doeleinden van Jan Matthijs v</w:t>
      </w:r>
      <w:r w:rsidR="00E0594E">
        <w:rPr>
          <w:lang w:eastAsia="en-US"/>
        </w:rPr>
        <w:t>a</w:t>
      </w:r>
      <w:r w:rsidRPr="002D74EA">
        <w:rPr>
          <w:lang w:eastAsia="en-US"/>
        </w:rPr>
        <w:t>n Haar</w:t>
      </w:r>
      <w:r w:rsidRPr="002D74EA">
        <w:rPr>
          <w:lang w:eastAsia="en-US"/>
        </w:rPr>
        <w:softHyphen/>
        <w:t>lem, Jan Beukels van Leiden en Jan van Geelen, mocht het ons tot hiertoe uit geen enkel document blijken, dat er ook maar één Bruggeling heeft medegewerkt aan</w:t>
      </w:r>
      <w:r w:rsidR="00004D86">
        <w:rPr>
          <w:lang w:eastAsia="en-US"/>
        </w:rPr>
        <w:t xml:space="preserve"> de </w:t>
      </w:r>
      <w:r w:rsidR="00E0594E">
        <w:rPr>
          <w:lang w:eastAsia="en-US"/>
        </w:rPr>
        <w:t>opbouw van het “</w:t>
      </w:r>
      <w:r w:rsidRPr="002D74EA">
        <w:rPr>
          <w:lang w:eastAsia="en-US"/>
        </w:rPr>
        <w:t>Nieuwe Jeruzalem", dat volgens de voornoemde he</w:t>
      </w:r>
      <w:r w:rsidR="00E0594E">
        <w:rPr>
          <w:lang w:eastAsia="en-US"/>
        </w:rPr>
        <w:t>rdopers</w:t>
      </w:r>
      <w:r w:rsidRPr="002D74EA">
        <w:rPr>
          <w:lang w:eastAsia="en-US"/>
        </w:rPr>
        <w:t>e</w:t>
      </w:r>
    </w:p>
    <w:p w:rsidR="00E0594E" w:rsidRDefault="00E0594E" w:rsidP="002D74EA">
      <w:pPr>
        <w:jc w:val="both"/>
        <w:rPr>
          <w:lang w:eastAsia="en-US"/>
        </w:rPr>
      </w:pPr>
    </w:p>
    <w:p w:rsidR="00843342" w:rsidRPr="00B91258" w:rsidRDefault="00843342" w:rsidP="002D74EA">
      <w:pPr>
        <w:jc w:val="both"/>
        <w:rPr>
          <w:sz w:val="22"/>
          <w:szCs w:val="22"/>
          <w:lang w:val="fr-FR" w:eastAsia="en-US"/>
        </w:rPr>
      </w:pPr>
      <w:r w:rsidRPr="00B91258">
        <w:rPr>
          <w:sz w:val="22"/>
          <w:szCs w:val="22"/>
          <w:lang w:val="fr-FR" w:eastAsia="en-US"/>
        </w:rPr>
        <w:t>(29) P. Frédericq, Travaux pratiques, Sur le fait d'hénisie au Pcrys de Liáge, eerste aflevering, blz. 39-90.</w:t>
      </w:r>
    </w:p>
    <w:p w:rsidR="00843342" w:rsidRPr="002D74EA" w:rsidRDefault="00843342" w:rsidP="002D74EA">
      <w:pPr>
        <w:jc w:val="both"/>
        <w:rPr>
          <w:lang w:eastAsia="en-US"/>
        </w:rPr>
      </w:pPr>
      <w:r w:rsidRPr="002D74EA">
        <w:rPr>
          <w:lang w:eastAsia="en-US"/>
        </w:rPr>
        <w:t>14</w:t>
      </w:r>
    </w:p>
    <w:p w:rsidR="00E0594E" w:rsidRDefault="00E0594E" w:rsidP="002D74EA">
      <w:pPr>
        <w:jc w:val="both"/>
        <w:rPr>
          <w:lang w:eastAsia="en-US"/>
        </w:rPr>
      </w:pPr>
    </w:p>
    <w:p w:rsidR="00843342" w:rsidRPr="002D74EA" w:rsidRDefault="00843342" w:rsidP="002D74EA">
      <w:pPr>
        <w:jc w:val="both"/>
        <w:rPr>
          <w:lang w:eastAsia="en-US"/>
        </w:rPr>
      </w:pPr>
      <w:r w:rsidRPr="002D74EA">
        <w:rPr>
          <w:lang w:eastAsia="en-US"/>
        </w:rPr>
        <w:t>leiders reeds hier op aarde al de uitverkoren ver</w:t>
      </w:r>
      <w:r w:rsidR="00E0594E">
        <w:rPr>
          <w:lang w:eastAsia="en-US"/>
        </w:rPr>
        <w:t>eni</w:t>
      </w:r>
      <w:r w:rsidRPr="002D74EA">
        <w:rPr>
          <w:lang w:eastAsia="en-US"/>
        </w:rPr>
        <w:t>gen zou in afwachting van</w:t>
      </w:r>
      <w:r w:rsidR="00004D86">
        <w:rPr>
          <w:lang w:eastAsia="en-US"/>
        </w:rPr>
        <w:t xml:space="preserve"> de </w:t>
      </w:r>
      <w:r w:rsidR="00E0594E">
        <w:rPr>
          <w:lang w:eastAsia="en-US"/>
        </w:rPr>
        <w:t>nakende</w:t>
      </w:r>
      <w:r w:rsidRPr="002D74EA">
        <w:rPr>
          <w:lang w:eastAsia="en-US"/>
        </w:rPr>
        <w:t xml:space="preserve"> dag van het einde dezer wereld. Jan van Geelen hee</w:t>
      </w:r>
      <w:r w:rsidR="00E0594E">
        <w:rPr>
          <w:lang w:eastAsia="en-US"/>
        </w:rPr>
        <w:t>f</w:t>
      </w:r>
      <w:r w:rsidRPr="002D74EA">
        <w:rPr>
          <w:lang w:eastAsia="en-US"/>
        </w:rPr>
        <w:t>t aldus op zijn propagandatocht in het voor</w:t>
      </w:r>
      <w:r w:rsidRPr="002D74EA">
        <w:rPr>
          <w:lang w:eastAsia="en-US"/>
        </w:rPr>
        <w:softHyphen/>
        <w:t>jaar van 1534 doorheen Zuid-Nederland ook te Brugge geen sporen nagelaten (30).</w:t>
      </w:r>
    </w:p>
    <w:p w:rsidR="00843342" w:rsidRPr="002D74EA" w:rsidRDefault="00843342" w:rsidP="002D74EA">
      <w:pPr>
        <w:jc w:val="both"/>
        <w:rPr>
          <w:lang w:eastAsia="en-US"/>
        </w:rPr>
      </w:pPr>
      <w:r w:rsidRPr="002D74EA">
        <w:rPr>
          <w:lang w:eastAsia="en-US"/>
        </w:rPr>
        <w:t>Evenzeer valt te betwijfelen dat in ditzelfde jaar de priester</w:t>
      </w:r>
      <w:r w:rsidRPr="002D74EA">
        <w:rPr>
          <w:lang w:eastAsia="en-US"/>
        </w:rPr>
        <w:softHyphen/>
        <w:t xml:space="preserve">avonturier Pieter van Gelder onder de </w:t>
      </w:r>
      <w:r w:rsidR="00004D86">
        <w:rPr>
          <w:lang w:eastAsia="en-US"/>
        </w:rPr>
        <w:t>Brugs</w:t>
      </w:r>
      <w:r w:rsidRPr="002D74EA">
        <w:rPr>
          <w:lang w:eastAsia="en-US"/>
        </w:rPr>
        <w:t>e Melchiorieten liefhebbers zal gevonden hebben voor zijn Muns</w:t>
      </w:r>
      <w:r w:rsidR="00B91258">
        <w:rPr>
          <w:lang w:eastAsia="en-US"/>
        </w:rPr>
        <w:t>terse munt, die de Kortrijkse magistraat (vermelde herd</w:t>
      </w:r>
      <w:r w:rsidRPr="002D74EA">
        <w:rPr>
          <w:lang w:eastAsia="en-US"/>
        </w:rPr>
        <w:t>oper werd inder</w:t>
      </w:r>
      <w:r w:rsidRPr="002D74EA">
        <w:rPr>
          <w:lang w:eastAsia="en-US"/>
        </w:rPr>
        <w:softHyphen/>
        <w:t>daad in deze Zuid</w:t>
      </w:r>
      <w:r w:rsidR="002D74EA">
        <w:rPr>
          <w:lang w:eastAsia="en-US"/>
        </w:rPr>
        <w:t>Vlaams</w:t>
      </w:r>
      <w:r w:rsidRPr="002D74EA">
        <w:rPr>
          <w:lang w:eastAsia="en-US"/>
        </w:rPr>
        <w:t>e stad gevat) aldus beschreef</w:t>
      </w:r>
      <w:r w:rsidR="002D74EA">
        <w:rPr>
          <w:lang w:eastAsia="en-US"/>
        </w:rPr>
        <w:t>:</w:t>
      </w:r>
      <w:r w:rsidRPr="002D74EA">
        <w:rPr>
          <w:lang w:eastAsia="en-US"/>
        </w:rPr>
        <w:t xml:space="preserve"> </w:t>
      </w:r>
    </w:p>
    <w:p w:rsidR="00E0594E" w:rsidRDefault="00E0594E" w:rsidP="002D74EA">
      <w:pPr>
        <w:jc w:val="both"/>
        <w:rPr>
          <w:lang w:eastAsia="en-US"/>
        </w:rPr>
      </w:pPr>
    </w:p>
    <w:p w:rsidR="00843342" w:rsidRPr="002D74EA" w:rsidRDefault="00843342" w:rsidP="002D74EA">
      <w:pPr>
        <w:jc w:val="both"/>
        <w:rPr>
          <w:lang w:eastAsia="en-US"/>
        </w:rPr>
      </w:pPr>
      <w:r w:rsidRPr="002D74EA">
        <w:rPr>
          <w:lang w:eastAsia="en-US"/>
        </w:rPr>
        <w:t>(30) W. J. K</w:t>
      </w:r>
      <w:r w:rsidR="00E0594E">
        <w:rPr>
          <w:lang w:eastAsia="en-US"/>
        </w:rPr>
        <w:t>ü</w:t>
      </w:r>
      <w:r w:rsidRPr="002D74EA">
        <w:rPr>
          <w:lang w:eastAsia="en-US"/>
        </w:rPr>
        <w:t>hler, Neder</w:t>
      </w:r>
      <w:r w:rsidR="002D74EA">
        <w:rPr>
          <w:lang w:eastAsia="en-US"/>
        </w:rPr>
        <w:t>lands</w:t>
      </w:r>
      <w:r w:rsidRPr="002D74EA">
        <w:rPr>
          <w:lang w:eastAsia="en-US"/>
        </w:rPr>
        <w:t>e Doopsgezinden in de zestiende eeuw, blz. 157. Uit een brief van</w:t>
      </w:r>
      <w:r w:rsidR="00004D86">
        <w:rPr>
          <w:lang w:eastAsia="en-US"/>
        </w:rPr>
        <w:t xml:space="preserve"> de </w:t>
      </w:r>
      <w:r w:rsidR="00E0594E">
        <w:rPr>
          <w:lang w:eastAsia="en-US"/>
        </w:rPr>
        <w:t>Dusseldorfs</w:t>
      </w:r>
      <w:r w:rsidRPr="002D74EA">
        <w:rPr>
          <w:lang w:eastAsia="en-US"/>
        </w:rPr>
        <w:t>e magistraat blijkt dat de uitgezonde</w:t>
      </w:r>
      <w:r w:rsidRPr="002D74EA">
        <w:rPr>
          <w:lang w:eastAsia="en-US"/>
        </w:rPr>
        <w:softHyphen/>
        <w:t xml:space="preserve">nen van Munster (waaronder </w:t>
      </w:r>
      <w:r w:rsidR="00E0594E">
        <w:rPr>
          <w:lang w:eastAsia="en-US"/>
        </w:rPr>
        <w:t>J</w:t>
      </w:r>
      <w:r w:rsidRPr="002D74EA">
        <w:rPr>
          <w:lang w:eastAsia="en-US"/>
        </w:rPr>
        <w:t>an van Geelen) in hoofdzaak de volgende leerstellingen voorhielden</w:t>
      </w:r>
      <w:r w:rsidR="002D74EA">
        <w:rPr>
          <w:lang w:eastAsia="en-US"/>
        </w:rPr>
        <w:t>:</w:t>
      </w:r>
    </w:p>
    <w:p w:rsidR="00843342" w:rsidRPr="00F113ED" w:rsidRDefault="00843342" w:rsidP="002D74EA">
      <w:pPr>
        <w:jc w:val="both"/>
        <w:rPr>
          <w:sz w:val="22"/>
          <w:szCs w:val="22"/>
          <w:lang w:val="fr-FR" w:eastAsia="en-US"/>
        </w:rPr>
      </w:pPr>
      <w:r w:rsidRPr="00F113ED">
        <w:rPr>
          <w:sz w:val="22"/>
          <w:szCs w:val="22"/>
          <w:lang w:val="fr-FR" w:eastAsia="en-US"/>
        </w:rPr>
        <w:t xml:space="preserve">„Item fault quilz renunchent </w:t>
      </w:r>
      <w:r w:rsidR="00F113ED" w:rsidRPr="00F113ED">
        <w:rPr>
          <w:sz w:val="22"/>
          <w:szCs w:val="22"/>
          <w:lang w:val="fr-FR" w:eastAsia="en-US"/>
        </w:rPr>
        <w:t>l</w:t>
      </w:r>
      <w:r w:rsidRPr="00F113ED">
        <w:rPr>
          <w:sz w:val="22"/>
          <w:szCs w:val="22"/>
          <w:lang w:val="fr-FR" w:eastAsia="en-US"/>
        </w:rPr>
        <w:t xml:space="preserve">eglise et tout ce que </w:t>
      </w:r>
      <w:r w:rsidR="00F113ED" w:rsidRPr="00F113ED">
        <w:rPr>
          <w:sz w:val="22"/>
          <w:szCs w:val="22"/>
          <w:lang w:val="fr-FR" w:eastAsia="en-US"/>
        </w:rPr>
        <w:t>l</w:t>
      </w:r>
      <w:r w:rsidRPr="00F113ED">
        <w:rPr>
          <w:sz w:val="22"/>
          <w:szCs w:val="22"/>
          <w:lang w:val="fr-FR" w:eastAsia="en-US"/>
        </w:rPr>
        <w:t>on</w:t>
      </w:r>
      <w:r w:rsidR="00F113ED" w:rsidRPr="00F113ED">
        <w:rPr>
          <w:sz w:val="22"/>
          <w:szCs w:val="22"/>
          <w:lang w:val="fr-FR" w:eastAsia="en-US"/>
        </w:rPr>
        <w:t xml:space="preserve"> appeile le service de Dieu. </w:t>
      </w:r>
    </w:p>
    <w:p w:rsidR="00843342" w:rsidRPr="00F113ED" w:rsidRDefault="00843342" w:rsidP="002D74EA">
      <w:pPr>
        <w:jc w:val="both"/>
        <w:rPr>
          <w:sz w:val="22"/>
          <w:szCs w:val="22"/>
          <w:lang w:val="fr-FR" w:eastAsia="en-US"/>
        </w:rPr>
      </w:pPr>
      <w:r w:rsidRPr="00F113ED">
        <w:rPr>
          <w:sz w:val="22"/>
          <w:szCs w:val="22"/>
          <w:lang w:val="fr-FR" w:eastAsia="en-US"/>
        </w:rPr>
        <w:t xml:space="preserve">Item le baptesme et teut ce que </w:t>
      </w:r>
      <w:r w:rsidR="00F113ED" w:rsidRPr="00F113ED">
        <w:rPr>
          <w:sz w:val="22"/>
          <w:szCs w:val="22"/>
          <w:lang w:val="fr-FR" w:eastAsia="en-US"/>
        </w:rPr>
        <w:t>l</w:t>
      </w:r>
      <w:r w:rsidRPr="00F113ED">
        <w:rPr>
          <w:sz w:val="22"/>
          <w:szCs w:val="22"/>
          <w:lang w:val="fr-FR" w:eastAsia="en-US"/>
        </w:rPr>
        <w:t>on signe par carncteres comme palmes et eaue bontste.</w:t>
      </w:r>
    </w:p>
    <w:p w:rsidR="00F113ED" w:rsidRPr="00B91258" w:rsidRDefault="00843342" w:rsidP="002D74EA">
      <w:pPr>
        <w:jc w:val="both"/>
        <w:rPr>
          <w:sz w:val="22"/>
          <w:szCs w:val="22"/>
          <w:lang w:val="fr-FR" w:eastAsia="en-US"/>
        </w:rPr>
      </w:pPr>
      <w:r w:rsidRPr="00B91258">
        <w:rPr>
          <w:sz w:val="22"/>
          <w:szCs w:val="22"/>
          <w:lang w:val="fr-FR" w:eastAsia="en-US"/>
        </w:rPr>
        <w:t xml:space="preserve">Item de regarder le grant dieu balaar comme dessus la leste des presbtres. </w:t>
      </w:r>
    </w:p>
    <w:p w:rsidR="00843342" w:rsidRPr="00F113ED" w:rsidRDefault="00843342" w:rsidP="002D74EA">
      <w:pPr>
        <w:jc w:val="both"/>
        <w:rPr>
          <w:sz w:val="22"/>
          <w:szCs w:val="22"/>
          <w:lang w:val="fr-FR" w:eastAsia="en-US"/>
        </w:rPr>
      </w:pPr>
      <w:r w:rsidRPr="00F113ED">
        <w:rPr>
          <w:sz w:val="22"/>
          <w:szCs w:val="22"/>
          <w:lang w:val="fr-FR" w:eastAsia="en-US"/>
        </w:rPr>
        <w:t xml:space="preserve">Item de ne </w:t>
      </w:r>
      <w:r w:rsidR="00F113ED" w:rsidRPr="00F113ED">
        <w:rPr>
          <w:sz w:val="22"/>
          <w:szCs w:val="22"/>
          <w:lang w:val="fr-FR" w:eastAsia="en-US"/>
        </w:rPr>
        <w:t>j</w:t>
      </w:r>
      <w:r w:rsidRPr="00F113ED">
        <w:rPr>
          <w:sz w:val="22"/>
          <w:szCs w:val="22"/>
          <w:lang w:val="fr-FR" w:eastAsia="en-US"/>
        </w:rPr>
        <w:t>a</w:t>
      </w:r>
      <w:r w:rsidR="00F113ED" w:rsidRPr="00F113ED">
        <w:rPr>
          <w:sz w:val="22"/>
          <w:szCs w:val="22"/>
          <w:lang w:val="fr-FR" w:eastAsia="en-US"/>
        </w:rPr>
        <w:t>ma</w:t>
      </w:r>
      <w:r w:rsidRPr="00F113ED">
        <w:rPr>
          <w:sz w:val="22"/>
          <w:szCs w:val="22"/>
          <w:lang w:val="fr-FR" w:eastAsia="en-US"/>
        </w:rPr>
        <w:t>is ouyr nesse.</w:t>
      </w:r>
    </w:p>
    <w:p w:rsidR="00843342" w:rsidRPr="00F113ED" w:rsidRDefault="00F113ED" w:rsidP="002D74EA">
      <w:pPr>
        <w:jc w:val="both"/>
        <w:rPr>
          <w:sz w:val="22"/>
          <w:szCs w:val="22"/>
          <w:lang w:val="fr-FR" w:eastAsia="en-US"/>
        </w:rPr>
      </w:pPr>
      <w:r w:rsidRPr="00F113ED">
        <w:rPr>
          <w:sz w:val="22"/>
          <w:szCs w:val="22"/>
          <w:lang w:val="fr-FR" w:eastAsia="en-US"/>
        </w:rPr>
        <w:t>It</w:t>
      </w:r>
      <w:r w:rsidR="00843342" w:rsidRPr="00F113ED">
        <w:rPr>
          <w:sz w:val="22"/>
          <w:szCs w:val="22"/>
          <w:lang w:val="fr-FR" w:eastAsia="en-US"/>
        </w:rPr>
        <w:t xml:space="preserve">e de </w:t>
      </w:r>
      <w:r w:rsidR="00B91258" w:rsidRPr="00F113ED">
        <w:rPr>
          <w:sz w:val="22"/>
          <w:szCs w:val="22"/>
          <w:lang w:val="fr-FR" w:eastAsia="en-US"/>
        </w:rPr>
        <w:t>remédier</w:t>
      </w:r>
      <w:r w:rsidR="00843342" w:rsidRPr="00F113ED">
        <w:rPr>
          <w:sz w:val="22"/>
          <w:szCs w:val="22"/>
          <w:lang w:val="fr-FR" w:eastAsia="en-US"/>
        </w:rPr>
        <w:t xml:space="preserve"> entierement au monde.</w:t>
      </w:r>
    </w:p>
    <w:p w:rsidR="00843342" w:rsidRPr="00B91258" w:rsidRDefault="00843342" w:rsidP="002D74EA">
      <w:pPr>
        <w:jc w:val="both"/>
        <w:rPr>
          <w:sz w:val="22"/>
          <w:szCs w:val="22"/>
          <w:lang w:val="fr-FR" w:eastAsia="en-US"/>
        </w:rPr>
      </w:pPr>
      <w:r w:rsidRPr="00B91258">
        <w:rPr>
          <w:sz w:val="22"/>
          <w:szCs w:val="22"/>
          <w:lang w:val="fr-FR" w:eastAsia="en-US"/>
        </w:rPr>
        <w:t>Item de poinct hanter avec les fardx christiens.</w:t>
      </w:r>
    </w:p>
    <w:p w:rsidR="00843342" w:rsidRPr="00F113ED" w:rsidRDefault="00843342" w:rsidP="002D74EA">
      <w:pPr>
        <w:jc w:val="both"/>
        <w:rPr>
          <w:sz w:val="22"/>
          <w:szCs w:val="22"/>
          <w:lang w:val="fr-FR" w:eastAsia="en-US"/>
        </w:rPr>
      </w:pPr>
      <w:r w:rsidRPr="00F113ED">
        <w:rPr>
          <w:sz w:val="22"/>
          <w:szCs w:val="22"/>
          <w:lang w:val="fr-FR" w:eastAsia="en-US"/>
        </w:rPr>
        <w:t xml:space="preserve">Item de rendre compte </w:t>
      </w:r>
      <w:r w:rsidR="00F113ED" w:rsidRPr="00F113ED">
        <w:rPr>
          <w:sz w:val="22"/>
          <w:szCs w:val="22"/>
          <w:lang w:val="fr-FR" w:eastAsia="en-US"/>
        </w:rPr>
        <w:t>l</w:t>
      </w:r>
      <w:r w:rsidRPr="00F113ED">
        <w:rPr>
          <w:sz w:val="22"/>
          <w:szCs w:val="22"/>
          <w:lang w:val="fr-FR" w:eastAsia="en-US"/>
        </w:rPr>
        <w:t xml:space="preserve">e sabmedy de leurs biens et les partir avec leurs </w:t>
      </w:r>
      <w:r w:rsidR="00F113ED" w:rsidRPr="00F113ED">
        <w:rPr>
          <w:sz w:val="22"/>
          <w:szCs w:val="22"/>
          <w:lang w:val="fr-FR" w:eastAsia="en-US"/>
        </w:rPr>
        <w:t>freres</w:t>
      </w:r>
      <w:r w:rsidRPr="00F113ED">
        <w:rPr>
          <w:sz w:val="22"/>
          <w:szCs w:val="22"/>
          <w:lang w:val="fr-FR" w:eastAsia="en-US"/>
        </w:rPr>
        <w:t xml:space="preserve"> cristiens.</w:t>
      </w:r>
    </w:p>
    <w:p w:rsidR="00843342" w:rsidRPr="00B91258" w:rsidRDefault="00843342" w:rsidP="002D74EA">
      <w:pPr>
        <w:jc w:val="both"/>
        <w:rPr>
          <w:sz w:val="22"/>
          <w:szCs w:val="22"/>
          <w:lang w:val="fr-FR" w:eastAsia="en-US"/>
        </w:rPr>
      </w:pPr>
      <w:r w:rsidRPr="00B91258">
        <w:rPr>
          <w:sz w:val="22"/>
          <w:szCs w:val="22"/>
          <w:lang w:val="fr-FR" w:eastAsia="en-US"/>
        </w:rPr>
        <w:t>Item de nestre obeyssant a souverainete quelconque.</w:t>
      </w:r>
    </w:p>
    <w:p w:rsidR="00843342" w:rsidRPr="00B91258" w:rsidRDefault="00843342" w:rsidP="002D74EA">
      <w:pPr>
        <w:jc w:val="both"/>
        <w:rPr>
          <w:sz w:val="22"/>
          <w:szCs w:val="22"/>
          <w:lang w:val="fr-FR" w:eastAsia="en-US"/>
        </w:rPr>
      </w:pPr>
      <w:r w:rsidRPr="00B91258">
        <w:rPr>
          <w:sz w:val="22"/>
          <w:szCs w:val="22"/>
          <w:lang w:val="fr-FR" w:eastAsia="en-US"/>
        </w:rPr>
        <w:t>Item une fois la sepmaine nommement le sabmedy gisent ilz croixez sur leur ventte et le rebaptiseur leur dist beaucoup de linjurieuses et villaines parolles a pronuncer et dire.</w:t>
      </w:r>
    </w:p>
    <w:p w:rsidR="00843342" w:rsidRPr="00B91258" w:rsidRDefault="00843342" w:rsidP="002D74EA">
      <w:pPr>
        <w:jc w:val="both"/>
        <w:rPr>
          <w:sz w:val="22"/>
          <w:szCs w:val="22"/>
          <w:lang w:val="fr-FR" w:eastAsia="en-US"/>
        </w:rPr>
      </w:pPr>
      <w:r w:rsidRPr="00B91258">
        <w:rPr>
          <w:sz w:val="22"/>
          <w:szCs w:val="22"/>
          <w:lang w:val="fr-FR" w:eastAsia="en-US"/>
        </w:rPr>
        <w:t>Item que Christ nat receu le nature humaine de Maria.</w:t>
      </w:r>
    </w:p>
    <w:p w:rsidR="00F113ED" w:rsidRPr="00B91258" w:rsidRDefault="00843342" w:rsidP="002D74EA">
      <w:pPr>
        <w:jc w:val="both"/>
        <w:rPr>
          <w:sz w:val="22"/>
          <w:szCs w:val="22"/>
          <w:lang w:val="fr-FR" w:eastAsia="en-US"/>
        </w:rPr>
      </w:pPr>
      <w:r w:rsidRPr="00B91258">
        <w:rPr>
          <w:sz w:val="22"/>
          <w:szCs w:val="22"/>
          <w:lang w:val="fr-FR" w:eastAsia="en-US"/>
        </w:rPr>
        <w:t xml:space="preserve">Item que nulluy preschera publicquement avant le temps des payens. </w:t>
      </w:r>
    </w:p>
    <w:p w:rsidR="00F113ED" w:rsidRPr="00F113ED" w:rsidRDefault="00843342" w:rsidP="002D74EA">
      <w:pPr>
        <w:jc w:val="both"/>
        <w:rPr>
          <w:sz w:val="22"/>
          <w:szCs w:val="22"/>
          <w:lang w:val="fr-FR" w:eastAsia="en-US"/>
        </w:rPr>
      </w:pPr>
      <w:r w:rsidRPr="00F113ED">
        <w:rPr>
          <w:sz w:val="22"/>
          <w:szCs w:val="22"/>
          <w:lang w:val="fr-FR" w:eastAsia="en-US"/>
        </w:rPr>
        <w:t xml:space="preserve">Item que </w:t>
      </w:r>
      <w:r w:rsidR="00F113ED" w:rsidRPr="00F113ED">
        <w:rPr>
          <w:sz w:val="22"/>
          <w:szCs w:val="22"/>
          <w:lang w:val="fr-FR" w:eastAsia="en-US"/>
        </w:rPr>
        <w:t>l</w:t>
      </w:r>
      <w:r w:rsidRPr="00F113ED">
        <w:rPr>
          <w:sz w:val="22"/>
          <w:szCs w:val="22"/>
          <w:lang w:val="fr-FR" w:eastAsia="en-US"/>
        </w:rPr>
        <w:t xml:space="preserve">on fere nouveau marines avec les </w:t>
      </w:r>
      <w:r w:rsidR="00F113ED" w:rsidRPr="00F113ED">
        <w:rPr>
          <w:sz w:val="22"/>
          <w:szCs w:val="22"/>
          <w:lang w:val="fr-FR" w:eastAsia="en-US"/>
        </w:rPr>
        <w:t>f</w:t>
      </w:r>
      <w:r w:rsidRPr="00F113ED">
        <w:rPr>
          <w:sz w:val="22"/>
          <w:szCs w:val="22"/>
          <w:lang w:val="fr-FR" w:eastAsia="en-US"/>
        </w:rPr>
        <w:t>id</w:t>
      </w:r>
      <w:r w:rsidR="00F113ED" w:rsidRPr="00F113ED">
        <w:rPr>
          <w:sz w:val="22"/>
          <w:szCs w:val="22"/>
          <w:lang w:val="fr-FR" w:eastAsia="en-US"/>
        </w:rPr>
        <w:t>e</w:t>
      </w:r>
      <w:r w:rsidRPr="00F113ED">
        <w:rPr>
          <w:sz w:val="22"/>
          <w:szCs w:val="22"/>
          <w:lang w:val="fr-FR" w:eastAsia="en-US"/>
        </w:rPr>
        <w:t xml:space="preserve">lles et </w:t>
      </w:r>
      <w:r w:rsidR="00F113ED" w:rsidRPr="00F113ED">
        <w:rPr>
          <w:sz w:val="22"/>
          <w:szCs w:val="22"/>
          <w:lang w:val="fr-FR" w:eastAsia="en-US"/>
        </w:rPr>
        <w:t>b</w:t>
      </w:r>
      <w:r w:rsidRPr="00F113ED">
        <w:rPr>
          <w:sz w:val="22"/>
          <w:szCs w:val="22"/>
          <w:lang w:val="fr-FR" w:eastAsia="en-US"/>
        </w:rPr>
        <w:t xml:space="preserve">aptisez. </w:t>
      </w:r>
    </w:p>
    <w:p w:rsidR="00843342" w:rsidRPr="00F113ED" w:rsidRDefault="00843342" w:rsidP="002D74EA">
      <w:pPr>
        <w:jc w:val="both"/>
        <w:rPr>
          <w:sz w:val="22"/>
          <w:szCs w:val="22"/>
          <w:lang w:val="fr-FR" w:eastAsia="en-US"/>
        </w:rPr>
      </w:pPr>
      <w:r w:rsidRPr="00F113ED">
        <w:rPr>
          <w:sz w:val="22"/>
          <w:szCs w:val="22"/>
          <w:lang w:val="fr-FR" w:eastAsia="en-US"/>
        </w:rPr>
        <w:t xml:space="preserve">Item que la femme remandera son mary estant </w:t>
      </w:r>
      <w:r w:rsidR="00F113ED" w:rsidRPr="00F113ED">
        <w:rPr>
          <w:sz w:val="22"/>
          <w:szCs w:val="22"/>
          <w:lang w:val="fr-FR" w:eastAsia="en-US"/>
        </w:rPr>
        <w:t>f</w:t>
      </w:r>
      <w:r w:rsidRPr="00F113ED">
        <w:rPr>
          <w:sz w:val="22"/>
          <w:szCs w:val="22"/>
          <w:lang w:val="fr-FR" w:eastAsia="en-US"/>
        </w:rPr>
        <w:t>idel.</w:t>
      </w:r>
    </w:p>
    <w:p w:rsidR="00843342" w:rsidRPr="00F113ED" w:rsidRDefault="00843342" w:rsidP="002D74EA">
      <w:pPr>
        <w:jc w:val="both"/>
        <w:rPr>
          <w:sz w:val="22"/>
          <w:szCs w:val="22"/>
          <w:lang w:val="fr-FR" w:eastAsia="en-US"/>
        </w:rPr>
      </w:pPr>
      <w:r w:rsidRPr="00F113ED">
        <w:rPr>
          <w:sz w:val="22"/>
          <w:szCs w:val="22"/>
          <w:lang w:val="fr-FR" w:eastAsia="en-US"/>
        </w:rPr>
        <w:t>Item que tous serviteurs et servantes estans francqs ne se marriront aux payens et que lessusdicts serviront nulz payens sinon tent seu</w:t>
      </w:r>
      <w:r w:rsidR="00F113ED" w:rsidRPr="00F113ED">
        <w:rPr>
          <w:sz w:val="22"/>
          <w:szCs w:val="22"/>
          <w:lang w:val="fr-FR" w:eastAsia="en-US"/>
        </w:rPr>
        <w:t>l</w:t>
      </w:r>
      <w:r w:rsidRPr="00F113ED">
        <w:rPr>
          <w:sz w:val="22"/>
          <w:szCs w:val="22"/>
          <w:lang w:val="fr-FR" w:eastAsia="en-US"/>
        </w:rPr>
        <w:t>lement les</w:t>
      </w:r>
      <w:r w:rsidR="00F113ED" w:rsidRPr="00F113ED">
        <w:rPr>
          <w:sz w:val="22"/>
          <w:szCs w:val="22"/>
          <w:lang w:val="fr-FR" w:eastAsia="en-US"/>
        </w:rPr>
        <w:t xml:space="preserve"> fidelles.</w:t>
      </w:r>
    </w:p>
    <w:p w:rsidR="00843342" w:rsidRPr="00B91258" w:rsidRDefault="00843342" w:rsidP="002D74EA">
      <w:pPr>
        <w:jc w:val="both"/>
        <w:rPr>
          <w:sz w:val="22"/>
          <w:szCs w:val="22"/>
          <w:lang w:val="fr-FR" w:eastAsia="en-US"/>
        </w:rPr>
      </w:pPr>
      <w:r w:rsidRPr="00B91258">
        <w:rPr>
          <w:sz w:val="22"/>
          <w:szCs w:val="22"/>
          <w:lang w:val="fr-FR" w:eastAsia="en-US"/>
        </w:rPr>
        <w:t>Item que nul cristiens gouvemera sur les payens.</w:t>
      </w:r>
    </w:p>
    <w:p w:rsidR="00F113ED" w:rsidRPr="00F113ED" w:rsidRDefault="00843342" w:rsidP="002D74EA">
      <w:pPr>
        <w:jc w:val="both"/>
        <w:rPr>
          <w:sz w:val="22"/>
          <w:szCs w:val="22"/>
          <w:lang w:val="fr-FR" w:eastAsia="en-US"/>
        </w:rPr>
      </w:pPr>
      <w:r w:rsidRPr="00F113ED">
        <w:rPr>
          <w:sz w:val="22"/>
          <w:szCs w:val="22"/>
          <w:lang w:val="fr-FR" w:eastAsia="en-US"/>
        </w:rPr>
        <w:t>Item que lous cristiens abandonneront les offices qui ne sent ralsonnab</w:t>
      </w:r>
      <w:r w:rsidR="00F113ED" w:rsidRPr="00F113ED">
        <w:rPr>
          <w:sz w:val="22"/>
          <w:szCs w:val="22"/>
          <w:lang w:val="fr-FR" w:eastAsia="en-US"/>
        </w:rPr>
        <w:t>l</w:t>
      </w:r>
      <w:r w:rsidRPr="00F113ED">
        <w:rPr>
          <w:sz w:val="22"/>
          <w:szCs w:val="22"/>
          <w:lang w:val="fr-FR" w:eastAsia="en-US"/>
        </w:rPr>
        <w:t xml:space="preserve">es. </w:t>
      </w:r>
    </w:p>
    <w:p w:rsidR="00843342" w:rsidRPr="00F113ED" w:rsidRDefault="00843342" w:rsidP="002D74EA">
      <w:pPr>
        <w:jc w:val="both"/>
        <w:rPr>
          <w:sz w:val="22"/>
          <w:szCs w:val="22"/>
          <w:lang w:val="fr-FR" w:eastAsia="en-US"/>
        </w:rPr>
      </w:pPr>
      <w:r w:rsidRPr="00F113ED">
        <w:rPr>
          <w:sz w:val="22"/>
          <w:szCs w:val="22"/>
          <w:lang w:val="fr-FR" w:eastAsia="en-US"/>
        </w:rPr>
        <w:t>Item que aussi ceulx qui tienvent office raisonnable qui nest necessaire osteront les mesus.</w:t>
      </w:r>
    </w:p>
    <w:p w:rsidR="00843342" w:rsidRPr="00F113ED" w:rsidRDefault="00843342" w:rsidP="002D74EA">
      <w:pPr>
        <w:jc w:val="both"/>
        <w:rPr>
          <w:sz w:val="22"/>
          <w:szCs w:val="22"/>
          <w:lang w:val="fr-FR" w:eastAsia="en-US"/>
        </w:rPr>
      </w:pPr>
      <w:r w:rsidRPr="00F113ED">
        <w:rPr>
          <w:sz w:val="22"/>
          <w:szCs w:val="22"/>
          <w:lang w:val="fr-FR" w:eastAsia="en-US"/>
        </w:rPr>
        <w:t>Item que nu</w:t>
      </w:r>
      <w:r w:rsidR="00F113ED" w:rsidRPr="00F113ED">
        <w:rPr>
          <w:sz w:val="22"/>
          <w:szCs w:val="22"/>
          <w:lang w:val="fr-FR" w:eastAsia="en-US"/>
        </w:rPr>
        <w:t>l</w:t>
      </w:r>
      <w:r w:rsidRPr="00F113ED">
        <w:rPr>
          <w:sz w:val="22"/>
          <w:szCs w:val="22"/>
          <w:lang w:val="fr-FR" w:eastAsia="en-US"/>
        </w:rPr>
        <w:t xml:space="preserve"> Cristien jugera avec les fnuik cristiens.</w:t>
      </w:r>
    </w:p>
    <w:p w:rsidR="00843342" w:rsidRPr="00F113ED" w:rsidRDefault="00843342" w:rsidP="002D74EA">
      <w:pPr>
        <w:jc w:val="both"/>
        <w:rPr>
          <w:sz w:val="22"/>
          <w:szCs w:val="22"/>
          <w:lang w:val="fr-FR" w:eastAsia="en-US"/>
        </w:rPr>
      </w:pPr>
      <w:r w:rsidRPr="00F113ED">
        <w:rPr>
          <w:sz w:val="22"/>
          <w:szCs w:val="22"/>
          <w:lang w:val="fr-FR" w:eastAsia="en-US"/>
        </w:rPr>
        <w:t>Item que nu</w:t>
      </w:r>
      <w:r w:rsidR="00F113ED" w:rsidRPr="00F113ED">
        <w:rPr>
          <w:sz w:val="22"/>
          <w:szCs w:val="22"/>
          <w:lang w:val="fr-FR" w:eastAsia="en-US"/>
        </w:rPr>
        <w:t>l Ch</w:t>
      </w:r>
      <w:r w:rsidRPr="00F113ED">
        <w:rPr>
          <w:sz w:val="22"/>
          <w:szCs w:val="22"/>
          <w:lang w:val="fr-FR" w:eastAsia="en-US"/>
        </w:rPr>
        <w:t>rist</w:t>
      </w:r>
      <w:r w:rsidR="00F113ED" w:rsidRPr="00F113ED">
        <w:rPr>
          <w:sz w:val="22"/>
          <w:szCs w:val="22"/>
          <w:lang w:val="fr-FR" w:eastAsia="en-US"/>
        </w:rPr>
        <w:t>i</w:t>
      </w:r>
      <w:r w:rsidRPr="00F113ED">
        <w:rPr>
          <w:sz w:val="22"/>
          <w:szCs w:val="22"/>
          <w:lang w:val="fr-FR" w:eastAsia="en-US"/>
        </w:rPr>
        <w:t>en recepvera ne donra usure ou rente.</w:t>
      </w:r>
    </w:p>
    <w:p w:rsidR="00843342" w:rsidRPr="00B91258" w:rsidRDefault="00843342" w:rsidP="002D74EA">
      <w:pPr>
        <w:jc w:val="both"/>
        <w:rPr>
          <w:sz w:val="22"/>
          <w:szCs w:val="22"/>
          <w:lang w:val="fr-FR" w:eastAsia="en-US"/>
        </w:rPr>
      </w:pPr>
      <w:r w:rsidRPr="00F113ED">
        <w:rPr>
          <w:sz w:val="22"/>
          <w:szCs w:val="22"/>
          <w:lang w:val="fr-FR" w:eastAsia="en-US"/>
        </w:rPr>
        <w:t xml:space="preserve">Item que ung chascun cours aura son cours (hierboven staat geschreven: „courant courrera son cours") et chemin et quon </w:t>
      </w:r>
      <w:r w:rsidR="00F113ED" w:rsidRPr="00F113ED">
        <w:rPr>
          <w:sz w:val="22"/>
          <w:szCs w:val="22"/>
          <w:lang w:val="fr-FR" w:eastAsia="en-US"/>
        </w:rPr>
        <w:t>n’</w:t>
      </w:r>
      <w:r w:rsidRPr="00F113ED">
        <w:rPr>
          <w:sz w:val="22"/>
          <w:szCs w:val="22"/>
          <w:lang w:val="fr-FR" w:eastAsia="en-US"/>
        </w:rPr>
        <w:t>ay</w:t>
      </w:r>
      <w:r w:rsidR="00F113ED" w:rsidRPr="00F113ED">
        <w:rPr>
          <w:sz w:val="22"/>
          <w:szCs w:val="22"/>
          <w:lang w:val="fr-FR" w:eastAsia="en-US"/>
        </w:rPr>
        <w:t>t</w:t>
      </w:r>
      <w:r w:rsidRPr="00F113ED">
        <w:rPr>
          <w:sz w:val="22"/>
          <w:szCs w:val="22"/>
          <w:lang w:val="fr-FR" w:eastAsia="en-US"/>
        </w:rPr>
        <w:t xml:space="preserve"> regard a personne affi</w:t>
      </w:r>
      <w:r w:rsidR="00F113ED" w:rsidRPr="00F113ED">
        <w:rPr>
          <w:sz w:val="22"/>
          <w:szCs w:val="22"/>
          <w:lang w:val="fr-FR" w:eastAsia="en-US"/>
        </w:rPr>
        <w:t>n</w:t>
      </w:r>
      <w:r w:rsidRPr="00F113ED">
        <w:rPr>
          <w:sz w:val="22"/>
          <w:szCs w:val="22"/>
          <w:lang w:val="fr-FR" w:eastAsia="en-US"/>
        </w:rPr>
        <w:t xml:space="preserve"> que lhuys ne luy soit c</w:t>
      </w:r>
      <w:r w:rsidR="00F113ED" w:rsidRPr="00F113ED">
        <w:rPr>
          <w:sz w:val="22"/>
          <w:szCs w:val="22"/>
          <w:lang w:val="fr-FR" w:eastAsia="en-US"/>
        </w:rPr>
        <w:t>lo</w:t>
      </w:r>
      <w:r w:rsidRPr="00F113ED">
        <w:rPr>
          <w:sz w:val="22"/>
          <w:szCs w:val="22"/>
          <w:lang w:val="fr-FR" w:eastAsia="en-US"/>
        </w:rPr>
        <w:t xml:space="preserve">s". </w:t>
      </w:r>
      <w:r w:rsidRPr="00B91258">
        <w:rPr>
          <w:sz w:val="22"/>
          <w:szCs w:val="22"/>
          <w:lang w:val="fr-FR" w:eastAsia="en-US"/>
        </w:rPr>
        <w:t>(Stadsarchief Antwerpen, Geschiedkundige stukken, afd. V</w:t>
      </w:r>
      <w:r w:rsidR="002D74EA" w:rsidRPr="00B91258">
        <w:rPr>
          <w:sz w:val="22"/>
          <w:szCs w:val="22"/>
          <w:lang w:val="fr-FR" w:eastAsia="en-US"/>
        </w:rPr>
        <w:t>:</w:t>
      </w:r>
      <w:r w:rsidRPr="00B91258">
        <w:rPr>
          <w:sz w:val="22"/>
          <w:szCs w:val="22"/>
          <w:lang w:val="fr-FR" w:eastAsia="en-US"/>
        </w:rPr>
        <w:t xml:space="preserve"> 7a).</w:t>
      </w:r>
    </w:p>
    <w:p w:rsidR="00843342" w:rsidRPr="00B91258" w:rsidRDefault="00B91258" w:rsidP="002D74EA">
      <w:pPr>
        <w:jc w:val="both"/>
        <w:rPr>
          <w:lang w:val="fr-FR" w:eastAsia="en-US"/>
        </w:rPr>
      </w:pPr>
      <w:r>
        <w:rPr>
          <w:lang w:val="fr-FR" w:eastAsia="en-US"/>
        </w:rPr>
        <w:t xml:space="preserve">Blz. </w:t>
      </w:r>
      <w:r w:rsidR="00843342" w:rsidRPr="00B91258">
        <w:rPr>
          <w:lang w:val="fr-FR" w:eastAsia="en-US"/>
        </w:rPr>
        <w:t>15</w:t>
      </w:r>
    </w:p>
    <w:p w:rsidR="00843342" w:rsidRPr="00B91258" w:rsidRDefault="00843342" w:rsidP="002D74EA">
      <w:pPr>
        <w:jc w:val="both"/>
        <w:rPr>
          <w:lang w:val="fr-FR"/>
        </w:rPr>
      </w:pPr>
    </w:p>
    <w:p w:rsidR="00843342" w:rsidRPr="00B91258" w:rsidRDefault="00E0594E" w:rsidP="002D74EA">
      <w:pPr>
        <w:jc w:val="both"/>
        <w:rPr>
          <w:lang w:val="fr-FR" w:eastAsia="en-US"/>
        </w:rPr>
      </w:pPr>
      <w:r w:rsidRPr="00B91258">
        <w:rPr>
          <w:lang w:val="fr-FR" w:eastAsia="en-US"/>
        </w:rPr>
        <w:t>„daar</w:t>
      </w:r>
      <w:r w:rsidR="00843342" w:rsidRPr="00B91258">
        <w:rPr>
          <w:lang w:val="fr-FR" w:eastAsia="en-US"/>
        </w:rPr>
        <w:t>up ghegraeveert stondt up beede de zyden een gr</w:t>
      </w:r>
      <w:r w:rsidR="002D74EA" w:rsidRPr="00B91258">
        <w:rPr>
          <w:lang w:val="fr-FR" w:eastAsia="en-US"/>
        </w:rPr>
        <w:t>ote</w:t>
      </w:r>
      <w:r w:rsidR="00843342" w:rsidRPr="00B91258">
        <w:rPr>
          <w:lang w:val="fr-FR" w:eastAsia="en-US"/>
        </w:rPr>
        <w:t xml:space="preserve"> Cruce, en</w:t>
      </w:r>
      <w:r w:rsidR="00843342" w:rsidRPr="00B91258">
        <w:rPr>
          <w:lang w:val="fr-FR" w:eastAsia="en-US"/>
        </w:rPr>
        <w:softHyphen/>
        <w:t>de an clean zyde in circulo</w:t>
      </w:r>
      <w:r w:rsidR="002D74EA" w:rsidRPr="00B91258">
        <w:rPr>
          <w:lang w:val="fr-FR" w:eastAsia="en-US"/>
        </w:rPr>
        <w:t>:</w:t>
      </w:r>
      <w:r w:rsidR="00843342" w:rsidRPr="00B91258">
        <w:rPr>
          <w:lang w:val="fr-FR" w:eastAsia="en-US"/>
        </w:rPr>
        <w:t xml:space="preserve"> I.P.E.O.C. ende up donder zyde Q.C.E.B.Q.F.S.E., twelcke bet</w:t>
      </w:r>
      <w:r w:rsidR="002D74EA" w:rsidRPr="00B91258">
        <w:rPr>
          <w:lang w:val="fr-FR" w:eastAsia="en-US"/>
        </w:rPr>
        <w:t>eke</w:t>
      </w:r>
      <w:r w:rsidR="00843342" w:rsidRPr="00B91258">
        <w:rPr>
          <w:lang w:val="fr-FR" w:eastAsia="en-US"/>
        </w:rPr>
        <w:t>nde</w:t>
      </w:r>
      <w:r w:rsidR="002D74EA" w:rsidRPr="00B91258">
        <w:rPr>
          <w:lang w:val="fr-FR" w:eastAsia="en-US"/>
        </w:rPr>
        <w:t>:</w:t>
      </w:r>
      <w:r w:rsidR="00843342" w:rsidRPr="00B91258">
        <w:rPr>
          <w:lang w:val="fr-FR" w:eastAsia="en-US"/>
        </w:rPr>
        <w:t xml:space="preserve"> Ite predicate evangelium omni creaturae qui crediderit enim baptisatus que fuerit salvus erit" (31).</w:t>
      </w:r>
    </w:p>
    <w:p w:rsidR="00843342" w:rsidRPr="002D74EA" w:rsidRDefault="00843342" w:rsidP="002D74EA">
      <w:pPr>
        <w:jc w:val="both"/>
        <w:rPr>
          <w:lang w:eastAsia="en-US"/>
        </w:rPr>
      </w:pPr>
      <w:r w:rsidRPr="002D74EA">
        <w:rPr>
          <w:lang w:eastAsia="en-US"/>
        </w:rPr>
        <w:t xml:space="preserve">Deed hun </w:t>
      </w:r>
      <w:r w:rsidR="00B91258" w:rsidRPr="002D74EA">
        <w:rPr>
          <w:lang w:eastAsia="en-US"/>
        </w:rPr>
        <w:t>antirevolutionaire</w:t>
      </w:r>
      <w:r w:rsidRPr="002D74EA">
        <w:rPr>
          <w:lang w:eastAsia="en-US"/>
        </w:rPr>
        <w:t xml:space="preserve"> houding vreemd aan voor de massa der niet-katholieken, die de geloofsmutatie gelijkgesteld hadden met een zakelijke lotsverbetering, opgezweept als ze waren door de </w:t>
      </w:r>
      <w:r w:rsidR="00E0594E">
        <w:rPr>
          <w:lang w:eastAsia="en-US"/>
        </w:rPr>
        <w:t>heers</w:t>
      </w:r>
      <w:r w:rsidRPr="002D74EA">
        <w:rPr>
          <w:lang w:eastAsia="en-US"/>
        </w:rPr>
        <w:t>ende sociale mistoestanden, voor de ware zoekers naar diepen zielsvrede bracht de nieuwe leerconceptie de betrachte oplossing.</w:t>
      </w:r>
    </w:p>
    <w:p w:rsidR="00843342" w:rsidRPr="002D74EA" w:rsidRDefault="00843342" w:rsidP="002D74EA">
      <w:pPr>
        <w:jc w:val="both"/>
        <w:rPr>
          <w:lang w:eastAsia="en-US"/>
        </w:rPr>
      </w:pPr>
      <w:r w:rsidRPr="002D74EA">
        <w:rPr>
          <w:lang w:eastAsia="en-US"/>
        </w:rPr>
        <w:t xml:space="preserve">Fataal verloor de </w:t>
      </w:r>
      <w:r w:rsidR="00E0594E">
        <w:rPr>
          <w:lang w:eastAsia="en-US"/>
        </w:rPr>
        <w:t>Luthers</w:t>
      </w:r>
      <w:r w:rsidRPr="002D74EA">
        <w:rPr>
          <w:lang w:eastAsia="en-US"/>
        </w:rPr>
        <w:t>e gemeente meerdere leden</w:t>
      </w:r>
      <w:r w:rsidR="002D74EA">
        <w:rPr>
          <w:lang w:eastAsia="en-US"/>
        </w:rPr>
        <w:t>:</w:t>
      </w:r>
      <w:r w:rsidRPr="002D74EA">
        <w:rPr>
          <w:lang w:eastAsia="en-US"/>
        </w:rPr>
        <w:t xml:space="preserve"> tot haar groot leedwezen moest zij het verlies betreuren van één harer steunpilaren nl.</w:t>
      </w:r>
      <w:r w:rsidR="00004D86">
        <w:rPr>
          <w:lang w:eastAsia="en-US"/>
        </w:rPr>
        <w:t xml:space="preserve"> de Brugs</w:t>
      </w:r>
      <w:r w:rsidR="00B91258">
        <w:rPr>
          <w:lang w:eastAsia="en-US"/>
        </w:rPr>
        <w:t>e</w:t>
      </w:r>
      <w:r w:rsidRPr="002D74EA">
        <w:rPr>
          <w:lang w:eastAsia="en-US"/>
        </w:rPr>
        <w:t xml:space="preserve"> poorter Jacob de Cellier. Deze laatste trad in 1536 toe tot de Doopsgezinden en ontpopte zich in hun midden weldra tot een prima leerverspreider. Slacht</w:t>
      </w:r>
      <w:r w:rsidR="00B91258">
        <w:rPr>
          <w:lang w:eastAsia="en-US"/>
        </w:rPr>
        <w:softHyphen/>
        <w:t>offer van zijn niets ontziende</w:t>
      </w:r>
      <w:r w:rsidRPr="002D74EA">
        <w:rPr>
          <w:lang w:eastAsia="en-US"/>
        </w:rPr>
        <w:t xml:space="preserve"> ijver viel hij reeds twee jaar nadien in de handen van</w:t>
      </w:r>
      <w:r w:rsidR="00004D86">
        <w:rPr>
          <w:lang w:eastAsia="en-US"/>
        </w:rPr>
        <w:t xml:space="preserve"> de </w:t>
      </w:r>
      <w:r w:rsidR="00B91258">
        <w:rPr>
          <w:lang w:eastAsia="en-US"/>
        </w:rPr>
        <w:t>Gentse</w:t>
      </w:r>
      <w:r w:rsidRPr="002D74EA">
        <w:rPr>
          <w:lang w:eastAsia="en-US"/>
        </w:rPr>
        <w:t xml:space="preserve"> magistraa</w:t>
      </w:r>
      <w:r w:rsidR="00B91258">
        <w:rPr>
          <w:lang w:eastAsia="en-US"/>
        </w:rPr>
        <w:t xml:space="preserve">t, die Jacob de Cellier onmeedogend naar het </w:t>
      </w:r>
      <w:r w:rsidRPr="002D74EA">
        <w:rPr>
          <w:lang w:eastAsia="en-US"/>
        </w:rPr>
        <w:t>schavot verwees (32).</w:t>
      </w:r>
    </w:p>
    <w:p w:rsidR="00B91258" w:rsidRDefault="00B91258" w:rsidP="002D74EA">
      <w:pPr>
        <w:jc w:val="both"/>
        <w:rPr>
          <w:lang w:eastAsia="en-US"/>
        </w:rPr>
      </w:pPr>
    </w:p>
    <w:p w:rsidR="00843342" w:rsidRPr="002D74EA" w:rsidRDefault="00843342" w:rsidP="002D74EA">
      <w:pPr>
        <w:jc w:val="both"/>
        <w:rPr>
          <w:lang w:eastAsia="en-US"/>
        </w:rPr>
      </w:pPr>
      <w:r w:rsidRPr="002D74EA">
        <w:rPr>
          <w:lang w:eastAsia="en-US"/>
        </w:rPr>
        <w:t xml:space="preserve">De </w:t>
      </w:r>
      <w:r w:rsidR="00E0594E">
        <w:rPr>
          <w:lang w:eastAsia="en-US"/>
        </w:rPr>
        <w:t>eni</w:t>
      </w:r>
      <w:r w:rsidRPr="002D74EA">
        <w:rPr>
          <w:lang w:eastAsia="en-US"/>
        </w:rPr>
        <w:t>gen om zich tot in 1538 van de verspreiding der nieuwe geloofsleer te Brugge geen rekenschap te geven, waren de magistraatsleden. De stedelijke overheid bewees hare onwetend</w:t>
      </w:r>
      <w:r w:rsidRPr="002D74EA">
        <w:rPr>
          <w:lang w:eastAsia="en-US"/>
        </w:rPr>
        <w:softHyphen/>
        <w:t>heid in deze zaak ter gelegenheid van het verhoor van Cornelis de Clerc, die nochtans voldoende bewijzen leverde dat hij hoe</w:t>
      </w:r>
      <w:r w:rsidRPr="002D74EA">
        <w:rPr>
          <w:lang w:eastAsia="en-US"/>
        </w:rPr>
        <w:softHyphen/>
        <w:t>genaamd geen Lutheraan was en dit in het voorjaar 1535.</w:t>
      </w:r>
    </w:p>
    <w:p w:rsidR="00843342" w:rsidRPr="002D74EA" w:rsidRDefault="00843342" w:rsidP="002D74EA">
      <w:pPr>
        <w:jc w:val="both"/>
        <w:rPr>
          <w:lang w:eastAsia="en-US"/>
        </w:rPr>
      </w:pPr>
      <w:r w:rsidRPr="002D74EA">
        <w:rPr>
          <w:lang w:eastAsia="en-US"/>
        </w:rPr>
        <w:t xml:space="preserve">In zijn beschrijving </w:t>
      </w:r>
      <w:r w:rsidR="002D74EA">
        <w:rPr>
          <w:lang w:eastAsia="en-US"/>
        </w:rPr>
        <w:t>ene</w:t>
      </w:r>
      <w:r w:rsidRPr="002D74EA">
        <w:rPr>
          <w:lang w:eastAsia="en-US"/>
        </w:rPr>
        <w:t>r door hem bijgewoonde godsdienst</w:t>
      </w:r>
      <w:r w:rsidRPr="002D74EA">
        <w:rPr>
          <w:lang w:eastAsia="en-US"/>
        </w:rPr>
        <w:softHyphen/>
        <w:t>plechtigheid te L</w:t>
      </w:r>
      <w:r w:rsidR="00B91258">
        <w:rPr>
          <w:lang w:eastAsia="en-US"/>
        </w:rPr>
        <w:t>ü</w:t>
      </w:r>
      <w:r w:rsidRPr="002D74EA">
        <w:rPr>
          <w:lang w:eastAsia="en-US"/>
        </w:rPr>
        <w:t>beck verklaarde hij</w:t>
      </w:r>
      <w:r w:rsidR="002D74EA">
        <w:rPr>
          <w:lang w:eastAsia="en-US"/>
        </w:rPr>
        <w:t>:</w:t>
      </w:r>
      <w:r w:rsidRPr="002D74EA">
        <w:rPr>
          <w:lang w:eastAsia="en-US"/>
        </w:rPr>
        <w:t xml:space="preserve"> „dat men hem/leden een hostie gaf en men seyde</w:t>
      </w:r>
      <w:r w:rsidR="002D74EA">
        <w:rPr>
          <w:lang w:eastAsia="en-US"/>
        </w:rPr>
        <w:t>:</w:t>
      </w:r>
      <w:r w:rsidRPr="002D74EA">
        <w:rPr>
          <w:lang w:eastAsia="en-US"/>
        </w:rPr>
        <w:t xml:space="preserve"> neimt dat in myn ghedenckenesse". Naast zijn uitgesproken goedkeuring voor deze merkwaard</w:t>
      </w:r>
      <w:r w:rsidR="00B91258">
        <w:rPr>
          <w:lang w:eastAsia="en-US"/>
        </w:rPr>
        <w:t>ige afwijking van de traditione</w:t>
      </w:r>
      <w:r w:rsidRPr="002D74EA">
        <w:rPr>
          <w:lang w:eastAsia="en-US"/>
        </w:rPr>
        <w:t>le Avondmaalleer, kwamen zijn Doopsgezinde gevoelens sterker tot uiting bij de volgende ver</w:t>
      </w:r>
      <w:r w:rsidRPr="002D74EA">
        <w:rPr>
          <w:lang w:eastAsia="en-US"/>
        </w:rPr>
        <w:softHyphen/>
        <w:t>klaring</w:t>
      </w:r>
      <w:r w:rsidR="002D74EA">
        <w:rPr>
          <w:lang w:eastAsia="en-US"/>
        </w:rPr>
        <w:t>:</w:t>
      </w:r>
      <w:r w:rsidRPr="002D74EA">
        <w:rPr>
          <w:lang w:eastAsia="en-US"/>
        </w:rPr>
        <w:t xml:space="preserve"> „dat me</w:t>
      </w:r>
      <w:r w:rsidR="00C72833">
        <w:rPr>
          <w:lang w:eastAsia="en-US"/>
        </w:rPr>
        <w:t>n</w:t>
      </w:r>
      <w:r w:rsidRPr="002D74EA">
        <w:rPr>
          <w:lang w:eastAsia="en-US"/>
        </w:rPr>
        <w:t xml:space="preserve"> (d. i.: men er) daer eer drie doopt dan hier een, vraghende of </w:t>
      </w:r>
      <w:r w:rsidR="00B91258">
        <w:rPr>
          <w:lang w:eastAsia="en-US"/>
        </w:rPr>
        <w:t>‘</w:t>
      </w:r>
      <w:r w:rsidRPr="002D74EA">
        <w:rPr>
          <w:lang w:eastAsia="en-US"/>
        </w:rPr>
        <w:t>t niet alleens en was met wat wate</w:t>
      </w:r>
      <w:r w:rsidR="00B91258">
        <w:rPr>
          <w:lang w:eastAsia="en-US"/>
        </w:rPr>
        <w:t>r</w:t>
      </w:r>
      <w:r w:rsidRPr="002D74EA">
        <w:rPr>
          <w:lang w:eastAsia="en-US"/>
        </w:rPr>
        <w:t>".</w:t>
      </w:r>
    </w:p>
    <w:p w:rsidR="00843342" w:rsidRPr="002D74EA" w:rsidRDefault="00843342" w:rsidP="002D74EA">
      <w:pPr>
        <w:jc w:val="both"/>
        <w:rPr>
          <w:lang w:eastAsia="en-US"/>
        </w:rPr>
      </w:pPr>
      <w:r w:rsidRPr="002D74EA">
        <w:rPr>
          <w:lang w:eastAsia="en-US"/>
        </w:rPr>
        <w:t>Spijts al deze klare getuigenissen werd Cornelis de Clerc door</w:t>
      </w:r>
    </w:p>
    <w:p w:rsidR="00B91258" w:rsidRDefault="00B91258" w:rsidP="002D74EA">
      <w:pPr>
        <w:jc w:val="both"/>
        <w:rPr>
          <w:lang w:eastAsia="en-US"/>
        </w:rPr>
      </w:pPr>
    </w:p>
    <w:p w:rsidR="00843342" w:rsidRPr="00B91258" w:rsidRDefault="00843342" w:rsidP="002D74EA">
      <w:pPr>
        <w:jc w:val="both"/>
        <w:rPr>
          <w:sz w:val="22"/>
          <w:szCs w:val="22"/>
          <w:lang w:eastAsia="en-US"/>
        </w:rPr>
      </w:pPr>
      <w:r w:rsidRPr="00B91258">
        <w:rPr>
          <w:sz w:val="22"/>
          <w:szCs w:val="22"/>
          <w:lang w:eastAsia="en-US"/>
        </w:rPr>
        <w:t xml:space="preserve">(31) A. (stad) K., Perkamijnen priviligieboek, dl. 1, </w:t>
      </w:r>
      <w:r w:rsidR="002A110F">
        <w:rPr>
          <w:sz w:val="22"/>
          <w:szCs w:val="22"/>
          <w:lang w:eastAsia="en-US"/>
        </w:rPr>
        <w:t xml:space="preserve">f° </w:t>
      </w:r>
      <w:r w:rsidRPr="00B91258">
        <w:rPr>
          <w:sz w:val="22"/>
          <w:szCs w:val="22"/>
          <w:lang w:eastAsia="en-US"/>
        </w:rPr>
        <w:t>103.</w:t>
      </w:r>
    </w:p>
    <w:p w:rsidR="00843342" w:rsidRPr="00B91258" w:rsidRDefault="00843342" w:rsidP="002D74EA">
      <w:pPr>
        <w:jc w:val="both"/>
        <w:rPr>
          <w:sz w:val="22"/>
          <w:szCs w:val="22"/>
          <w:lang w:eastAsia="en-US"/>
        </w:rPr>
      </w:pPr>
      <w:r w:rsidRPr="00B91258">
        <w:rPr>
          <w:sz w:val="22"/>
          <w:szCs w:val="22"/>
          <w:lang w:eastAsia="en-US"/>
        </w:rPr>
        <w:t xml:space="preserve">(32) A. (Staat) B., Informatie Bestek. </w:t>
      </w:r>
      <w:r w:rsidR="00B83666">
        <w:rPr>
          <w:sz w:val="22"/>
          <w:szCs w:val="22"/>
          <w:lang w:eastAsia="en-US"/>
        </w:rPr>
        <w:t xml:space="preserve">a° </w:t>
      </w:r>
      <w:r w:rsidRPr="00B91258">
        <w:rPr>
          <w:sz w:val="22"/>
          <w:szCs w:val="22"/>
          <w:lang w:eastAsia="en-US"/>
        </w:rPr>
        <w:t xml:space="preserve">1532-1538, </w:t>
      </w:r>
      <w:r w:rsidR="002A110F">
        <w:rPr>
          <w:sz w:val="22"/>
          <w:szCs w:val="22"/>
          <w:lang w:eastAsia="en-US"/>
        </w:rPr>
        <w:t xml:space="preserve">f° </w:t>
      </w:r>
      <w:r w:rsidRPr="00B91258">
        <w:rPr>
          <w:sz w:val="22"/>
          <w:szCs w:val="22"/>
          <w:lang w:eastAsia="en-US"/>
        </w:rPr>
        <w:t>130.</w:t>
      </w:r>
    </w:p>
    <w:p w:rsidR="00843342" w:rsidRPr="00B91258" w:rsidRDefault="00843342" w:rsidP="002D74EA">
      <w:pPr>
        <w:jc w:val="both"/>
        <w:rPr>
          <w:sz w:val="22"/>
          <w:szCs w:val="22"/>
          <w:lang w:eastAsia="en-US"/>
        </w:rPr>
      </w:pPr>
      <w:r w:rsidRPr="00B91258">
        <w:rPr>
          <w:sz w:val="22"/>
          <w:szCs w:val="22"/>
          <w:lang w:eastAsia="en-US"/>
        </w:rPr>
        <w:t>B. B., Etat et Audience, n</w:t>
      </w:r>
      <w:r w:rsidR="00B91258" w:rsidRPr="00B91258">
        <w:rPr>
          <w:sz w:val="22"/>
          <w:szCs w:val="22"/>
          <w:lang w:eastAsia="en-US"/>
        </w:rPr>
        <w:t>°</w:t>
      </w:r>
      <w:r w:rsidRPr="00B91258">
        <w:rPr>
          <w:sz w:val="22"/>
          <w:szCs w:val="22"/>
          <w:lang w:eastAsia="en-US"/>
        </w:rPr>
        <w:t xml:space="preserve"> 1191/25: los stuk gedateerd 8 j</w:t>
      </w:r>
      <w:r w:rsidR="00B91258" w:rsidRPr="00B91258">
        <w:rPr>
          <w:sz w:val="22"/>
          <w:szCs w:val="22"/>
          <w:lang w:eastAsia="en-US"/>
        </w:rPr>
        <w:t>anuari</w:t>
      </w:r>
      <w:r w:rsidRPr="00B91258">
        <w:rPr>
          <w:sz w:val="22"/>
          <w:szCs w:val="22"/>
          <w:lang w:eastAsia="en-US"/>
        </w:rPr>
        <w:t xml:space="preserve"> 1553 (1554 n. st.).</w:t>
      </w:r>
    </w:p>
    <w:p w:rsidR="00B91258" w:rsidRDefault="00843342" w:rsidP="002D74EA">
      <w:pPr>
        <w:jc w:val="both"/>
        <w:rPr>
          <w:lang w:eastAsia="en-US"/>
        </w:rPr>
      </w:pPr>
      <w:r w:rsidRPr="002D74EA">
        <w:rPr>
          <w:lang w:eastAsia="en-US"/>
        </w:rPr>
        <w:t>16</w:t>
      </w:r>
      <w:r w:rsidR="00004D86">
        <w:rPr>
          <w:lang w:eastAsia="en-US"/>
        </w:rPr>
        <w:t xml:space="preserve"> </w:t>
      </w:r>
    </w:p>
    <w:p w:rsidR="00B91258" w:rsidRDefault="00B91258" w:rsidP="002D74EA">
      <w:pPr>
        <w:jc w:val="both"/>
        <w:rPr>
          <w:lang w:eastAsia="en-US"/>
        </w:rPr>
      </w:pPr>
    </w:p>
    <w:p w:rsidR="00843342" w:rsidRPr="002D74EA" w:rsidRDefault="00004D86" w:rsidP="002D74EA">
      <w:pPr>
        <w:jc w:val="both"/>
        <w:rPr>
          <w:lang w:eastAsia="en-US"/>
        </w:rPr>
      </w:pPr>
      <w:r>
        <w:rPr>
          <w:lang w:eastAsia="en-US"/>
        </w:rPr>
        <w:t xml:space="preserve">de </w:t>
      </w:r>
      <w:r w:rsidR="00843342" w:rsidRPr="002D74EA">
        <w:rPr>
          <w:lang w:eastAsia="en-US"/>
        </w:rPr>
        <w:t>magistraat veroordeeld als vertegenwoordiger van het be</w:t>
      </w:r>
      <w:r w:rsidR="00843342" w:rsidRPr="002D74EA">
        <w:rPr>
          <w:lang w:eastAsia="en-US"/>
        </w:rPr>
        <w:softHyphen/>
        <w:t>streden Lutheranisme (33).</w:t>
      </w:r>
    </w:p>
    <w:p w:rsidR="00843342" w:rsidRPr="002D74EA" w:rsidRDefault="00843342" w:rsidP="002D74EA">
      <w:pPr>
        <w:jc w:val="both"/>
        <w:rPr>
          <w:lang w:eastAsia="en-US"/>
        </w:rPr>
      </w:pPr>
      <w:r w:rsidRPr="002D74EA">
        <w:rPr>
          <w:lang w:eastAsia="en-US"/>
        </w:rPr>
        <w:t>Slechts uit de verhoeren van Margriet Inghels, Eva Pieters, Joozyne Schricx, Magdalena de Vos, Cornelye Andries, Lauren</w:t>
      </w:r>
      <w:r w:rsidRPr="002D74EA">
        <w:rPr>
          <w:lang w:eastAsia="en-US"/>
        </w:rPr>
        <w:softHyphen/>
        <w:t xml:space="preserve">tie Jans en Adriane Vyncx bleek het de stedelijke overheid in 1538 dat de </w:t>
      </w:r>
      <w:r w:rsidR="00E0594E">
        <w:rPr>
          <w:lang w:eastAsia="en-US"/>
        </w:rPr>
        <w:t>Dopers</w:t>
      </w:r>
      <w:r w:rsidR="00B91258">
        <w:rPr>
          <w:lang w:eastAsia="en-US"/>
        </w:rPr>
        <w:t>e gezindheid reeds geruime</w:t>
      </w:r>
      <w:r w:rsidRPr="002D74EA">
        <w:rPr>
          <w:lang w:eastAsia="en-US"/>
        </w:rPr>
        <w:t xml:space="preserve"> tijd -- vermoedelijk sedert 1530 -- haar jurisdictie was binnengedron</w:t>
      </w:r>
      <w:r w:rsidRPr="002D74EA">
        <w:rPr>
          <w:lang w:eastAsia="en-US"/>
        </w:rPr>
        <w:softHyphen/>
        <w:t>gen (34).</w:t>
      </w:r>
    </w:p>
    <w:p w:rsidR="00B91258" w:rsidRDefault="00B91258" w:rsidP="002D74EA">
      <w:pPr>
        <w:jc w:val="both"/>
        <w:rPr>
          <w:lang w:eastAsia="en-US"/>
        </w:rPr>
      </w:pPr>
    </w:p>
    <w:p w:rsidR="00843342" w:rsidRPr="002D74EA" w:rsidRDefault="00843342" w:rsidP="002D74EA">
      <w:pPr>
        <w:jc w:val="both"/>
        <w:rPr>
          <w:lang w:eastAsia="en-US"/>
        </w:rPr>
      </w:pPr>
      <w:r w:rsidRPr="002D74EA">
        <w:rPr>
          <w:lang w:eastAsia="en-US"/>
        </w:rPr>
        <w:t xml:space="preserve">Daar waar het Lutheranisme en het </w:t>
      </w:r>
      <w:r w:rsidR="00E0594E">
        <w:rPr>
          <w:lang w:eastAsia="en-US"/>
        </w:rPr>
        <w:t>Anab</w:t>
      </w:r>
      <w:r w:rsidRPr="002D74EA">
        <w:rPr>
          <w:lang w:eastAsia="en-US"/>
        </w:rPr>
        <w:t>aptisme in de eerste helft der XVI</w:t>
      </w:r>
      <w:r w:rsidR="00B91258" w:rsidRPr="002D74EA">
        <w:rPr>
          <w:lang w:eastAsia="en-US"/>
        </w:rPr>
        <w:t>°</w:t>
      </w:r>
      <w:r w:rsidRPr="002D74EA">
        <w:rPr>
          <w:lang w:eastAsia="en-US"/>
        </w:rPr>
        <w:t xml:space="preserve"> eeuw een snelle verspreiding onder de </w:t>
      </w:r>
      <w:r w:rsidR="00004D86">
        <w:rPr>
          <w:lang w:eastAsia="en-US"/>
        </w:rPr>
        <w:t>Brugs</w:t>
      </w:r>
      <w:r w:rsidRPr="002D74EA">
        <w:rPr>
          <w:lang w:eastAsia="en-US"/>
        </w:rPr>
        <w:t>e poorters hadden mogen kennen, zal het Calvinisme hier eerder laattijdig zijn bloeiperiode tegemoet treden. Slechts nadat Pierre le Roux en Philibert de la Haye hun gevaarvol pionierswerk niet</w:t>
      </w:r>
      <w:r w:rsidR="00004D86">
        <w:rPr>
          <w:lang w:eastAsia="en-US"/>
        </w:rPr>
        <w:t xml:space="preserve"> de </w:t>
      </w:r>
      <w:r w:rsidRPr="002D74EA">
        <w:rPr>
          <w:lang w:eastAsia="en-US"/>
        </w:rPr>
        <w:t>dood hadden bekocht in 1553, zal Calvijn's leer de kans zien om door te breken (35). De verspreiders der nieuwe confessie konden echter onmiddellijk alle zeilen bijzetten, daar zij hun activiteit ontplooien mochten in een periode waar de geestelijke overheid steeds meer weerstand ging ondervinden van wege</w:t>
      </w:r>
      <w:r w:rsidR="00004D86">
        <w:rPr>
          <w:lang w:eastAsia="en-US"/>
        </w:rPr>
        <w:t xml:space="preserve"> de </w:t>
      </w:r>
      <w:r w:rsidRPr="002D74EA">
        <w:rPr>
          <w:lang w:eastAsia="en-US"/>
        </w:rPr>
        <w:t>magistraat, die zich de kerkelijke interventie in zijn eeuwenoude gerechtelijke autonomie maar moeilijk liet welgevallen, B</w:t>
      </w:r>
      <w:r w:rsidR="00B91258">
        <w:rPr>
          <w:lang w:eastAsia="en-US"/>
        </w:rPr>
        <w:t>ijz</w:t>
      </w:r>
      <w:r w:rsidRPr="002D74EA">
        <w:rPr>
          <w:lang w:eastAsia="en-US"/>
        </w:rPr>
        <w:t>onder zwaar brak de crisis los ter gelegenheid van het dicta</w:t>
      </w:r>
      <w:r w:rsidRPr="002D74EA">
        <w:rPr>
          <w:lang w:eastAsia="en-US"/>
        </w:rPr>
        <w:softHyphen/>
        <w:t>toriaal optreden van Titelman, wanneer deze, in zijn haast om de Reformatorische ideologie te Brugge uit te roeien, weinig aan</w:t>
      </w:r>
      <w:r w:rsidRPr="002D74EA">
        <w:rPr>
          <w:lang w:eastAsia="en-US"/>
        </w:rPr>
        <w:softHyphen/>
        <w:t>dacht verleende aan de prerogatieven van</w:t>
      </w:r>
      <w:r w:rsidR="00004D86">
        <w:rPr>
          <w:lang w:eastAsia="en-US"/>
        </w:rPr>
        <w:t xml:space="preserve"> de </w:t>
      </w:r>
      <w:r w:rsidRPr="002D74EA">
        <w:rPr>
          <w:lang w:eastAsia="en-US"/>
        </w:rPr>
        <w:t>magistraat.</w:t>
      </w:r>
    </w:p>
    <w:p w:rsidR="00843342" w:rsidRPr="002D74EA" w:rsidRDefault="00843342" w:rsidP="002D74EA">
      <w:pPr>
        <w:jc w:val="both"/>
        <w:rPr>
          <w:lang w:eastAsia="en-US"/>
        </w:rPr>
      </w:pPr>
      <w:r w:rsidRPr="002D74EA">
        <w:rPr>
          <w:lang w:eastAsia="en-US"/>
        </w:rPr>
        <w:t>De geduchte inquisiteur bezocht de stad in November 1562, daar hij, steunend op binnengekomen berichten, de overtuiging was toegedaan dat meerdere ketters — vooral vreemdelingen — er moesten vertoeven. Een snelle oplossing verlangend, richtte hij zich terstond tot de schepenen, opdat dez</w:t>
      </w:r>
      <w:r w:rsidR="00B91258">
        <w:rPr>
          <w:lang w:eastAsia="en-US"/>
        </w:rPr>
        <w:t>e hem behulpzaam zijn zouden bij</w:t>
      </w:r>
      <w:r w:rsidRPr="002D74EA">
        <w:rPr>
          <w:lang w:eastAsia="en-US"/>
        </w:rPr>
        <w:t xml:space="preserve"> gebeurlijke aanhoudingen.</w:t>
      </w:r>
    </w:p>
    <w:p w:rsidR="00843342" w:rsidRPr="002D74EA" w:rsidRDefault="00843342" w:rsidP="002D74EA">
      <w:pPr>
        <w:jc w:val="both"/>
        <w:rPr>
          <w:lang w:eastAsia="en-US"/>
        </w:rPr>
      </w:pPr>
      <w:r w:rsidRPr="002D74EA">
        <w:rPr>
          <w:lang w:eastAsia="en-US"/>
        </w:rPr>
        <w:t>Hier kwam evenwel de kink in</w:t>
      </w:r>
      <w:r w:rsidR="00004D86">
        <w:rPr>
          <w:lang w:eastAsia="en-US"/>
        </w:rPr>
        <w:t xml:space="preserve"> de </w:t>
      </w:r>
      <w:r w:rsidRPr="002D74EA">
        <w:rPr>
          <w:lang w:eastAsia="en-US"/>
        </w:rPr>
        <w:t>kabel</w:t>
      </w:r>
      <w:r w:rsidR="002D74EA">
        <w:rPr>
          <w:lang w:eastAsia="en-US"/>
        </w:rPr>
        <w:t>:</w:t>
      </w:r>
      <w:r w:rsidRPr="002D74EA">
        <w:rPr>
          <w:lang w:eastAsia="en-US"/>
        </w:rPr>
        <w:t xml:space="preserve"> de schepenen wer</w:t>
      </w:r>
      <w:r w:rsidRPr="002D74EA">
        <w:rPr>
          <w:lang w:eastAsia="en-US"/>
        </w:rPr>
        <w:softHyphen/>
        <w:t>den geenszins met enthousia</w:t>
      </w:r>
      <w:r w:rsidR="00B91258">
        <w:rPr>
          <w:lang w:eastAsia="en-US"/>
        </w:rPr>
        <w:t>sme vervuld bij het idee een ge</w:t>
      </w:r>
      <w:r w:rsidRPr="002D74EA">
        <w:rPr>
          <w:lang w:eastAsia="en-US"/>
        </w:rPr>
        <w:t>willig instrument te zijn in de handen van</w:t>
      </w:r>
      <w:r w:rsidR="00004D86">
        <w:rPr>
          <w:lang w:eastAsia="en-US"/>
        </w:rPr>
        <w:t xml:space="preserve"> de </w:t>
      </w:r>
      <w:r w:rsidR="00B91258">
        <w:rPr>
          <w:lang w:eastAsia="en-US"/>
        </w:rPr>
        <w:t>kerkelijke</w:t>
      </w:r>
      <w:r w:rsidRPr="002D74EA">
        <w:rPr>
          <w:lang w:eastAsia="en-US"/>
        </w:rPr>
        <w:t xml:space="preserve"> afgezant, zelfs al ging het dan om de uitroeiing der ketterij.</w:t>
      </w:r>
    </w:p>
    <w:p w:rsidR="00B91258" w:rsidRPr="00B91258" w:rsidRDefault="00B91258" w:rsidP="002D74EA">
      <w:pPr>
        <w:jc w:val="both"/>
        <w:rPr>
          <w:lang w:eastAsia="en-US"/>
        </w:rPr>
      </w:pPr>
    </w:p>
    <w:p w:rsidR="00B91258" w:rsidRPr="00B91258" w:rsidRDefault="00843342" w:rsidP="002D74EA">
      <w:pPr>
        <w:jc w:val="both"/>
        <w:rPr>
          <w:sz w:val="22"/>
          <w:szCs w:val="22"/>
          <w:lang w:val="en-GB" w:eastAsia="en-US"/>
        </w:rPr>
      </w:pPr>
      <w:r w:rsidRPr="00B91258">
        <w:rPr>
          <w:sz w:val="22"/>
          <w:szCs w:val="22"/>
          <w:lang w:val="en-GB" w:eastAsia="en-US"/>
        </w:rPr>
        <w:t xml:space="preserve">(33) A. (Staal) B„ informacle Bouck, </w:t>
      </w:r>
      <w:r w:rsidR="00B83666">
        <w:rPr>
          <w:sz w:val="22"/>
          <w:szCs w:val="22"/>
          <w:lang w:val="en-GB" w:eastAsia="en-US"/>
        </w:rPr>
        <w:t xml:space="preserve">a° </w:t>
      </w:r>
      <w:r w:rsidRPr="00B91258">
        <w:rPr>
          <w:sz w:val="22"/>
          <w:szCs w:val="22"/>
          <w:lang w:val="en-GB" w:eastAsia="en-US"/>
        </w:rPr>
        <w:t xml:space="preserve">1532-1530, </w:t>
      </w:r>
      <w:r w:rsidR="002A110F">
        <w:rPr>
          <w:sz w:val="22"/>
          <w:szCs w:val="22"/>
          <w:lang w:val="en-GB" w:eastAsia="en-US"/>
        </w:rPr>
        <w:t xml:space="preserve">f° </w:t>
      </w:r>
      <w:r w:rsidRPr="00B91258">
        <w:rPr>
          <w:sz w:val="22"/>
          <w:szCs w:val="22"/>
          <w:lang w:val="en-GB" w:eastAsia="en-US"/>
        </w:rPr>
        <w:t xml:space="preserve">79-80v°. A. (stad) B., V. B., </w:t>
      </w:r>
    </w:p>
    <w:p w:rsidR="00843342" w:rsidRPr="00B91258" w:rsidRDefault="002A110F" w:rsidP="002D74EA">
      <w:pPr>
        <w:jc w:val="both"/>
        <w:rPr>
          <w:sz w:val="22"/>
          <w:szCs w:val="22"/>
          <w:lang w:val="en-GB" w:eastAsia="en-US"/>
        </w:rPr>
      </w:pPr>
      <w:r>
        <w:rPr>
          <w:sz w:val="22"/>
          <w:szCs w:val="22"/>
          <w:lang w:val="en-GB" w:eastAsia="en-US"/>
        </w:rPr>
        <w:t xml:space="preserve">  </w:t>
      </w:r>
      <w:r w:rsidR="00B83666">
        <w:rPr>
          <w:sz w:val="22"/>
          <w:szCs w:val="22"/>
          <w:lang w:val="en-GB" w:eastAsia="en-US"/>
        </w:rPr>
        <w:t xml:space="preserve">a° </w:t>
      </w:r>
      <w:r w:rsidR="00843342" w:rsidRPr="00B91258">
        <w:rPr>
          <w:sz w:val="22"/>
          <w:szCs w:val="22"/>
          <w:lang w:val="en-GB" w:eastAsia="en-US"/>
        </w:rPr>
        <w:t xml:space="preserve">1490-1537, </w:t>
      </w:r>
      <w:r>
        <w:rPr>
          <w:sz w:val="22"/>
          <w:szCs w:val="22"/>
          <w:lang w:val="en-GB" w:eastAsia="en-US"/>
        </w:rPr>
        <w:t xml:space="preserve">f° </w:t>
      </w:r>
      <w:r w:rsidR="00843342" w:rsidRPr="00B91258">
        <w:rPr>
          <w:sz w:val="22"/>
          <w:szCs w:val="22"/>
          <w:lang w:val="en-GB" w:eastAsia="en-US"/>
        </w:rPr>
        <w:t>249v°.</w:t>
      </w:r>
    </w:p>
    <w:p w:rsidR="00843342" w:rsidRPr="00B91258" w:rsidRDefault="00843342" w:rsidP="002D74EA">
      <w:pPr>
        <w:jc w:val="both"/>
        <w:rPr>
          <w:sz w:val="22"/>
          <w:szCs w:val="22"/>
          <w:lang w:val="en-GB" w:eastAsia="en-US"/>
        </w:rPr>
      </w:pPr>
      <w:r w:rsidRPr="00B91258">
        <w:rPr>
          <w:sz w:val="22"/>
          <w:szCs w:val="22"/>
          <w:lang w:val="en-GB" w:eastAsia="en-US"/>
        </w:rPr>
        <w:t xml:space="preserve">(34) A. (stad) B., </w:t>
      </w:r>
      <w:r w:rsidR="00B83666">
        <w:rPr>
          <w:sz w:val="22"/>
          <w:szCs w:val="22"/>
          <w:lang w:val="en-GB" w:eastAsia="en-US"/>
        </w:rPr>
        <w:t xml:space="preserve">a° </w:t>
      </w:r>
      <w:r w:rsidRPr="00B91258">
        <w:rPr>
          <w:sz w:val="22"/>
          <w:szCs w:val="22"/>
          <w:lang w:val="en-GB" w:eastAsia="en-US"/>
        </w:rPr>
        <w:t xml:space="preserve">1537-1555, </w:t>
      </w:r>
      <w:r w:rsidR="002A110F">
        <w:rPr>
          <w:sz w:val="22"/>
          <w:szCs w:val="22"/>
          <w:lang w:val="en-GB" w:eastAsia="en-US"/>
        </w:rPr>
        <w:t xml:space="preserve">f° </w:t>
      </w:r>
      <w:r w:rsidRPr="00B91258">
        <w:rPr>
          <w:sz w:val="22"/>
          <w:szCs w:val="22"/>
          <w:lang w:val="en-GB" w:eastAsia="en-US"/>
        </w:rPr>
        <w:t>8vs-12.</w:t>
      </w:r>
    </w:p>
    <w:p w:rsidR="00B91258" w:rsidRPr="00B91258" w:rsidRDefault="00843342" w:rsidP="002D74EA">
      <w:pPr>
        <w:jc w:val="both"/>
        <w:rPr>
          <w:sz w:val="22"/>
          <w:szCs w:val="22"/>
          <w:lang w:eastAsia="en-US"/>
        </w:rPr>
      </w:pPr>
      <w:r w:rsidRPr="00B91258">
        <w:rPr>
          <w:sz w:val="22"/>
          <w:szCs w:val="22"/>
          <w:lang w:eastAsia="en-US"/>
        </w:rPr>
        <w:t xml:space="preserve">(35) A. (stad) B., VI B., </w:t>
      </w:r>
      <w:r w:rsidR="00B83666">
        <w:rPr>
          <w:sz w:val="22"/>
          <w:szCs w:val="22"/>
          <w:lang w:eastAsia="en-US"/>
        </w:rPr>
        <w:t xml:space="preserve">a° </w:t>
      </w:r>
      <w:r w:rsidRPr="00B91258">
        <w:rPr>
          <w:sz w:val="22"/>
          <w:szCs w:val="22"/>
          <w:lang w:eastAsia="en-US"/>
        </w:rPr>
        <w:t xml:space="preserve">1537-1555, </w:t>
      </w:r>
      <w:r w:rsidR="002A110F">
        <w:rPr>
          <w:sz w:val="22"/>
          <w:szCs w:val="22"/>
          <w:lang w:eastAsia="en-US"/>
        </w:rPr>
        <w:t xml:space="preserve">f° </w:t>
      </w:r>
      <w:r w:rsidRPr="00B91258">
        <w:rPr>
          <w:sz w:val="22"/>
          <w:szCs w:val="22"/>
          <w:lang w:eastAsia="en-US"/>
        </w:rPr>
        <w:t>254-255, 264-266.</w:t>
      </w:r>
      <w:r w:rsidR="00B91258" w:rsidRPr="00B91258">
        <w:rPr>
          <w:sz w:val="22"/>
          <w:szCs w:val="22"/>
          <w:lang w:eastAsia="en-US"/>
        </w:rPr>
        <w:t xml:space="preserve"> </w:t>
      </w:r>
    </w:p>
    <w:p w:rsidR="00843342" w:rsidRPr="00B91258" w:rsidRDefault="002A110F" w:rsidP="002D74EA">
      <w:pPr>
        <w:jc w:val="both"/>
        <w:rPr>
          <w:sz w:val="22"/>
          <w:szCs w:val="22"/>
          <w:lang w:eastAsia="en-US"/>
        </w:rPr>
      </w:pPr>
      <w:r>
        <w:rPr>
          <w:sz w:val="22"/>
          <w:szCs w:val="22"/>
          <w:lang w:eastAsia="en-US"/>
        </w:rPr>
        <w:t xml:space="preserve">  </w:t>
      </w:r>
      <w:r w:rsidR="00B91258" w:rsidRPr="00B91258">
        <w:rPr>
          <w:sz w:val="22"/>
          <w:szCs w:val="22"/>
          <w:lang w:eastAsia="en-US"/>
        </w:rPr>
        <w:t>V</w:t>
      </w:r>
      <w:r w:rsidR="00843342" w:rsidRPr="00B91258">
        <w:rPr>
          <w:sz w:val="22"/>
          <w:szCs w:val="22"/>
          <w:lang w:eastAsia="en-US"/>
        </w:rPr>
        <w:t>an Haemstede, Geschiedenis der Martelaren, blz. 278.</w:t>
      </w:r>
    </w:p>
    <w:p w:rsidR="00843342" w:rsidRPr="002D74EA" w:rsidRDefault="00843342" w:rsidP="002D74EA">
      <w:pPr>
        <w:jc w:val="both"/>
        <w:rPr>
          <w:lang w:eastAsia="en-US"/>
        </w:rPr>
      </w:pPr>
      <w:r w:rsidRPr="002D74EA">
        <w:rPr>
          <w:lang w:eastAsia="en-US"/>
        </w:rPr>
        <w:t>17</w:t>
      </w:r>
    </w:p>
    <w:p w:rsidR="00843342" w:rsidRPr="002D74EA" w:rsidRDefault="00843342" w:rsidP="002D74EA">
      <w:pPr>
        <w:jc w:val="both"/>
      </w:pPr>
    </w:p>
    <w:p w:rsidR="00843342" w:rsidRPr="002D74EA" w:rsidRDefault="00843342" w:rsidP="002D74EA">
      <w:pPr>
        <w:jc w:val="both"/>
        <w:rPr>
          <w:lang w:eastAsia="en-US"/>
        </w:rPr>
      </w:pPr>
      <w:r w:rsidRPr="002D74EA">
        <w:rPr>
          <w:lang w:eastAsia="en-US"/>
        </w:rPr>
        <w:t>Daarom vroegen ze hem de namen der opgespoorden en wan</w:t>
      </w:r>
      <w:r w:rsidRPr="002D74EA">
        <w:rPr>
          <w:lang w:eastAsia="en-US"/>
        </w:rPr>
        <w:softHyphen/>
        <w:t>neer Titelman hierop de ge</w:t>
      </w:r>
      <w:r w:rsidR="00B91258">
        <w:rPr>
          <w:lang w:eastAsia="en-US"/>
        </w:rPr>
        <w:t>wens</w:t>
      </w:r>
      <w:r w:rsidRPr="002D74EA">
        <w:rPr>
          <w:lang w:eastAsia="en-US"/>
        </w:rPr>
        <w:t>te inlichtingen niet verschaf</w:t>
      </w:r>
      <w:r w:rsidRPr="002D74EA">
        <w:rPr>
          <w:lang w:eastAsia="en-US"/>
        </w:rPr>
        <w:softHyphen/>
        <w:t>fen kon, werd de houding van</w:t>
      </w:r>
      <w:r w:rsidR="00004D86">
        <w:rPr>
          <w:lang w:eastAsia="en-US"/>
        </w:rPr>
        <w:t xml:space="preserve"> de </w:t>
      </w:r>
      <w:r w:rsidRPr="002D74EA">
        <w:rPr>
          <w:lang w:eastAsia="en-US"/>
        </w:rPr>
        <w:t>magistraat plots buitenge</w:t>
      </w:r>
      <w:r w:rsidRPr="002D74EA">
        <w:rPr>
          <w:lang w:eastAsia="en-US"/>
        </w:rPr>
        <w:softHyphen/>
        <w:t>woon gereserveerd. Men zal</w:t>
      </w:r>
      <w:r w:rsidR="00004D86">
        <w:rPr>
          <w:lang w:eastAsia="en-US"/>
        </w:rPr>
        <w:t xml:space="preserve"> de </w:t>
      </w:r>
      <w:r w:rsidRPr="002D74EA">
        <w:rPr>
          <w:lang w:eastAsia="en-US"/>
        </w:rPr>
        <w:t>inquisiteur</w:t>
      </w:r>
      <w:r w:rsidR="00004D86">
        <w:rPr>
          <w:lang w:eastAsia="en-US"/>
        </w:rPr>
        <w:t xml:space="preserve"> de </w:t>
      </w:r>
      <w:r w:rsidRPr="002D74EA">
        <w:rPr>
          <w:lang w:eastAsia="en-US"/>
        </w:rPr>
        <w:t>ge</w:t>
      </w:r>
      <w:r w:rsidR="00B91258">
        <w:rPr>
          <w:lang w:eastAsia="en-US"/>
        </w:rPr>
        <w:t>wenste</w:t>
      </w:r>
      <w:r w:rsidRPr="002D74EA">
        <w:rPr>
          <w:lang w:eastAsia="en-US"/>
        </w:rPr>
        <w:t xml:space="preserve"> bijstand verl</w:t>
      </w:r>
      <w:r w:rsidR="002D74EA">
        <w:rPr>
          <w:lang w:eastAsia="en-US"/>
        </w:rPr>
        <w:t>ene</w:t>
      </w:r>
      <w:r w:rsidRPr="002D74EA">
        <w:rPr>
          <w:lang w:eastAsia="en-US"/>
        </w:rPr>
        <w:t>n mits dat hij voorafgaandelijk ernstige waar</w:t>
      </w:r>
      <w:r w:rsidRPr="002D74EA">
        <w:rPr>
          <w:lang w:eastAsia="en-US"/>
        </w:rPr>
        <w:softHyphen/>
        <w:t>borgen stellen wil, „dattet gheen poorters en zijn" (36).</w:t>
      </w:r>
    </w:p>
    <w:p w:rsidR="00843342" w:rsidRPr="002D74EA" w:rsidRDefault="00843342" w:rsidP="002D74EA">
      <w:pPr>
        <w:jc w:val="both"/>
        <w:rPr>
          <w:lang w:eastAsia="en-US"/>
        </w:rPr>
      </w:pPr>
      <w:r w:rsidRPr="002D74EA">
        <w:rPr>
          <w:lang w:eastAsia="en-US"/>
        </w:rPr>
        <w:t xml:space="preserve">Deze locale wrijving </w:t>
      </w:r>
      <w:r w:rsidR="002D74EA">
        <w:rPr>
          <w:lang w:eastAsia="en-US"/>
        </w:rPr>
        <w:t>tussen</w:t>
      </w:r>
      <w:r w:rsidRPr="002D74EA">
        <w:rPr>
          <w:lang w:eastAsia="en-US"/>
        </w:rPr>
        <w:t xml:space="preserve"> de locale kerkelijke en stedelijke gezaghebbers is slechts een schamele weerspiegeling van</w:t>
      </w:r>
      <w:r w:rsidR="00004D86">
        <w:rPr>
          <w:lang w:eastAsia="en-US"/>
        </w:rPr>
        <w:t xml:space="preserve"> de </w:t>
      </w:r>
      <w:r w:rsidR="00B91258">
        <w:rPr>
          <w:lang w:eastAsia="en-US"/>
        </w:rPr>
        <w:t>bitsige kamp die doorheen gans Vlaanderen wordt uitge</w:t>
      </w:r>
      <w:r w:rsidRPr="002D74EA">
        <w:rPr>
          <w:lang w:eastAsia="en-US"/>
        </w:rPr>
        <w:t>streden door twee gr</w:t>
      </w:r>
      <w:r w:rsidR="002D74EA">
        <w:rPr>
          <w:lang w:eastAsia="en-US"/>
        </w:rPr>
        <w:t>ote</w:t>
      </w:r>
      <w:r w:rsidRPr="002D74EA">
        <w:rPr>
          <w:lang w:eastAsia="en-US"/>
        </w:rPr>
        <w:t xml:space="preserve"> machten</w:t>
      </w:r>
      <w:r w:rsidR="002D74EA">
        <w:rPr>
          <w:lang w:eastAsia="en-US"/>
        </w:rPr>
        <w:t>:</w:t>
      </w:r>
      <w:r w:rsidR="00B91258">
        <w:rPr>
          <w:lang w:eastAsia="en-US"/>
        </w:rPr>
        <w:t xml:space="preserve"> de inquisitie en de stede</w:t>
      </w:r>
      <w:r w:rsidR="00B91258">
        <w:rPr>
          <w:lang w:eastAsia="en-US"/>
        </w:rPr>
        <w:softHyphen/>
        <w:t>lijke autonomie.</w:t>
      </w:r>
    </w:p>
    <w:p w:rsidR="00B91258" w:rsidRDefault="00B91258" w:rsidP="002D74EA">
      <w:pPr>
        <w:jc w:val="both"/>
        <w:rPr>
          <w:lang w:eastAsia="en-US"/>
        </w:rPr>
      </w:pPr>
    </w:p>
    <w:p w:rsidR="00843342" w:rsidRPr="002D74EA" w:rsidRDefault="00843342" w:rsidP="002D74EA">
      <w:pPr>
        <w:jc w:val="both"/>
        <w:rPr>
          <w:lang w:eastAsia="en-US"/>
        </w:rPr>
      </w:pPr>
      <w:r w:rsidRPr="002D74EA">
        <w:rPr>
          <w:lang w:eastAsia="en-US"/>
        </w:rPr>
        <w:t>Titelman, die zich sterk gerugsteund voelde door Philips II sedert de oprichting der nieuwe bisdommen in 1559 en volgende jaren, wendde inderdaad alle middelen aan om zich overal tot</w:t>
      </w:r>
      <w:r w:rsidR="00004D86">
        <w:rPr>
          <w:lang w:eastAsia="en-US"/>
        </w:rPr>
        <w:t xml:space="preserve"> de </w:t>
      </w:r>
      <w:r w:rsidRPr="002D74EA">
        <w:rPr>
          <w:lang w:eastAsia="en-US"/>
        </w:rPr>
        <w:t>waren meester op te werken. Onvermijdelijk moest het door</w:t>
      </w:r>
      <w:r w:rsidRPr="002D74EA">
        <w:rPr>
          <w:lang w:eastAsia="en-US"/>
        </w:rPr>
        <w:softHyphen/>
        <w:t>voeren van een dergelijke politiek tot ernstige conflicten leiden met de magistraten, voor wie het aanvaarden van een dergelijke hegemonie gelijk zou staan met het prijsgeven hunner gerechte</w:t>
      </w:r>
      <w:r w:rsidRPr="002D74EA">
        <w:rPr>
          <w:lang w:eastAsia="en-US"/>
        </w:rPr>
        <w:softHyphen/>
        <w:t xml:space="preserve">lijke </w:t>
      </w:r>
      <w:r w:rsidR="00B91258">
        <w:rPr>
          <w:lang w:eastAsia="en-US"/>
        </w:rPr>
        <w:t>zelfstandigheid in zake veroord</w:t>
      </w:r>
      <w:r w:rsidRPr="002D74EA">
        <w:rPr>
          <w:lang w:eastAsia="en-US"/>
        </w:rPr>
        <w:t>eling der in fout bevonden poorters.</w:t>
      </w:r>
    </w:p>
    <w:p w:rsidR="00843342" w:rsidRPr="002D74EA" w:rsidRDefault="00843342" w:rsidP="002D74EA">
      <w:pPr>
        <w:jc w:val="both"/>
        <w:rPr>
          <w:lang w:eastAsia="en-US"/>
        </w:rPr>
      </w:pPr>
      <w:r w:rsidRPr="002D74EA">
        <w:rPr>
          <w:lang w:eastAsia="en-US"/>
        </w:rPr>
        <w:t xml:space="preserve">Wanneer bovendien in 1563 te Antwerpen het geschil opgelost werd in het voordeel der wereldlijke macht, nam het verzet onrustwekkende afmetingen aan in de </w:t>
      </w:r>
      <w:r w:rsidR="002D74EA">
        <w:rPr>
          <w:lang w:eastAsia="en-US"/>
        </w:rPr>
        <w:t>Vlaams</w:t>
      </w:r>
      <w:r w:rsidRPr="002D74EA">
        <w:rPr>
          <w:lang w:eastAsia="en-US"/>
        </w:rPr>
        <w:t xml:space="preserve">e steden (37). Van nu af leefden de </w:t>
      </w:r>
      <w:r w:rsidR="00004D86">
        <w:rPr>
          <w:lang w:eastAsia="en-US"/>
        </w:rPr>
        <w:t>Brugs</w:t>
      </w:r>
      <w:r w:rsidRPr="002D74EA">
        <w:rPr>
          <w:lang w:eastAsia="en-US"/>
        </w:rPr>
        <w:t xml:space="preserve">e magistraat en de inquisitoriale overheid op oorlogsvoet, zonder dat één van beiden ook maar </w:t>
      </w:r>
      <w:r w:rsidR="00E0594E">
        <w:rPr>
          <w:lang w:eastAsia="en-US"/>
        </w:rPr>
        <w:t>eni</w:t>
      </w:r>
      <w:r w:rsidRPr="002D74EA">
        <w:rPr>
          <w:lang w:eastAsia="en-US"/>
        </w:rPr>
        <w:t>gszins geneigd was een stap te verzetten om het geschil bij te leggen.</w:t>
      </w:r>
    </w:p>
    <w:p w:rsidR="00843342" w:rsidRPr="002D74EA" w:rsidRDefault="00843342" w:rsidP="002D74EA">
      <w:pPr>
        <w:jc w:val="both"/>
        <w:rPr>
          <w:lang w:eastAsia="en-US"/>
        </w:rPr>
      </w:pPr>
      <w:r w:rsidRPr="002D74EA">
        <w:rPr>
          <w:lang w:eastAsia="en-US"/>
        </w:rPr>
        <w:t>De pastoors, door</w:t>
      </w:r>
      <w:r w:rsidR="00004D86">
        <w:rPr>
          <w:lang w:eastAsia="en-US"/>
        </w:rPr>
        <w:t xml:space="preserve"> de </w:t>
      </w:r>
      <w:r w:rsidRPr="002D74EA">
        <w:rPr>
          <w:lang w:eastAsia="en-US"/>
        </w:rPr>
        <w:t>bisschop hiertoe aangezet, bezochten in het voorjaar 1564 huis na huis „omme te bescrivene de com</w:t>
      </w:r>
      <w:r w:rsidRPr="002D74EA">
        <w:rPr>
          <w:lang w:eastAsia="en-US"/>
        </w:rPr>
        <w:softHyphen/>
        <w:t>municanten- tot gr</w:t>
      </w:r>
      <w:r w:rsidR="002D74EA">
        <w:rPr>
          <w:lang w:eastAsia="en-US"/>
        </w:rPr>
        <w:t>ote</w:t>
      </w:r>
      <w:r w:rsidRPr="002D74EA">
        <w:rPr>
          <w:lang w:eastAsia="en-US"/>
        </w:rPr>
        <w:t xml:space="preserve"> verbolgenheid der schepenen. Daar ze geen anderen uitweg vonden om deze actie te keer te gaan, stuurden laatstgenoemden</w:t>
      </w:r>
      <w:r w:rsidR="00004D86">
        <w:rPr>
          <w:lang w:eastAsia="en-US"/>
        </w:rPr>
        <w:t xml:space="preserve"> de </w:t>
      </w:r>
      <w:r w:rsidRPr="002D74EA">
        <w:rPr>
          <w:lang w:eastAsia="en-US"/>
        </w:rPr>
        <w:t>burgemeester Cornelis Baesdorp, de schepenen Lem en Prynghael, alsook</w:t>
      </w:r>
      <w:r w:rsidR="00004D86">
        <w:rPr>
          <w:lang w:eastAsia="en-US"/>
        </w:rPr>
        <w:t xml:space="preserve"> de </w:t>
      </w:r>
      <w:r w:rsidRPr="002D74EA">
        <w:rPr>
          <w:lang w:eastAsia="en-US"/>
        </w:rPr>
        <w:t>pensionaris Wyts naar het bisschoppelijk hof om officieel pretest aan te t</w:t>
      </w:r>
      <w:r w:rsidR="002D74EA">
        <w:rPr>
          <w:lang w:eastAsia="en-US"/>
        </w:rPr>
        <w:t>eke</w:t>
      </w:r>
      <w:r w:rsidRPr="002D74EA">
        <w:rPr>
          <w:lang w:eastAsia="en-US"/>
        </w:rPr>
        <w:t>nen tegen vermelde handelwijze.</w:t>
      </w:r>
    </w:p>
    <w:p w:rsidR="00B91258" w:rsidRPr="0060731A" w:rsidRDefault="00B91258" w:rsidP="002D74EA">
      <w:pPr>
        <w:jc w:val="both"/>
        <w:rPr>
          <w:sz w:val="22"/>
          <w:szCs w:val="22"/>
          <w:lang w:eastAsia="en-US"/>
        </w:rPr>
      </w:pPr>
    </w:p>
    <w:p w:rsidR="00843342" w:rsidRPr="00B91258" w:rsidRDefault="00843342" w:rsidP="002D74EA">
      <w:pPr>
        <w:jc w:val="both"/>
        <w:rPr>
          <w:sz w:val="22"/>
          <w:szCs w:val="22"/>
          <w:lang w:val="en-GB" w:eastAsia="en-US"/>
        </w:rPr>
      </w:pPr>
      <w:r w:rsidRPr="00B91258">
        <w:rPr>
          <w:sz w:val="22"/>
          <w:szCs w:val="22"/>
          <w:lang w:val="en-GB" w:eastAsia="en-US"/>
        </w:rPr>
        <w:t>(36) A. (stad) B., Secreta Resolutien, 26 November 1562.</w:t>
      </w:r>
    </w:p>
    <w:p w:rsidR="00843342" w:rsidRPr="00B91258" w:rsidRDefault="00843342" w:rsidP="002D74EA">
      <w:pPr>
        <w:jc w:val="both"/>
        <w:rPr>
          <w:sz w:val="22"/>
          <w:szCs w:val="22"/>
          <w:lang w:eastAsia="en-US"/>
        </w:rPr>
      </w:pPr>
      <w:r w:rsidRPr="00B91258">
        <w:rPr>
          <w:sz w:val="22"/>
          <w:szCs w:val="22"/>
          <w:lang w:eastAsia="en-US"/>
        </w:rPr>
        <w:t>(37) Rob. Van Roosbroeck, Het verzet van Antwerpen to</w:t>
      </w:r>
      <w:r w:rsidR="00B91258" w:rsidRPr="00B91258">
        <w:rPr>
          <w:sz w:val="22"/>
          <w:szCs w:val="22"/>
          <w:lang w:eastAsia="en-US"/>
        </w:rPr>
        <w:t>gen zijn bisschop (1562</w:t>
      </w:r>
      <w:r w:rsidR="00B91258" w:rsidRPr="00B91258">
        <w:rPr>
          <w:sz w:val="22"/>
          <w:szCs w:val="22"/>
          <w:lang w:eastAsia="en-US"/>
        </w:rPr>
        <w:softHyphen/>
        <w:t>1563). I</w:t>
      </w:r>
      <w:r w:rsidRPr="00B91258">
        <w:rPr>
          <w:sz w:val="22"/>
          <w:szCs w:val="22"/>
          <w:lang w:eastAsia="en-US"/>
        </w:rPr>
        <w:t>n</w:t>
      </w:r>
      <w:r w:rsidR="002D74EA" w:rsidRPr="00B91258">
        <w:rPr>
          <w:sz w:val="22"/>
          <w:szCs w:val="22"/>
          <w:lang w:eastAsia="en-US"/>
        </w:rPr>
        <w:t>:</w:t>
      </w:r>
      <w:r w:rsidRPr="00B91258">
        <w:rPr>
          <w:sz w:val="22"/>
          <w:szCs w:val="22"/>
          <w:lang w:eastAsia="en-US"/>
        </w:rPr>
        <w:t xml:space="preserve"> Neder</w:t>
      </w:r>
      <w:r w:rsidR="002D74EA" w:rsidRPr="00B91258">
        <w:rPr>
          <w:sz w:val="22"/>
          <w:szCs w:val="22"/>
          <w:lang w:eastAsia="en-US"/>
        </w:rPr>
        <w:t>lands</w:t>
      </w:r>
      <w:r w:rsidRPr="00B91258">
        <w:rPr>
          <w:sz w:val="22"/>
          <w:szCs w:val="22"/>
          <w:lang w:eastAsia="en-US"/>
        </w:rPr>
        <w:t>e Historiebl</w:t>
      </w:r>
      <w:r w:rsidR="00B91258" w:rsidRPr="00B91258">
        <w:rPr>
          <w:sz w:val="22"/>
          <w:szCs w:val="22"/>
          <w:lang w:eastAsia="en-US"/>
        </w:rPr>
        <w:t>a</w:t>
      </w:r>
      <w:r w:rsidRPr="00B91258">
        <w:rPr>
          <w:sz w:val="22"/>
          <w:szCs w:val="22"/>
          <w:lang w:eastAsia="en-US"/>
        </w:rPr>
        <w:t>den, jaargang 1938, blz. 99.</w:t>
      </w:r>
    </w:p>
    <w:p w:rsidR="00843342" w:rsidRPr="002D74EA" w:rsidRDefault="00843342" w:rsidP="00637279">
      <w:pPr>
        <w:jc w:val="both"/>
        <w:outlineLvl w:val="0"/>
        <w:rPr>
          <w:lang w:eastAsia="en-US"/>
        </w:rPr>
      </w:pPr>
      <w:r w:rsidRPr="002D74EA">
        <w:rPr>
          <w:lang w:eastAsia="en-US"/>
        </w:rPr>
        <w:t>18</w:t>
      </w:r>
    </w:p>
    <w:p w:rsidR="00843342" w:rsidRPr="002D74EA" w:rsidRDefault="00843342" w:rsidP="002D74EA">
      <w:pPr>
        <w:jc w:val="both"/>
        <w:rPr>
          <w:lang w:eastAsia="en-US"/>
        </w:rPr>
      </w:pPr>
      <w:r w:rsidRPr="002D74EA">
        <w:rPr>
          <w:lang w:eastAsia="en-US"/>
        </w:rPr>
        <w:t xml:space="preserve">De afgevaardigden kregen er evenwel tot antwoord dat de </w:t>
      </w:r>
      <w:r w:rsidR="00B91258">
        <w:rPr>
          <w:lang w:eastAsia="en-US"/>
        </w:rPr>
        <w:t>maat</w:t>
      </w:r>
      <w:r w:rsidR="00B91258">
        <w:rPr>
          <w:lang w:eastAsia="en-US"/>
        </w:rPr>
        <w:softHyphen/>
        <w:t>regel getroffen werd gans</w:t>
      </w:r>
      <w:r w:rsidRPr="002D74EA">
        <w:rPr>
          <w:lang w:eastAsia="en-US"/>
        </w:rPr>
        <w:t xml:space="preserve"> overeenkomstig de koninklijke beslissing van 1559 en het aldus hoegenaamd niet opging de geno</w:t>
      </w:r>
      <w:r w:rsidR="00B91258">
        <w:rPr>
          <w:lang w:eastAsia="en-US"/>
        </w:rPr>
        <w:t>men schikking ongedaan te maken.</w:t>
      </w:r>
    </w:p>
    <w:p w:rsidR="00843342" w:rsidRPr="002D74EA" w:rsidRDefault="00843342" w:rsidP="002D74EA">
      <w:pPr>
        <w:jc w:val="both"/>
        <w:rPr>
          <w:lang w:eastAsia="en-US"/>
        </w:rPr>
      </w:pPr>
      <w:r w:rsidRPr="002D74EA">
        <w:rPr>
          <w:lang w:eastAsia="en-US"/>
        </w:rPr>
        <w:t>Wel zou de bisschop de zaak aan</w:t>
      </w:r>
      <w:r w:rsidR="00004D86">
        <w:rPr>
          <w:lang w:eastAsia="en-US"/>
        </w:rPr>
        <w:t xml:space="preserve"> de </w:t>
      </w:r>
      <w:r w:rsidRPr="002D74EA">
        <w:rPr>
          <w:lang w:eastAsia="en-US"/>
        </w:rPr>
        <w:t>Raad voorleggen, terwijl hij in afwachting de pastoors zou bevelen „voor de de ure te blyven stane ende in huis niet te gan</w:t>
      </w:r>
      <w:r w:rsidR="00DA6CF1">
        <w:rPr>
          <w:lang w:eastAsia="en-US"/>
        </w:rPr>
        <w:t>e”</w:t>
      </w:r>
      <w:r w:rsidRPr="002D74EA">
        <w:rPr>
          <w:lang w:eastAsia="en-US"/>
        </w:rPr>
        <w:t>.</w:t>
      </w:r>
    </w:p>
    <w:p w:rsidR="00DA6CF1" w:rsidRDefault="00DA6CF1" w:rsidP="002D74EA">
      <w:pPr>
        <w:jc w:val="both"/>
        <w:rPr>
          <w:lang w:eastAsia="en-US"/>
        </w:rPr>
      </w:pPr>
    </w:p>
    <w:p w:rsidR="00843342" w:rsidRPr="002D74EA" w:rsidRDefault="00843342" w:rsidP="002D74EA">
      <w:pPr>
        <w:jc w:val="both"/>
        <w:rPr>
          <w:lang w:eastAsia="en-US"/>
        </w:rPr>
      </w:pPr>
      <w:r w:rsidRPr="002D74EA">
        <w:rPr>
          <w:lang w:eastAsia="en-US"/>
        </w:rPr>
        <w:t>Wanneer Cornelis Baesdorp en de andere afgevaardigden hier</w:t>
      </w:r>
      <w:r w:rsidRPr="002D74EA">
        <w:rPr>
          <w:lang w:eastAsia="en-US"/>
        </w:rPr>
        <w:softHyphen/>
        <w:t>over op 16 Maart 1564 verslag uitbrachten v</w:t>
      </w:r>
      <w:r w:rsidR="00DA6CF1">
        <w:rPr>
          <w:lang w:eastAsia="en-US"/>
        </w:rPr>
        <w:t>óó</w:t>
      </w:r>
      <w:r w:rsidRPr="002D74EA">
        <w:rPr>
          <w:lang w:eastAsia="en-US"/>
        </w:rPr>
        <w:t xml:space="preserve">r de schepenbank, lokte de houding der kerkelijke overheid hevig protest uit en werd terstond overgegaan tot het stemmen </w:t>
      </w:r>
      <w:r w:rsidR="002D74EA">
        <w:rPr>
          <w:lang w:eastAsia="en-US"/>
        </w:rPr>
        <w:t>ene</w:t>
      </w:r>
      <w:r w:rsidRPr="002D74EA">
        <w:rPr>
          <w:lang w:eastAsia="en-US"/>
        </w:rPr>
        <w:t xml:space="preserve">r motie, waarbij voor de </w:t>
      </w:r>
      <w:r w:rsidR="00DA6CF1">
        <w:rPr>
          <w:lang w:eastAsia="en-US"/>
        </w:rPr>
        <w:t>toekomst de uitdrukkelijke eis</w:t>
      </w:r>
      <w:r w:rsidRPr="002D74EA">
        <w:rPr>
          <w:lang w:eastAsia="en-US"/>
        </w:rPr>
        <w:t xml:space="preserve"> werd gesteld dat de pastoors op hun „inspecties- immer zouden vergezeld zijn van m</w:t>
      </w:r>
      <w:r w:rsidR="00DA6CF1">
        <w:rPr>
          <w:lang w:eastAsia="en-US"/>
        </w:rPr>
        <w:t>a</w:t>
      </w:r>
      <w:r w:rsidRPr="002D74EA">
        <w:rPr>
          <w:lang w:eastAsia="en-US"/>
        </w:rPr>
        <w:t>gistraatsleden (38).</w:t>
      </w:r>
    </w:p>
    <w:p w:rsidR="00843342" w:rsidRPr="002D74EA" w:rsidRDefault="00843342" w:rsidP="002D74EA">
      <w:pPr>
        <w:jc w:val="both"/>
        <w:rPr>
          <w:lang w:eastAsia="en-US"/>
        </w:rPr>
      </w:pPr>
      <w:r w:rsidRPr="002D74EA">
        <w:rPr>
          <w:lang w:eastAsia="en-US"/>
        </w:rPr>
        <w:t>Geen wonder bijgevolg dat Titelman te Brugge op een bitteren weerstand' stuitte en vergeefs hulp zocht bij het stadsbestuur voor een draconisch beteugelen der ketterij. Op 27 September 1564 bekl</w:t>
      </w:r>
      <w:r w:rsidR="00DA6CF1">
        <w:rPr>
          <w:lang w:eastAsia="en-US"/>
        </w:rPr>
        <w:t>aa</w:t>
      </w:r>
      <w:r w:rsidRPr="002D74EA">
        <w:rPr>
          <w:lang w:eastAsia="en-US"/>
        </w:rPr>
        <w:t>g</w:t>
      </w:r>
      <w:r w:rsidR="00DA6CF1">
        <w:rPr>
          <w:lang w:eastAsia="en-US"/>
        </w:rPr>
        <w:t>de</w:t>
      </w:r>
      <w:r w:rsidRPr="002D74EA">
        <w:rPr>
          <w:lang w:eastAsia="en-US"/>
        </w:rPr>
        <w:t xml:space="preserve"> de </w:t>
      </w:r>
      <w:r w:rsidR="00DA6CF1" w:rsidRPr="002D74EA">
        <w:rPr>
          <w:lang w:eastAsia="en-US"/>
        </w:rPr>
        <w:t>officiële</w:t>
      </w:r>
      <w:r w:rsidRPr="002D74EA">
        <w:rPr>
          <w:lang w:eastAsia="en-US"/>
        </w:rPr>
        <w:t xml:space="preserve"> kettermeester zich bij Philips II dat het opsporen der niet-katholieken hem onmogelijk gemaakt werd door de onbegrijpelijke houding van</w:t>
      </w:r>
      <w:r w:rsidR="00004D86">
        <w:rPr>
          <w:lang w:eastAsia="en-US"/>
        </w:rPr>
        <w:t xml:space="preserve"> de </w:t>
      </w:r>
      <w:r w:rsidRPr="002D74EA">
        <w:rPr>
          <w:lang w:eastAsia="en-US"/>
        </w:rPr>
        <w:t>magistraat (39).</w:t>
      </w:r>
    </w:p>
    <w:p w:rsidR="00DA6CF1" w:rsidRDefault="00DA6CF1" w:rsidP="002D74EA">
      <w:pPr>
        <w:jc w:val="both"/>
        <w:rPr>
          <w:lang w:eastAsia="en-US"/>
        </w:rPr>
      </w:pPr>
    </w:p>
    <w:p w:rsidR="00843342" w:rsidRPr="002D74EA" w:rsidRDefault="00843342" w:rsidP="002D74EA">
      <w:pPr>
        <w:jc w:val="both"/>
        <w:rPr>
          <w:lang w:eastAsia="en-US"/>
        </w:rPr>
      </w:pPr>
      <w:r w:rsidRPr="002D74EA">
        <w:rPr>
          <w:lang w:eastAsia="en-US"/>
        </w:rPr>
        <w:t xml:space="preserve">Dezelfde antipathie voor dit willekeurig optreden der kerkelijke overheid leefde onder de bevolking. Midden </w:t>
      </w:r>
      <w:r w:rsidR="00DA6CF1" w:rsidRPr="002D74EA">
        <w:rPr>
          <w:lang w:eastAsia="en-US"/>
        </w:rPr>
        <w:t>Oktober</w:t>
      </w:r>
      <w:r w:rsidRPr="002D74EA">
        <w:rPr>
          <w:lang w:eastAsia="en-US"/>
        </w:rPr>
        <w:t xml:space="preserve"> 1564 wer</w:t>
      </w:r>
      <w:r w:rsidRPr="002D74EA">
        <w:rPr>
          <w:lang w:eastAsia="en-US"/>
        </w:rPr>
        <w:softHyphen/>
        <w:t xml:space="preserve">den de opgekomen parochianen verrast door een omstandig </w:t>
      </w:r>
      <w:r w:rsidR="00DA6CF1" w:rsidRPr="002D74EA">
        <w:rPr>
          <w:lang w:eastAsia="en-US"/>
        </w:rPr>
        <w:t>pamflet</w:t>
      </w:r>
      <w:r w:rsidRPr="002D74EA">
        <w:rPr>
          <w:lang w:eastAsia="en-US"/>
        </w:rPr>
        <w:t xml:space="preserve"> dat aan alle kerkdeuren prijkte en waarin men de houding van verschillende clerici (bij name vermeld) ongenadig laakte (40).</w:t>
      </w:r>
    </w:p>
    <w:p w:rsidR="00843342" w:rsidRPr="002D74EA" w:rsidRDefault="00843342" w:rsidP="002D74EA">
      <w:pPr>
        <w:jc w:val="both"/>
        <w:rPr>
          <w:lang w:eastAsia="en-US"/>
        </w:rPr>
      </w:pPr>
      <w:r w:rsidRPr="002D74EA">
        <w:rPr>
          <w:lang w:eastAsia="en-US"/>
        </w:rPr>
        <w:t xml:space="preserve">Vergeefs hebben de </w:t>
      </w:r>
      <w:r w:rsidR="00DA6CF1" w:rsidRPr="002D74EA">
        <w:rPr>
          <w:lang w:eastAsia="en-US"/>
        </w:rPr>
        <w:t>inquisitoriale</w:t>
      </w:r>
      <w:r w:rsidRPr="002D74EA">
        <w:rPr>
          <w:lang w:eastAsia="en-US"/>
        </w:rPr>
        <w:t xml:space="preserve"> instanties gepoogd een bres te slaan in de zelfverdediging der stedelijke overheid</w:t>
      </w:r>
      <w:r w:rsidR="002D74EA">
        <w:rPr>
          <w:lang w:eastAsia="en-US"/>
        </w:rPr>
        <w:t>:</w:t>
      </w:r>
      <w:r w:rsidRPr="002D74EA">
        <w:rPr>
          <w:lang w:eastAsia="en-US"/>
        </w:rPr>
        <w:t xml:space="preserve"> het werd een strijd zonder wapengekletter, maar daarom niet minder haatdragend gevoerd.</w:t>
      </w:r>
    </w:p>
    <w:p w:rsidR="00843342" w:rsidRPr="002D74EA" w:rsidRDefault="00843342" w:rsidP="002D74EA">
      <w:pPr>
        <w:jc w:val="both"/>
        <w:rPr>
          <w:lang w:eastAsia="en-US"/>
        </w:rPr>
      </w:pPr>
      <w:r w:rsidRPr="002D74EA">
        <w:rPr>
          <w:lang w:eastAsia="en-US"/>
        </w:rPr>
        <w:t>Terwijl de geestelijkheid aanslag op aanslag pleegde op de</w:t>
      </w:r>
    </w:p>
    <w:p w:rsidR="00DA6CF1" w:rsidRPr="0060731A" w:rsidRDefault="00DA6CF1" w:rsidP="002D74EA">
      <w:pPr>
        <w:jc w:val="both"/>
        <w:rPr>
          <w:lang w:eastAsia="en-US"/>
        </w:rPr>
      </w:pPr>
    </w:p>
    <w:p w:rsidR="00843342" w:rsidRPr="00DA6CF1" w:rsidRDefault="00843342" w:rsidP="002D74EA">
      <w:pPr>
        <w:jc w:val="both"/>
        <w:rPr>
          <w:sz w:val="22"/>
          <w:szCs w:val="22"/>
          <w:lang w:val="fr-FR" w:eastAsia="en-US"/>
        </w:rPr>
      </w:pPr>
      <w:r w:rsidRPr="00DA6CF1">
        <w:rPr>
          <w:sz w:val="22"/>
          <w:szCs w:val="22"/>
          <w:lang w:val="fr-FR" w:eastAsia="en-US"/>
        </w:rPr>
        <w:t>(38) A. C. De Schr</w:t>
      </w:r>
      <w:r w:rsidR="00DA6CF1" w:rsidRPr="00DA6CF1">
        <w:rPr>
          <w:sz w:val="22"/>
          <w:szCs w:val="22"/>
          <w:lang w:val="fr-FR" w:eastAsia="en-US"/>
        </w:rPr>
        <w:t>evel, Histoire du Sém</w:t>
      </w:r>
      <w:r w:rsidRPr="00DA6CF1">
        <w:rPr>
          <w:sz w:val="22"/>
          <w:szCs w:val="22"/>
          <w:lang w:val="fr-FR" w:eastAsia="en-US"/>
        </w:rPr>
        <w:t>inaire de Bruges. dl. I, bis. 695, voetnoot .1. k (stad) B., Secreto resolutie bou</w:t>
      </w:r>
      <w:r w:rsidR="00DA6CF1" w:rsidRPr="00DA6CF1">
        <w:rPr>
          <w:sz w:val="22"/>
          <w:szCs w:val="22"/>
          <w:lang w:val="fr-FR" w:eastAsia="en-US"/>
        </w:rPr>
        <w:t>c</w:t>
      </w:r>
      <w:r w:rsidRPr="00DA6CF1">
        <w:rPr>
          <w:sz w:val="22"/>
          <w:szCs w:val="22"/>
          <w:lang w:val="fr-FR" w:eastAsia="en-US"/>
        </w:rPr>
        <w:t>. 16 Maart 1569.</w:t>
      </w:r>
    </w:p>
    <w:p w:rsidR="00843342" w:rsidRPr="00DA6CF1" w:rsidRDefault="00DA6CF1" w:rsidP="002D74EA">
      <w:pPr>
        <w:jc w:val="both"/>
        <w:rPr>
          <w:sz w:val="22"/>
          <w:szCs w:val="22"/>
          <w:lang w:val="fr-FR" w:eastAsia="en-US"/>
        </w:rPr>
      </w:pPr>
      <w:r w:rsidRPr="00DA6CF1">
        <w:rPr>
          <w:sz w:val="22"/>
          <w:szCs w:val="22"/>
          <w:lang w:val="fr-FR" w:eastAsia="en-US"/>
        </w:rPr>
        <w:t>(39</w:t>
      </w:r>
      <w:r w:rsidR="00843342" w:rsidRPr="00DA6CF1">
        <w:rPr>
          <w:sz w:val="22"/>
          <w:szCs w:val="22"/>
          <w:lang w:val="fr-FR" w:eastAsia="en-US"/>
        </w:rPr>
        <w:t xml:space="preserve">) Geschard, Correspondance de Marguerite d'Autriche avec Philippe II, dl. III, blz. </w:t>
      </w:r>
      <w:smartTag w:uri="urn:schemas-microsoft-com:office:smarttags" w:element="metricconverter">
        <w:smartTagPr>
          <w:attr w:name="ProductID" w:val="1573, f"/>
        </w:smartTagPr>
        <w:r w:rsidR="00843342" w:rsidRPr="00DA6CF1">
          <w:rPr>
            <w:sz w:val="22"/>
            <w:szCs w:val="22"/>
            <w:lang w:val="fr-FR" w:eastAsia="en-US"/>
          </w:rPr>
          <w:t>417. In</w:t>
        </w:r>
      </w:smartTag>
      <w:r w:rsidR="00843342" w:rsidRPr="00DA6CF1">
        <w:rPr>
          <w:sz w:val="22"/>
          <w:szCs w:val="22"/>
          <w:lang w:val="fr-FR" w:eastAsia="en-US"/>
        </w:rPr>
        <w:t xml:space="preserve"> zijn brief d</w:t>
      </w:r>
      <w:r w:rsidRPr="00DA6CF1">
        <w:rPr>
          <w:sz w:val="22"/>
          <w:szCs w:val="22"/>
          <w:lang w:val="fr-FR" w:eastAsia="en-US"/>
        </w:rPr>
        <w:t>r</w:t>
      </w:r>
      <w:r w:rsidR="00843342" w:rsidRPr="00DA6CF1">
        <w:rPr>
          <w:sz w:val="22"/>
          <w:szCs w:val="22"/>
          <w:lang w:val="fr-FR" w:eastAsia="en-US"/>
        </w:rPr>
        <w:t>ukt Titelman zich als volgt uit over</w:t>
      </w:r>
      <w:r w:rsidR="00004D86" w:rsidRPr="00DA6CF1">
        <w:rPr>
          <w:sz w:val="22"/>
          <w:szCs w:val="22"/>
          <w:lang w:val="fr-FR" w:eastAsia="en-US"/>
        </w:rPr>
        <w:t xml:space="preserve"> de Brugs</w:t>
      </w:r>
      <w:r w:rsidRPr="00DA6CF1">
        <w:rPr>
          <w:sz w:val="22"/>
          <w:szCs w:val="22"/>
          <w:lang w:val="fr-FR" w:eastAsia="en-US"/>
        </w:rPr>
        <w:t>e</w:t>
      </w:r>
      <w:r w:rsidR="00843342" w:rsidRPr="00DA6CF1">
        <w:rPr>
          <w:sz w:val="22"/>
          <w:szCs w:val="22"/>
          <w:lang w:val="fr-FR" w:eastAsia="en-US"/>
        </w:rPr>
        <w:t xml:space="preserve"> magistraat: „Sustinent cives approhendi non posse, nisi magistratus ex infor</w:t>
      </w:r>
      <w:r w:rsidR="00843342" w:rsidRPr="00DA6CF1">
        <w:rPr>
          <w:sz w:val="22"/>
          <w:szCs w:val="22"/>
          <w:lang w:val="fr-FR" w:eastAsia="en-US"/>
        </w:rPr>
        <w:softHyphen/>
        <w:t>inationibus iudicet esse apprenhendos, quod i</w:t>
      </w:r>
      <w:r w:rsidRPr="00DA6CF1">
        <w:rPr>
          <w:sz w:val="22"/>
          <w:szCs w:val="22"/>
          <w:lang w:val="fr-FR" w:eastAsia="en-US"/>
        </w:rPr>
        <w:t>nquisitione, nulla ratione con</w:t>
      </w:r>
      <w:r w:rsidRPr="00DA6CF1">
        <w:rPr>
          <w:sz w:val="22"/>
          <w:szCs w:val="22"/>
          <w:lang w:val="fr-FR" w:eastAsia="en-US"/>
        </w:rPr>
        <w:softHyphen/>
        <w:t>venit</w:t>
      </w:r>
      <w:r w:rsidR="00843342" w:rsidRPr="00DA6CF1">
        <w:rPr>
          <w:sz w:val="22"/>
          <w:szCs w:val="22"/>
          <w:lang w:val="fr-FR" w:eastAsia="en-US"/>
        </w:rPr>
        <w:t>".</w:t>
      </w:r>
    </w:p>
    <w:p w:rsidR="00843342" w:rsidRPr="00DA6CF1" w:rsidRDefault="00DA6CF1" w:rsidP="00637279">
      <w:pPr>
        <w:jc w:val="both"/>
        <w:outlineLvl w:val="0"/>
        <w:rPr>
          <w:sz w:val="22"/>
          <w:szCs w:val="22"/>
          <w:lang w:val="en-GB" w:eastAsia="en-US"/>
        </w:rPr>
      </w:pPr>
      <w:r w:rsidRPr="00DA6CF1">
        <w:rPr>
          <w:sz w:val="22"/>
          <w:szCs w:val="22"/>
          <w:lang w:val="en-GB" w:eastAsia="en-US"/>
        </w:rPr>
        <w:t xml:space="preserve">(40) A. stad, B., </w:t>
      </w:r>
      <w:r w:rsidR="00843342" w:rsidRPr="00DA6CF1">
        <w:rPr>
          <w:sz w:val="22"/>
          <w:szCs w:val="22"/>
          <w:lang w:val="en-GB" w:eastAsia="en-US"/>
        </w:rPr>
        <w:t>Varia: Forte Camera, 1564-1565</w:t>
      </w:r>
      <w:r w:rsidR="002D74EA" w:rsidRPr="00DA6CF1">
        <w:rPr>
          <w:sz w:val="22"/>
          <w:szCs w:val="22"/>
          <w:lang w:val="en-GB" w:eastAsia="en-US"/>
        </w:rPr>
        <w:t>;</w:t>
      </w:r>
      <w:r w:rsidR="00843342" w:rsidRPr="00DA6CF1">
        <w:rPr>
          <w:sz w:val="22"/>
          <w:szCs w:val="22"/>
          <w:lang w:val="en-GB" w:eastAsia="en-US"/>
        </w:rPr>
        <w:t xml:space="preserve"> 18 October 1569</w:t>
      </w:r>
    </w:p>
    <w:p w:rsidR="00843342" w:rsidRPr="002D74EA" w:rsidRDefault="00843342" w:rsidP="002D74EA">
      <w:pPr>
        <w:jc w:val="both"/>
        <w:rPr>
          <w:lang w:eastAsia="en-US"/>
        </w:rPr>
      </w:pPr>
      <w:r w:rsidRPr="002D74EA">
        <w:rPr>
          <w:lang w:eastAsia="en-US"/>
        </w:rPr>
        <w:t>19</w:t>
      </w:r>
    </w:p>
    <w:p w:rsidR="00843342" w:rsidRPr="002D74EA" w:rsidRDefault="00843342" w:rsidP="002D74EA">
      <w:pPr>
        <w:jc w:val="both"/>
      </w:pPr>
    </w:p>
    <w:p w:rsidR="00843342" w:rsidRPr="002D74EA" w:rsidRDefault="00843342" w:rsidP="002D74EA">
      <w:pPr>
        <w:jc w:val="both"/>
        <w:rPr>
          <w:lang w:eastAsia="en-US"/>
        </w:rPr>
      </w:pPr>
      <w:r w:rsidRPr="002D74EA">
        <w:rPr>
          <w:lang w:eastAsia="en-US"/>
        </w:rPr>
        <w:t>autonomie van het wereldlijk gezag, neutraliseerde de magi</w:t>
      </w:r>
      <w:r w:rsidRPr="002D74EA">
        <w:rPr>
          <w:lang w:eastAsia="en-US"/>
        </w:rPr>
        <w:softHyphen/>
        <w:t>straat de schijnbare successen zijner tegenstanders door een volgehouden passief verzet, wanneer het er op aankwam de overgeleverde ketters te vonnissen of de reeds gevelde uitspra</w:t>
      </w:r>
      <w:r w:rsidRPr="002D74EA">
        <w:rPr>
          <w:lang w:eastAsia="en-US"/>
        </w:rPr>
        <w:softHyphen/>
        <w:t>ken uit te voeren, Er greep aldus van 11 December 1562 tot 11 Maart 1566 geen enkele executie plaats, zonder dat daarom het achterwege blijven der terechtstellingen toegeschreven kon worden aan een numerieke zwakheid der volgelingen van de verschillende Reformatorische confessies.</w:t>
      </w:r>
    </w:p>
    <w:p w:rsidR="00DA6CF1" w:rsidRDefault="00DA6CF1" w:rsidP="002D74EA">
      <w:pPr>
        <w:jc w:val="both"/>
        <w:rPr>
          <w:lang w:eastAsia="en-US"/>
        </w:rPr>
      </w:pPr>
    </w:p>
    <w:p w:rsidR="00843342" w:rsidRPr="002D74EA" w:rsidRDefault="00843342" w:rsidP="002D74EA">
      <w:pPr>
        <w:jc w:val="both"/>
        <w:rPr>
          <w:lang w:eastAsia="en-US"/>
        </w:rPr>
      </w:pPr>
      <w:r w:rsidRPr="002D74EA">
        <w:rPr>
          <w:lang w:eastAsia="en-US"/>
        </w:rPr>
        <w:t xml:space="preserve">Vooral de Calvinisten hebben de rivaliteit </w:t>
      </w:r>
      <w:r w:rsidR="002D74EA">
        <w:rPr>
          <w:lang w:eastAsia="en-US"/>
        </w:rPr>
        <w:t>tussen</w:t>
      </w:r>
      <w:r w:rsidRPr="002D74EA">
        <w:rPr>
          <w:lang w:eastAsia="en-US"/>
        </w:rPr>
        <w:t xml:space="preserve"> de kerke</w:t>
      </w:r>
      <w:r w:rsidRPr="002D74EA">
        <w:rPr>
          <w:lang w:eastAsia="en-US"/>
        </w:rPr>
        <w:softHyphen/>
        <w:t>lijke en stedelijke overheid benut om hun eigen invloed te vergr</w:t>
      </w:r>
      <w:r w:rsidR="002D74EA">
        <w:rPr>
          <w:lang w:eastAsia="en-US"/>
        </w:rPr>
        <w:t>ote</w:t>
      </w:r>
      <w:r w:rsidRPr="002D74EA">
        <w:rPr>
          <w:lang w:eastAsia="en-US"/>
        </w:rPr>
        <w:t>n.</w:t>
      </w:r>
    </w:p>
    <w:p w:rsidR="00843342" w:rsidRPr="002D74EA" w:rsidRDefault="00843342" w:rsidP="002D74EA">
      <w:pPr>
        <w:jc w:val="both"/>
        <w:rPr>
          <w:lang w:eastAsia="en-US"/>
        </w:rPr>
      </w:pPr>
      <w:r w:rsidRPr="002D74EA">
        <w:rPr>
          <w:lang w:eastAsia="en-US"/>
        </w:rPr>
        <w:t xml:space="preserve">Toen gedurende het Wonderjaar al de </w:t>
      </w:r>
      <w:r w:rsidR="002D74EA">
        <w:rPr>
          <w:lang w:eastAsia="en-US"/>
        </w:rPr>
        <w:t>Vlaams</w:t>
      </w:r>
      <w:r w:rsidRPr="002D74EA">
        <w:rPr>
          <w:lang w:eastAsia="en-US"/>
        </w:rPr>
        <w:t>e steden schokkende gebeurtenissen beleefden, is Brugge hieraan niet in het minst ontsnapt en werd de locale overheid tot ingrijpen ver</w:t>
      </w:r>
      <w:r w:rsidRPr="002D74EA">
        <w:rPr>
          <w:lang w:eastAsia="en-US"/>
        </w:rPr>
        <w:softHyphen/>
        <w:t>plicht tegenover een steeds dreigender opzettend Calvinisme. Talrijke vlugschriften hitsten de bevolking op tegen</w:t>
      </w:r>
      <w:r w:rsidR="00004D86">
        <w:rPr>
          <w:lang w:eastAsia="en-US"/>
        </w:rPr>
        <w:t xml:space="preserve"> de </w:t>
      </w:r>
      <w:r w:rsidRPr="002D74EA">
        <w:rPr>
          <w:lang w:eastAsia="en-US"/>
        </w:rPr>
        <w:t>gr</w:t>
      </w:r>
      <w:r w:rsidR="002D74EA">
        <w:rPr>
          <w:lang w:eastAsia="en-US"/>
        </w:rPr>
        <w:t>ote</w:t>
      </w:r>
      <w:r w:rsidRPr="002D74EA">
        <w:rPr>
          <w:lang w:eastAsia="en-US"/>
        </w:rPr>
        <w:t>n</w:t>
      </w:r>
      <w:r w:rsidRPr="002D74EA">
        <w:rPr>
          <w:lang w:eastAsia="en-US"/>
        </w:rPr>
        <w:softHyphen/>
        <w:t>deels Katholiek gebleven magistraat, terwijl het stadsbestuur meermalen verzocht werd gevangen Protestanten vrij te laten en</w:t>
      </w:r>
      <w:r w:rsidR="00004D86">
        <w:rPr>
          <w:lang w:eastAsia="en-US"/>
        </w:rPr>
        <w:t xml:space="preserve"> de </w:t>
      </w:r>
      <w:r w:rsidRPr="002D74EA">
        <w:rPr>
          <w:lang w:eastAsia="en-US"/>
        </w:rPr>
        <w:t>Ca</w:t>
      </w:r>
      <w:r w:rsidR="00DA6CF1">
        <w:rPr>
          <w:lang w:eastAsia="en-US"/>
        </w:rPr>
        <w:t>lvinistische</w:t>
      </w:r>
      <w:r w:rsidRPr="002D74EA">
        <w:rPr>
          <w:lang w:eastAsia="en-US"/>
        </w:rPr>
        <w:t xml:space="preserve"> </w:t>
      </w:r>
      <w:r w:rsidR="002D74EA">
        <w:rPr>
          <w:lang w:eastAsia="en-US"/>
        </w:rPr>
        <w:t>ere</w:t>
      </w:r>
      <w:r w:rsidRPr="002D74EA">
        <w:rPr>
          <w:lang w:eastAsia="en-US"/>
        </w:rPr>
        <w:t>dienst toe te staan (41), zonder dat men hiertegen afdoende maatregelen trof (42)</w:t>
      </w:r>
      <w:r w:rsidR="002D74EA">
        <w:rPr>
          <w:lang w:eastAsia="en-US"/>
        </w:rPr>
        <w:t>:</w:t>
      </w:r>
      <w:r w:rsidRPr="002D74EA">
        <w:rPr>
          <w:lang w:eastAsia="en-US"/>
        </w:rPr>
        <w:t xml:space="preserve"> slechts de gevaar</w:t>
      </w:r>
      <w:r w:rsidRPr="002D74EA">
        <w:rPr>
          <w:lang w:eastAsia="en-US"/>
        </w:rPr>
        <w:softHyphen/>
        <w:t>lijkste elementen zagen zich ofwel zwaar beboet ofwel uit de stad verwezen (43).</w:t>
      </w:r>
    </w:p>
    <w:p w:rsidR="00843342" w:rsidRPr="002D74EA" w:rsidRDefault="00843342" w:rsidP="002D74EA">
      <w:pPr>
        <w:jc w:val="both"/>
        <w:rPr>
          <w:lang w:eastAsia="en-US"/>
        </w:rPr>
      </w:pPr>
      <w:r w:rsidRPr="002D74EA">
        <w:rPr>
          <w:lang w:eastAsia="en-US"/>
        </w:rPr>
        <w:t xml:space="preserve">De Katholieke Kerk kreeg tijdelijk een zeker gezag terug nadat Alva het bewind in handen had genomen. </w:t>
      </w:r>
    </w:p>
    <w:p w:rsidR="00DA6CF1" w:rsidRDefault="00DA6CF1" w:rsidP="002D74EA">
      <w:pPr>
        <w:jc w:val="both"/>
        <w:rPr>
          <w:lang w:eastAsia="en-US"/>
        </w:rPr>
      </w:pPr>
    </w:p>
    <w:p w:rsidR="00843342" w:rsidRPr="002D74EA" w:rsidRDefault="00843342" w:rsidP="002D74EA">
      <w:pPr>
        <w:jc w:val="both"/>
        <w:rPr>
          <w:lang w:eastAsia="en-US"/>
        </w:rPr>
      </w:pPr>
      <w:r w:rsidRPr="002D74EA">
        <w:rPr>
          <w:lang w:eastAsia="en-US"/>
        </w:rPr>
        <w:t>(41) A. C. de Schrevel, Troubles religieus du XVI° siècle au qucatter de Bruges, 1566-1568 men herlez</w:t>
      </w:r>
      <w:r w:rsidR="00DA6CF1">
        <w:rPr>
          <w:lang w:eastAsia="en-US"/>
        </w:rPr>
        <w:t>e</w:t>
      </w:r>
      <w:r w:rsidRPr="002D74EA">
        <w:rPr>
          <w:lang w:eastAsia="en-US"/>
        </w:rPr>
        <w:t xml:space="preserve"> hier de Justificatie van</w:t>
      </w:r>
      <w:r w:rsidR="00004D86">
        <w:rPr>
          <w:lang w:eastAsia="en-US"/>
        </w:rPr>
        <w:t xml:space="preserve"> de </w:t>
      </w:r>
      <w:r w:rsidR="00DA6CF1">
        <w:rPr>
          <w:lang w:eastAsia="en-US"/>
        </w:rPr>
        <w:t>Brugse</w:t>
      </w:r>
      <w:r w:rsidRPr="002D74EA">
        <w:rPr>
          <w:lang w:eastAsia="en-US"/>
        </w:rPr>
        <w:t xml:space="preserve"> magistraat.</w:t>
      </w:r>
    </w:p>
    <w:p w:rsidR="00843342" w:rsidRPr="002D74EA" w:rsidRDefault="00843342" w:rsidP="002D74EA">
      <w:pPr>
        <w:jc w:val="both"/>
        <w:rPr>
          <w:lang w:eastAsia="en-US"/>
        </w:rPr>
      </w:pPr>
      <w:r w:rsidRPr="002D74EA">
        <w:rPr>
          <w:lang w:eastAsia="en-US"/>
        </w:rPr>
        <w:t xml:space="preserve">(42) De </w:t>
      </w:r>
      <w:r w:rsidR="00DA6CF1" w:rsidRPr="002D74EA">
        <w:rPr>
          <w:lang w:eastAsia="en-US"/>
        </w:rPr>
        <w:t>gouverneur</w:t>
      </w:r>
      <w:r w:rsidRPr="002D74EA">
        <w:rPr>
          <w:lang w:eastAsia="en-US"/>
        </w:rPr>
        <w:t xml:space="preserve"> Egmont verklaarde (10 Augustus 1566) betreffende de ver</w:t>
      </w:r>
      <w:r w:rsidRPr="002D74EA">
        <w:rPr>
          <w:lang w:eastAsia="en-US"/>
        </w:rPr>
        <w:softHyphen/>
        <w:t xml:space="preserve">spreiding der Hervorming te Brugge, dat de Calvinisten ten getale van </w:t>
      </w:r>
      <w:smartTag w:uri="urn:schemas-microsoft-com:office:smarttags" w:element="metricconverter">
        <w:smartTagPr>
          <w:attr w:name="ProductID" w:val="1573, f"/>
        </w:smartTagPr>
        <w:r w:rsidRPr="002D74EA">
          <w:rPr>
            <w:lang w:eastAsia="en-US"/>
          </w:rPr>
          <w:t>3 a</w:t>
        </w:r>
      </w:smartTag>
      <w:r w:rsidRPr="002D74EA">
        <w:rPr>
          <w:lang w:eastAsia="en-US"/>
        </w:rPr>
        <w:t xml:space="preserve"> 4.000 waren, hetgeen z. </w:t>
      </w:r>
      <w:r w:rsidR="00DA6CF1">
        <w:rPr>
          <w:lang w:eastAsia="en-US"/>
        </w:rPr>
        <w:t>i</w:t>
      </w:r>
      <w:r w:rsidRPr="002D74EA">
        <w:rPr>
          <w:lang w:eastAsia="en-US"/>
        </w:rPr>
        <w:t>. hoegenaam</w:t>
      </w:r>
      <w:r w:rsidR="00DA6CF1">
        <w:rPr>
          <w:lang w:eastAsia="en-US"/>
        </w:rPr>
        <w:t>d de hulp der artillerie niet n</w:t>
      </w:r>
      <w:r w:rsidRPr="002D74EA">
        <w:rPr>
          <w:lang w:eastAsia="en-US"/>
        </w:rPr>
        <w:t>odig maakte (H. B., Etat et Audience, n</w:t>
      </w:r>
      <w:r w:rsidR="00DA6CF1">
        <w:rPr>
          <w:lang w:eastAsia="en-US"/>
        </w:rPr>
        <w:t>r.</w:t>
      </w:r>
      <w:r w:rsidRPr="002D74EA">
        <w:rPr>
          <w:lang w:eastAsia="en-US"/>
        </w:rPr>
        <w:t xml:space="preserve"> 244/1, n</w:t>
      </w:r>
      <w:r w:rsidR="00DA6CF1">
        <w:rPr>
          <w:lang w:eastAsia="en-US"/>
        </w:rPr>
        <w:t>r.</w:t>
      </w:r>
      <w:r w:rsidRPr="002D74EA">
        <w:rPr>
          <w:lang w:eastAsia="en-US"/>
        </w:rPr>
        <w:t xml:space="preserve"> 71).</w:t>
      </w:r>
    </w:p>
    <w:p w:rsidR="00843342" w:rsidRPr="002D74EA" w:rsidRDefault="00843342" w:rsidP="002D74EA">
      <w:pPr>
        <w:jc w:val="both"/>
        <w:rPr>
          <w:lang w:eastAsia="en-US"/>
        </w:rPr>
      </w:pPr>
      <w:r w:rsidRPr="002D74EA">
        <w:rPr>
          <w:lang w:eastAsia="en-US"/>
        </w:rPr>
        <w:t>(43) A. C. de Schrevel, a. w.: de hierna volgende namen zal men terugvinden in het Personenregister. Moesten aldus verschijnen vóór</w:t>
      </w:r>
      <w:r w:rsidR="00004D86">
        <w:rPr>
          <w:lang w:eastAsia="en-US"/>
        </w:rPr>
        <w:t xml:space="preserve"> de </w:t>
      </w:r>
      <w:r w:rsidRPr="002D74EA">
        <w:rPr>
          <w:lang w:eastAsia="en-US"/>
        </w:rPr>
        <w:t>magistraat; Gillis Lemmers, Nicolas Tellier, Jehan Soret, Marcq de Pau, Jehenne en Marie de la Oultre, Iehan de Muenic, Pieter Hazecace, Jan de Peerre, Wolfaert en Jaspar Coedyck,</w:t>
      </w:r>
      <w:r w:rsidR="00DA6CF1">
        <w:rPr>
          <w:lang w:eastAsia="en-US"/>
        </w:rPr>
        <w:t xml:space="preserve"> J</w:t>
      </w:r>
      <w:r w:rsidRPr="002D74EA">
        <w:rPr>
          <w:lang w:eastAsia="en-US"/>
        </w:rPr>
        <w:t>osse Cuvelier, Gillis Moye, Hans Sp</w:t>
      </w:r>
      <w:r w:rsidR="00DA6CF1">
        <w:rPr>
          <w:lang w:eastAsia="en-US"/>
        </w:rPr>
        <w:t>a</w:t>
      </w:r>
      <w:r w:rsidRPr="002D74EA">
        <w:rPr>
          <w:lang w:eastAsia="en-US"/>
        </w:rPr>
        <w:t>en, Jacques van der Lede, Mathieu de Clercq, Conrad Halewyn, Jan Boucquaert, Maria Ostens, Margriet Knevels, Fran</w:t>
      </w:r>
      <w:r w:rsidR="00DA6CF1">
        <w:rPr>
          <w:lang w:eastAsia="en-US"/>
        </w:rPr>
        <w:t>ç</w:t>
      </w:r>
      <w:r w:rsidRPr="002D74EA">
        <w:rPr>
          <w:lang w:eastAsia="en-US"/>
        </w:rPr>
        <w:t>ois van Eede, Dominicus Verhei</w:t>
      </w:r>
      <w:r w:rsidR="00DA6CF1">
        <w:rPr>
          <w:lang w:eastAsia="en-US"/>
        </w:rPr>
        <w:t>l</w:t>
      </w:r>
      <w:r w:rsidRPr="002D74EA">
        <w:rPr>
          <w:lang w:eastAsia="en-US"/>
        </w:rPr>
        <w:t>, Louis Struel, Cornelis Gloribus, Margriet de Deyn</w:t>
      </w:r>
      <w:r w:rsidR="00DA6CF1">
        <w:rPr>
          <w:lang w:eastAsia="en-US"/>
        </w:rPr>
        <w:t>e, Philips Baesdurp, Jan Bande</w:t>
      </w:r>
      <w:r w:rsidRPr="002D74EA">
        <w:rPr>
          <w:lang w:eastAsia="en-US"/>
        </w:rPr>
        <w:t>lot, Baltin Danckaert, Claeys Buuse, Cornelis de Neckere en Catherine Arents.</w:t>
      </w:r>
    </w:p>
    <w:p w:rsidR="00843342" w:rsidRDefault="00DA6CF1" w:rsidP="002D74EA">
      <w:pPr>
        <w:jc w:val="both"/>
        <w:rPr>
          <w:lang w:eastAsia="en-US"/>
        </w:rPr>
      </w:pPr>
      <w:r>
        <w:rPr>
          <w:lang w:eastAsia="en-US"/>
        </w:rPr>
        <w:t xml:space="preserve">Blz. </w:t>
      </w:r>
      <w:r w:rsidR="00843342" w:rsidRPr="002D74EA">
        <w:rPr>
          <w:lang w:eastAsia="en-US"/>
        </w:rPr>
        <w:t>20</w:t>
      </w:r>
    </w:p>
    <w:p w:rsidR="00DA6CF1" w:rsidRPr="002D74EA" w:rsidRDefault="00DA6CF1" w:rsidP="002D74EA">
      <w:pPr>
        <w:jc w:val="both"/>
        <w:rPr>
          <w:lang w:eastAsia="en-US"/>
        </w:rPr>
      </w:pPr>
    </w:p>
    <w:p w:rsidR="00843342" w:rsidRPr="002D74EA" w:rsidRDefault="00DA6CF1" w:rsidP="002D74EA">
      <w:pPr>
        <w:jc w:val="both"/>
        <w:rPr>
          <w:lang w:eastAsia="en-US"/>
        </w:rPr>
      </w:pPr>
      <w:r>
        <w:rPr>
          <w:lang w:eastAsia="en-US"/>
        </w:rPr>
        <w:t>Gans door</w:t>
      </w:r>
      <w:r w:rsidR="00843342" w:rsidRPr="002D74EA">
        <w:rPr>
          <w:lang w:eastAsia="en-US"/>
        </w:rPr>
        <w:t xml:space="preserve">drongen van de </w:t>
      </w:r>
      <w:r w:rsidRPr="002D74EA">
        <w:rPr>
          <w:lang w:eastAsia="en-US"/>
        </w:rPr>
        <w:t>Koninklijke</w:t>
      </w:r>
      <w:r w:rsidR="00843342" w:rsidRPr="002D74EA">
        <w:rPr>
          <w:lang w:eastAsia="en-US"/>
        </w:rPr>
        <w:t xml:space="preserve"> politiek voerde de nieuwe landvoogd de bevelen van Philips II in zake de ketterbestrijcling naar de letter uit. Zoo vermocht de Inquisiteur dan zijn volle activiteit vrij spel te geven, daar hij thans, gewapend met</w:t>
      </w:r>
      <w:r w:rsidR="00004D86">
        <w:rPr>
          <w:lang w:eastAsia="en-US"/>
        </w:rPr>
        <w:t xml:space="preserve"> de </w:t>
      </w:r>
      <w:r>
        <w:rPr>
          <w:lang w:eastAsia="en-US"/>
        </w:rPr>
        <w:t>krachtige</w:t>
      </w:r>
      <w:r w:rsidR="00843342" w:rsidRPr="002D74EA">
        <w:rPr>
          <w:lang w:eastAsia="en-US"/>
        </w:rPr>
        <w:t xml:space="preserve"> steun van</w:t>
      </w:r>
      <w:r w:rsidR="00004D86">
        <w:rPr>
          <w:lang w:eastAsia="en-US"/>
        </w:rPr>
        <w:t xml:space="preserve"> de </w:t>
      </w:r>
      <w:r w:rsidR="00843342" w:rsidRPr="002D74EA">
        <w:rPr>
          <w:lang w:eastAsia="en-US"/>
        </w:rPr>
        <w:t>hertog, niet langer rekening diende</w:t>
      </w:r>
      <w:r>
        <w:rPr>
          <w:lang w:eastAsia="en-US"/>
        </w:rPr>
        <w:t xml:space="preserve"> te houden met een weerspannige</w:t>
      </w:r>
      <w:r w:rsidR="00843342" w:rsidRPr="002D74EA">
        <w:rPr>
          <w:lang w:eastAsia="en-US"/>
        </w:rPr>
        <w:t xml:space="preserve"> magistraat.</w:t>
      </w:r>
    </w:p>
    <w:p w:rsidR="00843342" w:rsidRPr="002D74EA" w:rsidRDefault="00843342" w:rsidP="002D74EA">
      <w:pPr>
        <w:jc w:val="both"/>
        <w:rPr>
          <w:lang w:eastAsia="en-US"/>
        </w:rPr>
      </w:pPr>
      <w:r w:rsidRPr="002D74EA">
        <w:rPr>
          <w:lang w:eastAsia="en-US"/>
        </w:rPr>
        <w:t>Gelijk overal elders word ook te Brugge Alv</w:t>
      </w:r>
      <w:r w:rsidR="00B83666">
        <w:rPr>
          <w:lang w:eastAsia="en-US"/>
        </w:rPr>
        <w:t xml:space="preserve">a° </w:t>
      </w:r>
      <w:r w:rsidRPr="002D74EA">
        <w:rPr>
          <w:lang w:eastAsia="en-US"/>
        </w:rPr>
        <w:t>s regime de zwaarste beproevingsperiode die de Hervormingsgezinden te doorstaan hadden. Groot was dan ook de opluchting wanneer het officieel nieuws van Alv</w:t>
      </w:r>
      <w:r w:rsidR="00B83666">
        <w:rPr>
          <w:lang w:eastAsia="en-US"/>
        </w:rPr>
        <w:t xml:space="preserve">a° </w:t>
      </w:r>
      <w:r w:rsidRPr="002D74EA">
        <w:rPr>
          <w:lang w:eastAsia="en-US"/>
        </w:rPr>
        <w:t>s abdicatie (29 November 1573) de stad bereikte</w:t>
      </w:r>
      <w:r w:rsidR="002D74EA">
        <w:rPr>
          <w:lang w:eastAsia="en-US"/>
        </w:rPr>
        <w:t>:</w:t>
      </w:r>
      <w:r w:rsidRPr="002D74EA">
        <w:rPr>
          <w:lang w:eastAsia="en-US"/>
        </w:rPr>
        <w:t xml:space="preserve"> na zijn vertrek greep er inderdaad geen enkele executie meer plaats op grond van zuiver dogmatische redenen. Aldus kwam aan Alva de treurige eer toe te Brugge de laatste twee martelaren - de Mennisten Mattheus Keu</w:t>
      </w:r>
      <w:r w:rsidR="00DA6CF1">
        <w:rPr>
          <w:lang w:eastAsia="en-US"/>
        </w:rPr>
        <w:t>ze en Adriaen van der Zwalme -</w:t>
      </w:r>
      <w:r w:rsidR="00B83666">
        <w:rPr>
          <w:lang w:eastAsia="en-US"/>
        </w:rPr>
        <w:t xml:space="preserve"> </w:t>
      </w:r>
      <w:r w:rsidRPr="002D74EA">
        <w:rPr>
          <w:lang w:eastAsia="en-US"/>
        </w:rPr>
        <w:t>naar</w:t>
      </w:r>
      <w:r w:rsidR="00004D86">
        <w:rPr>
          <w:lang w:eastAsia="en-US"/>
        </w:rPr>
        <w:t xml:space="preserve"> de </w:t>
      </w:r>
      <w:r w:rsidRPr="002D74EA">
        <w:rPr>
          <w:lang w:eastAsia="en-US"/>
        </w:rPr>
        <w:t>brandstapel te sturen.</w:t>
      </w:r>
    </w:p>
    <w:p w:rsidR="00DA6CF1" w:rsidRDefault="00DA6CF1" w:rsidP="002D74EA">
      <w:pPr>
        <w:jc w:val="both"/>
        <w:rPr>
          <w:lang w:eastAsia="en-US"/>
        </w:rPr>
      </w:pPr>
    </w:p>
    <w:p w:rsidR="00843342" w:rsidRPr="002D74EA" w:rsidRDefault="00843342" w:rsidP="002D74EA">
      <w:pPr>
        <w:jc w:val="both"/>
        <w:rPr>
          <w:lang w:eastAsia="en-US"/>
        </w:rPr>
      </w:pPr>
      <w:r w:rsidRPr="002D74EA">
        <w:rPr>
          <w:lang w:eastAsia="en-US"/>
        </w:rPr>
        <w:t>De politieke ontreddering, die vervolgens intrad onder de reg</w:t>
      </w:r>
      <w:r w:rsidR="002D74EA">
        <w:rPr>
          <w:lang w:eastAsia="en-US"/>
        </w:rPr>
        <w:t>eri</w:t>
      </w:r>
      <w:r w:rsidRPr="002D74EA">
        <w:rPr>
          <w:lang w:eastAsia="en-US"/>
        </w:rPr>
        <w:t>ngen van Requesens en don Juan, bracht het Calvinisme wederom op het voorplan.</w:t>
      </w:r>
    </w:p>
    <w:p w:rsidR="00843342" w:rsidRPr="00B91258" w:rsidRDefault="00843342" w:rsidP="002D74EA">
      <w:pPr>
        <w:jc w:val="both"/>
        <w:rPr>
          <w:lang w:val="fr-FR" w:eastAsia="en-US"/>
        </w:rPr>
      </w:pPr>
      <w:r w:rsidRPr="002D74EA">
        <w:rPr>
          <w:lang w:eastAsia="en-US"/>
        </w:rPr>
        <w:t xml:space="preserve">Brugge werd meer en meer een </w:t>
      </w:r>
      <w:r w:rsidR="002D74EA">
        <w:rPr>
          <w:lang w:eastAsia="en-US"/>
        </w:rPr>
        <w:t>Protestants</w:t>
      </w:r>
      <w:r w:rsidRPr="002D74EA">
        <w:rPr>
          <w:lang w:eastAsia="en-US"/>
        </w:rPr>
        <w:t>e stad. Verschei</w:t>
      </w:r>
      <w:r w:rsidRPr="002D74EA">
        <w:rPr>
          <w:lang w:eastAsia="en-US"/>
        </w:rPr>
        <w:softHyphen/>
        <w:t>dene vooraanstaande tijdgen</w:t>
      </w:r>
      <w:r w:rsidR="002D74EA">
        <w:rPr>
          <w:lang w:eastAsia="en-US"/>
        </w:rPr>
        <w:t>ote</w:t>
      </w:r>
      <w:r w:rsidRPr="002D74EA">
        <w:rPr>
          <w:lang w:eastAsia="en-US"/>
        </w:rPr>
        <w:t>n waren overigens volstrekt die m</w:t>
      </w:r>
      <w:r w:rsidR="00E0594E">
        <w:rPr>
          <w:lang w:eastAsia="en-US"/>
        </w:rPr>
        <w:t>eni</w:t>
      </w:r>
      <w:r w:rsidRPr="002D74EA">
        <w:rPr>
          <w:lang w:eastAsia="en-US"/>
        </w:rPr>
        <w:t>ng toegedaan en niet in het minst de Spaansche Dominicaan Allonso van Sint Emilia</w:t>
      </w:r>
      <w:r w:rsidR="00C72833">
        <w:rPr>
          <w:lang w:eastAsia="en-US"/>
        </w:rPr>
        <w:t>e</w:t>
      </w:r>
      <w:r w:rsidRPr="002D74EA">
        <w:rPr>
          <w:lang w:eastAsia="en-US"/>
        </w:rPr>
        <w:t xml:space="preserve">m. </w:t>
      </w:r>
      <w:r w:rsidRPr="002D74EA">
        <w:rPr>
          <w:lang w:val="fr-FR" w:eastAsia="en-US"/>
        </w:rPr>
        <w:t>Deze aarzelde in 1576 niet om Philips II de volgende beschrijving der stad voor te houden</w:t>
      </w:r>
      <w:r w:rsidR="002D74EA" w:rsidRPr="002D74EA">
        <w:rPr>
          <w:lang w:val="fr-FR" w:eastAsia="en-US"/>
        </w:rPr>
        <w:t>:</w:t>
      </w:r>
      <w:r w:rsidRPr="002D74EA">
        <w:rPr>
          <w:lang w:val="fr-FR" w:eastAsia="en-US"/>
        </w:rPr>
        <w:t xml:space="preserve"> „ladicte ville (est) totalement inlecté de ladicte peste d'hérésie plus que nulle autre ville de par desa, voires davan</w:t>
      </w:r>
      <w:r w:rsidRPr="002D74EA">
        <w:rPr>
          <w:lang w:val="fr-FR" w:eastAsia="en-US"/>
        </w:rPr>
        <w:softHyphen/>
        <w:t>taige que la ville de Genève, comme refuge touteffois et recep</w:t>
      </w:r>
      <w:r w:rsidRPr="002D74EA">
        <w:rPr>
          <w:lang w:val="fr-FR" w:eastAsia="en-US"/>
        </w:rPr>
        <w:softHyphen/>
        <w:t>tacle de tous heret</w:t>
      </w:r>
      <w:r w:rsidR="00DA6CF1">
        <w:rPr>
          <w:lang w:val="fr-FR" w:eastAsia="en-US"/>
        </w:rPr>
        <w:t>y</w:t>
      </w:r>
      <w:r w:rsidRPr="002D74EA">
        <w:rPr>
          <w:lang w:val="fr-FR" w:eastAsia="en-US"/>
        </w:rPr>
        <w:t xml:space="preserve">cques et mescréans. </w:t>
      </w:r>
      <w:r w:rsidRPr="00B91258">
        <w:rPr>
          <w:lang w:val="fr-FR" w:eastAsia="en-US"/>
        </w:rPr>
        <w:t>Si que de mil maisons en icelle ville ne seroit ugne seule pure".</w:t>
      </w:r>
    </w:p>
    <w:p w:rsidR="00843342" w:rsidRPr="002D74EA" w:rsidRDefault="00843342" w:rsidP="002D74EA">
      <w:pPr>
        <w:jc w:val="both"/>
        <w:rPr>
          <w:lang w:eastAsia="en-US"/>
        </w:rPr>
      </w:pPr>
      <w:r w:rsidRPr="002D74EA">
        <w:rPr>
          <w:lang w:eastAsia="en-US"/>
        </w:rPr>
        <w:t>Zijnerzijds was de Augustijner Loren</w:t>
      </w:r>
      <w:r w:rsidR="00DA6CF1">
        <w:rPr>
          <w:lang w:eastAsia="en-US"/>
        </w:rPr>
        <w:t>ç</w:t>
      </w:r>
      <w:r w:rsidRPr="002D74EA">
        <w:rPr>
          <w:lang w:eastAsia="en-US"/>
        </w:rPr>
        <w:t xml:space="preserve">o Villavicencia, doctor in de theologie, reeds vroeger overgegaan tot het opstellen van een bijtend </w:t>
      </w:r>
      <w:r w:rsidR="00DA6CF1" w:rsidRPr="002D74EA">
        <w:rPr>
          <w:lang w:eastAsia="en-US"/>
        </w:rPr>
        <w:t>kritisch</w:t>
      </w:r>
      <w:r w:rsidRPr="002D74EA">
        <w:rPr>
          <w:lang w:eastAsia="en-US"/>
        </w:rPr>
        <w:t xml:space="preserve"> schrift over het slecht beleid van</w:t>
      </w:r>
      <w:r w:rsidR="00004D86">
        <w:rPr>
          <w:lang w:eastAsia="en-US"/>
        </w:rPr>
        <w:t xml:space="preserve"> de </w:t>
      </w:r>
      <w:r w:rsidR="00DA6CF1">
        <w:rPr>
          <w:lang w:eastAsia="en-US"/>
        </w:rPr>
        <w:t>toen</w:t>
      </w:r>
      <w:r w:rsidR="00DA6CF1">
        <w:rPr>
          <w:lang w:eastAsia="en-US"/>
        </w:rPr>
        <w:softHyphen/>
        <w:t>malige</w:t>
      </w:r>
      <w:r w:rsidRPr="002D74EA">
        <w:rPr>
          <w:lang w:eastAsia="en-US"/>
        </w:rPr>
        <w:t xml:space="preserve"> magistraat, dien hij trouwens als integraal verketterd voorstelde (44).</w:t>
      </w:r>
    </w:p>
    <w:p w:rsidR="00DA6CF1" w:rsidRDefault="00DA6CF1" w:rsidP="002D74EA">
      <w:pPr>
        <w:jc w:val="both"/>
        <w:rPr>
          <w:lang w:eastAsia="en-US"/>
        </w:rPr>
      </w:pPr>
    </w:p>
    <w:p w:rsidR="00843342" w:rsidRPr="002D74EA" w:rsidRDefault="00843342" w:rsidP="002D74EA">
      <w:pPr>
        <w:jc w:val="both"/>
        <w:rPr>
          <w:lang w:eastAsia="en-US"/>
        </w:rPr>
      </w:pPr>
      <w:r w:rsidRPr="002D74EA">
        <w:rPr>
          <w:lang w:eastAsia="en-US"/>
        </w:rPr>
        <w:t>Op 19 Maart 1578 palmde Ryhove met behulp van Gillis Mostaart, Jan Vleys en Jacob Casembroot de bestaande bestuurs</w:t>
      </w:r>
      <w:r w:rsidRPr="002D74EA">
        <w:rPr>
          <w:lang w:eastAsia="en-US"/>
        </w:rPr>
        <w:softHyphen/>
        <w:t>organismen in en stelde te dier gelegenheid</w:t>
      </w:r>
      <w:r w:rsidR="00004D86">
        <w:rPr>
          <w:lang w:eastAsia="en-US"/>
        </w:rPr>
        <w:t xml:space="preserve"> de </w:t>
      </w:r>
      <w:r w:rsidRPr="002D74EA">
        <w:rPr>
          <w:lang w:eastAsia="en-US"/>
        </w:rPr>
        <w:t>„kr</w:t>
      </w:r>
      <w:r w:rsidR="00DA6CF1">
        <w:rPr>
          <w:lang w:eastAsia="en-US"/>
        </w:rPr>
        <w:t>ij</w:t>
      </w:r>
      <w:r w:rsidRPr="002D74EA">
        <w:rPr>
          <w:lang w:eastAsia="en-US"/>
        </w:rPr>
        <w:t>gsraed" in,</w:t>
      </w:r>
    </w:p>
    <w:p w:rsidR="00DA6CF1" w:rsidRDefault="00DA6CF1" w:rsidP="002D74EA">
      <w:pPr>
        <w:jc w:val="both"/>
        <w:rPr>
          <w:lang w:eastAsia="en-US"/>
        </w:rPr>
      </w:pPr>
    </w:p>
    <w:p w:rsidR="00843342" w:rsidRPr="002D74EA" w:rsidRDefault="00843342" w:rsidP="002D74EA">
      <w:pPr>
        <w:jc w:val="both"/>
        <w:rPr>
          <w:lang w:eastAsia="en-US"/>
        </w:rPr>
      </w:pPr>
      <w:r w:rsidRPr="002D74EA">
        <w:rPr>
          <w:lang w:eastAsia="en-US"/>
        </w:rPr>
        <w:t xml:space="preserve">(44) </w:t>
      </w:r>
      <w:r w:rsidRPr="00DA6CF1">
        <w:rPr>
          <w:sz w:val="22"/>
          <w:szCs w:val="22"/>
          <w:lang w:eastAsia="en-US"/>
        </w:rPr>
        <w:t xml:space="preserve">A. (stad) B., Varia, </w:t>
      </w:r>
      <w:r w:rsidR="00B83666">
        <w:rPr>
          <w:sz w:val="22"/>
          <w:szCs w:val="22"/>
          <w:lang w:eastAsia="en-US"/>
        </w:rPr>
        <w:t xml:space="preserve">a° </w:t>
      </w:r>
      <w:r w:rsidRPr="00DA6CF1">
        <w:rPr>
          <w:sz w:val="22"/>
          <w:szCs w:val="22"/>
          <w:lang w:eastAsia="en-US"/>
        </w:rPr>
        <w:t>1576 (los stuk).</w:t>
      </w:r>
    </w:p>
    <w:p w:rsidR="00843342" w:rsidRPr="002D74EA" w:rsidRDefault="00843342" w:rsidP="002D74EA">
      <w:pPr>
        <w:jc w:val="both"/>
        <w:rPr>
          <w:lang w:eastAsia="en-US"/>
        </w:rPr>
      </w:pPr>
      <w:r w:rsidRPr="002D74EA">
        <w:rPr>
          <w:lang w:eastAsia="en-US"/>
        </w:rPr>
        <w:t>21</w:t>
      </w:r>
    </w:p>
    <w:p w:rsidR="00DA6CF1" w:rsidRDefault="00DA6CF1" w:rsidP="002D74EA">
      <w:pPr>
        <w:jc w:val="both"/>
        <w:rPr>
          <w:lang w:eastAsia="en-US"/>
        </w:rPr>
      </w:pPr>
    </w:p>
    <w:p w:rsidR="00843342" w:rsidRPr="002D74EA" w:rsidRDefault="00843342" w:rsidP="002D74EA">
      <w:pPr>
        <w:jc w:val="both"/>
        <w:rPr>
          <w:lang w:eastAsia="en-US"/>
        </w:rPr>
      </w:pPr>
      <w:r w:rsidRPr="002D74EA">
        <w:rPr>
          <w:lang w:eastAsia="en-US"/>
        </w:rPr>
        <w:t>die aan de Calvinisten he</w:t>
      </w:r>
      <w:r w:rsidR="00DA6CF1">
        <w:rPr>
          <w:lang w:eastAsia="en-US"/>
        </w:rPr>
        <w:t xml:space="preserve">t </w:t>
      </w:r>
      <w:r w:rsidRPr="002D74EA">
        <w:rPr>
          <w:lang w:eastAsia="en-US"/>
        </w:rPr>
        <w:t>volledige meesterschap in de stad bezorgde.</w:t>
      </w:r>
    </w:p>
    <w:p w:rsidR="00843342" w:rsidRPr="002D74EA" w:rsidRDefault="00843342" w:rsidP="002D74EA">
      <w:pPr>
        <w:jc w:val="both"/>
        <w:rPr>
          <w:lang w:eastAsia="en-US"/>
        </w:rPr>
      </w:pPr>
      <w:r w:rsidRPr="002D74EA">
        <w:rPr>
          <w:lang w:eastAsia="en-US"/>
        </w:rPr>
        <w:t>Alhoewel de nieuwe leiders alles behalve breed waren voor de andersdenkenden hebben zij nochtans nimmer de hand geslagen aan leden van andere Reformatorische confessies om ze ter dood te brengen. Zoo konden zelfs de door de Calvinisten als uitschot beschouwde Doopsgezinden (45) hun vergaderingen be</w:t>
      </w:r>
      <w:r w:rsidRPr="002D74EA">
        <w:rPr>
          <w:lang w:eastAsia="en-US"/>
        </w:rPr>
        <w:softHyphen/>
        <w:t>leggen zonder de vrees te</w:t>
      </w:r>
      <w:r w:rsidR="00DA6CF1">
        <w:rPr>
          <w:lang w:eastAsia="en-US"/>
        </w:rPr>
        <w:t xml:space="preserve"> moeten koesteren, bij een eventue</w:t>
      </w:r>
      <w:r w:rsidRPr="002D74EA">
        <w:rPr>
          <w:lang w:eastAsia="en-US"/>
        </w:rPr>
        <w:t xml:space="preserve">le aanhouding de doodstraf op te </w:t>
      </w:r>
      <w:r w:rsidR="00DA6CF1">
        <w:rPr>
          <w:lang w:eastAsia="en-US"/>
        </w:rPr>
        <w:t>l</w:t>
      </w:r>
      <w:r w:rsidRPr="002D74EA">
        <w:rPr>
          <w:lang w:eastAsia="en-US"/>
        </w:rPr>
        <w:t>open.</w:t>
      </w:r>
    </w:p>
    <w:p w:rsidR="00843342" w:rsidRPr="002D74EA" w:rsidRDefault="00843342" w:rsidP="002D74EA">
      <w:pPr>
        <w:jc w:val="both"/>
        <w:rPr>
          <w:lang w:eastAsia="en-US"/>
        </w:rPr>
      </w:pPr>
      <w:r w:rsidRPr="002D74EA">
        <w:rPr>
          <w:lang w:eastAsia="en-US"/>
        </w:rPr>
        <w:t>Maar ook nadien, toen de Katholieken hun verloren gezag heroverd hadden, werd de beul niet meer aangesproken voor terechtstellingen van Protestanten.</w:t>
      </w:r>
    </w:p>
    <w:p w:rsidR="00DA6CF1" w:rsidRDefault="00DA6CF1" w:rsidP="002D74EA">
      <w:pPr>
        <w:jc w:val="both"/>
        <w:rPr>
          <w:lang w:eastAsia="en-US"/>
        </w:rPr>
      </w:pPr>
    </w:p>
    <w:p w:rsidR="00843342" w:rsidRPr="002D74EA" w:rsidRDefault="00843342" w:rsidP="002D74EA">
      <w:pPr>
        <w:jc w:val="both"/>
        <w:rPr>
          <w:lang w:eastAsia="en-US"/>
        </w:rPr>
      </w:pPr>
      <w:r w:rsidRPr="002D74EA">
        <w:rPr>
          <w:lang w:eastAsia="en-US"/>
        </w:rPr>
        <w:t>Noch nadat de prins van Chimay op 28 Maart 1584</w:t>
      </w:r>
      <w:r w:rsidR="00004D86">
        <w:rPr>
          <w:lang w:eastAsia="en-US"/>
        </w:rPr>
        <w:t xml:space="preserve"> de </w:t>
      </w:r>
      <w:r w:rsidR="002E61E8">
        <w:rPr>
          <w:lang w:eastAsia="en-US"/>
        </w:rPr>
        <w:t>Calvi</w:t>
      </w:r>
      <w:r w:rsidR="002E61E8">
        <w:rPr>
          <w:lang w:eastAsia="en-US"/>
        </w:rPr>
        <w:softHyphen/>
        <w:t>nistische</w:t>
      </w:r>
      <w:r w:rsidRPr="002D74EA">
        <w:rPr>
          <w:lang w:eastAsia="en-US"/>
        </w:rPr>
        <w:t xml:space="preserve"> magistraat ter zij had geschoven, noch nadat Ales</w:t>
      </w:r>
      <w:r w:rsidRPr="002D74EA">
        <w:rPr>
          <w:lang w:eastAsia="en-US"/>
        </w:rPr>
        <w:softHyphen/>
        <w:t>sandro Farnese</w:t>
      </w:r>
      <w:r w:rsidR="00004D86">
        <w:rPr>
          <w:lang w:eastAsia="en-US"/>
        </w:rPr>
        <w:t xml:space="preserve"> de </w:t>
      </w:r>
      <w:r w:rsidR="002E61E8">
        <w:rPr>
          <w:lang w:eastAsia="en-US"/>
        </w:rPr>
        <w:t>daaropvolgende twintigste</w:t>
      </w:r>
      <w:r w:rsidRPr="002D74EA">
        <w:rPr>
          <w:lang w:eastAsia="en-US"/>
        </w:rPr>
        <w:t xml:space="preserve"> Mei de stad in handen kreeg, werd beroep gedaan op een bloedige onder</w:t>
      </w:r>
      <w:r w:rsidRPr="002D74EA">
        <w:rPr>
          <w:lang w:eastAsia="en-US"/>
        </w:rPr>
        <w:softHyphen/>
        <w:t>drukkingsmethode, alhoewel er dan voldoende aanleiding toe bestond. De Hervormden hadden immers de zaak der Reformatie hoegenaamd niet opgegeven, maar stelden alles in het werk om een gemeenschappelijke actie op touw te zetten met Maurits va</w:t>
      </w:r>
      <w:r w:rsidR="002E61E8">
        <w:rPr>
          <w:lang w:eastAsia="en-US"/>
        </w:rPr>
        <w:t>n Nassau tegen de nieuwe Spaans</w:t>
      </w:r>
      <w:r w:rsidRPr="002D74EA">
        <w:rPr>
          <w:lang w:eastAsia="en-US"/>
        </w:rPr>
        <w:t>e over</w:t>
      </w:r>
      <w:r w:rsidR="00E0594E">
        <w:rPr>
          <w:lang w:eastAsia="en-US"/>
        </w:rPr>
        <w:t>heers</w:t>
      </w:r>
      <w:r w:rsidRPr="002D74EA">
        <w:rPr>
          <w:lang w:eastAsia="en-US"/>
        </w:rPr>
        <w:t xml:space="preserve">ing. Dit is dan ook de reden waarom wij met E. </w:t>
      </w:r>
      <w:r w:rsidR="002E61E8">
        <w:rPr>
          <w:lang w:eastAsia="en-US"/>
        </w:rPr>
        <w:t>J</w:t>
      </w:r>
      <w:r w:rsidRPr="002D74EA">
        <w:rPr>
          <w:lang w:eastAsia="en-US"/>
        </w:rPr>
        <w:t xml:space="preserve">. Strubbe in </w:t>
      </w:r>
      <w:r w:rsidR="002E61E8">
        <w:rPr>
          <w:lang w:eastAsia="en-US"/>
        </w:rPr>
        <w:t>J</w:t>
      </w:r>
      <w:r w:rsidRPr="002D74EA">
        <w:rPr>
          <w:lang w:eastAsia="en-US"/>
        </w:rPr>
        <w:t>oos van P</w:t>
      </w:r>
      <w:r w:rsidR="002D74EA">
        <w:rPr>
          <w:lang w:eastAsia="en-US"/>
        </w:rPr>
        <w:t>ene</w:t>
      </w:r>
      <w:r w:rsidRPr="002D74EA">
        <w:rPr>
          <w:lang w:eastAsia="en-US"/>
        </w:rPr>
        <w:t>n en Pieter Broucgsaulx — in 1586 terechtgesteld — geen eigen</w:t>
      </w:r>
      <w:r w:rsidRPr="002D74EA">
        <w:rPr>
          <w:lang w:eastAsia="en-US"/>
        </w:rPr>
        <w:softHyphen/>
        <w:t xml:space="preserve">lijke </w:t>
      </w:r>
      <w:r w:rsidR="002D74EA">
        <w:rPr>
          <w:lang w:eastAsia="en-US"/>
        </w:rPr>
        <w:t>Protestants</w:t>
      </w:r>
      <w:r w:rsidRPr="002D74EA">
        <w:rPr>
          <w:lang w:eastAsia="en-US"/>
        </w:rPr>
        <w:t>e martelaars willen zien, omdat deze niet wegens hun confessie, maar wel om hun mislukte staatsgreep ter dood veroordeeld werden (46).</w:t>
      </w:r>
    </w:p>
    <w:p w:rsidR="002E61E8" w:rsidRDefault="002E61E8" w:rsidP="002D74EA">
      <w:pPr>
        <w:jc w:val="both"/>
        <w:rPr>
          <w:lang w:eastAsia="en-US"/>
        </w:rPr>
      </w:pPr>
    </w:p>
    <w:p w:rsidR="00843342" w:rsidRPr="002E61E8" w:rsidRDefault="00843342" w:rsidP="002D74EA">
      <w:pPr>
        <w:jc w:val="both"/>
        <w:rPr>
          <w:sz w:val="22"/>
          <w:szCs w:val="22"/>
          <w:lang w:eastAsia="en-US"/>
        </w:rPr>
      </w:pPr>
      <w:r w:rsidRPr="002E61E8">
        <w:rPr>
          <w:sz w:val="22"/>
          <w:szCs w:val="22"/>
          <w:lang w:val="fr-FR" w:eastAsia="en-US"/>
        </w:rPr>
        <w:t>(45) De opinie der Calvinisten omtrent de Doopsgezinde leer werd te Antwerpen klaar uiteengezet op de Synodale vergadering der gemeenten onder het kruis op 2 Februari 1576: „Les freres assemble</w:t>
      </w:r>
      <w:r w:rsidR="002E61E8" w:rsidRPr="002E61E8">
        <w:rPr>
          <w:sz w:val="22"/>
          <w:szCs w:val="22"/>
          <w:lang w:val="fr-FR" w:eastAsia="en-US"/>
        </w:rPr>
        <w:t>s</w:t>
      </w:r>
      <w:r w:rsidRPr="002E61E8">
        <w:rPr>
          <w:sz w:val="22"/>
          <w:szCs w:val="22"/>
          <w:lang w:val="fr-FR" w:eastAsia="en-US"/>
        </w:rPr>
        <w:t xml:space="preserve"> tiennent ei croyent que les </w:t>
      </w:r>
      <w:r w:rsidR="00E0594E" w:rsidRPr="002E61E8">
        <w:rPr>
          <w:sz w:val="22"/>
          <w:szCs w:val="22"/>
          <w:lang w:val="fr-FR" w:eastAsia="en-US"/>
        </w:rPr>
        <w:t>Anab</w:t>
      </w:r>
      <w:r w:rsidRPr="002E61E8">
        <w:rPr>
          <w:sz w:val="22"/>
          <w:szCs w:val="22"/>
          <w:lang w:val="fr-FR" w:eastAsia="en-US"/>
        </w:rPr>
        <w:t xml:space="preserve">aptistes ne croyent point droitement en recu Christ selon la petitie de Dieu et s'ils persistent iusque </w:t>
      </w:r>
      <w:r w:rsidR="002E61E8" w:rsidRPr="002E61E8">
        <w:rPr>
          <w:sz w:val="22"/>
          <w:szCs w:val="22"/>
          <w:lang w:val="fr-FR" w:eastAsia="en-US"/>
        </w:rPr>
        <w:t>à</w:t>
      </w:r>
      <w:r w:rsidRPr="002E61E8">
        <w:rPr>
          <w:sz w:val="22"/>
          <w:szCs w:val="22"/>
          <w:lang w:val="fr-FR" w:eastAsia="en-US"/>
        </w:rPr>
        <w:t xml:space="preserve"> la tin en leur erreur, sans e</w:t>
      </w:r>
      <w:r w:rsidR="002E61E8" w:rsidRPr="002E61E8">
        <w:rPr>
          <w:sz w:val="22"/>
          <w:szCs w:val="22"/>
          <w:lang w:val="fr-FR" w:eastAsia="en-US"/>
        </w:rPr>
        <w:t>s</w:t>
      </w:r>
      <w:r w:rsidRPr="002E61E8">
        <w:rPr>
          <w:sz w:val="22"/>
          <w:szCs w:val="22"/>
          <w:lang w:val="fr-FR" w:eastAsia="en-US"/>
        </w:rPr>
        <w:t xml:space="preserve">tre iconvertis de Dieu, qu'ils ne seront point sauve suivant les tesmoignages de </w:t>
      </w:r>
      <w:smartTag w:uri="urn:schemas-microsoft-com:office:smarttags" w:element="metricconverter">
        <w:smartTagPr>
          <w:attr w:name="ProductID" w:val="1573, f"/>
        </w:smartTagPr>
        <w:smartTag w:uri="urn:schemas-microsoft-com:office:smarttags" w:element="PersonName">
          <w:smartTagPr>
            <w:attr w:name="ProductID" w:val="la S. Escriture"/>
          </w:smartTagPr>
          <w:r w:rsidRPr="002E61E8">
            <w:rPr>
              <w:sz w:val="22"/>
              <w:szCs w:val="22"/>
              <w:lang w:val="fr-FR" w:eastAsia="en-US"/>
            </w:rPr>
            <w:t>la S. Escriture</w:t>
          </w:r>
        </w:smartTag>
      </w:smartTag>
      <w:r w:rsidRPr="002E61E8">
        <w:rPr>
          <w:sz w:val="22"/>
          <w:szCs w:val="22"/>
          <w:lang w:val="fr-FR" w:eastAsia="en-US"/>
        </w:rPr>
        <w:t xml:space="preserve">" (Kist en Royaards, Archief voor kerkelijke geschiedenis, dl. </w:t>
      </w:r>
      <w:r w:rsidRPr="002E61E8">
        <w:rPr>
          <w:sz w:val="22"/>
          <w:szCs w:val="22"/>
          <w:lang w:eastAsia="en-US"/>
        </w:rPr>
        <w:t>XX, blz. 169).</w:t>
      </w:r>
    </w:p>
    <w:p w:rsidR="00843342" w:rsidRPr="002E61E8" w:rsidRDefault="00843342" w:rsidP="002D74EA">
      <w:pPr>
        <w:jc w:val="both"/>
        <w:rPr>
          <w:sz w:val="22"/>
          <w:szCs w:val="22"/>
          <w:lang w:eastAsia="en-US"/>
        </w:rPr>
      </w:pPr>
      <w:r w:rsidRPr="002E61E8">
        <w:rPr>
          <w:sz w:val="22"/>
          <w:szCs w:val="22"/>
          <w:lang w:eastAsia="en-US"/>
        </w:rPr>
        <w:t>(46) Egiod J. Strubbe, Het verval van het Protestantisme te Brugge na 1584, blz. 10.</w:t>
      </w:r>
    </w:p>
    <w:p w:rsidR="002E61E8" w:rsidRPr="002E61E8" w:rsidRDefault="00843342" w:rsidP="002E61E8">
      <w:pPr>
        <w:jc w:val="both"/>
        <w:rPr>
          <w:sz w:val="22"/>
          <w:szCs w:val="22"/>
          <w:lang w:eastAsia="en-US"/>
        </w:rPr>
      </w:pPr>
      <w:r w:rsidRPr="002E61E8">
        <w:rPr>
          <w:sz w:val="22"/>
          <w:szCs w:val="22"/>
          <w:lang w:eastAsia="en-US"/>
        </w:rPr>
        <w:t xml:space="preserve">Wij nemen hier de </w:t>
      </w:r>
      <w:r w:rsidR="002E61E8" w:rsidRPr="002E61E8">
        <w:rPr>
          <w:sz w:val="22"/>
          <w:szCs w:val="22"/>
          <w:lang w:eastAsia="en-US"/>
        </w:rPr>
        <w:t>voetnoot</w:t>
      </w:r>
      <w:r w:rsidRPr="002E61E8">
        <w:rPr>
          <w:sz w:val="22"/>
          <w:szCs w:val="22"/>
          <w:lang w:eastAsia="en-US"/>
        </w:rPr>
        <w:t xml:space="preserve"> over, die onderaan vermelde bladzijde staat</w:t>
      </w:r>
      <w:r w:rsidR="002D74EA" w:rsidRPr="002E61E8">
        <w:rPr>
          <w:sz w:val="22"/>
          <w:szCs w:val="22"/>
          <w:lang w:eastAsia="en-US"/>
        </w:rPr>
        <w:t>:</w:t>
      </w:r>
      <w:r w:rsidRPr="002E61E8">
        <w:rPr>
          <w:sz w:val="22"/>
          <w:szCs w:val="22"/>
          <w:lang w:eastAsia="en-US"/>
        </w:rPr>
        <w:t xml:space="preserve"> </w:t>
      </w:r>
      <w:r w:rsidR="002E61E8" w:rsidRPr="002E61E8">
        <w:rPr>
          <w:sz w:val="22"/>
          <w:szCs w:val="22"/>
          <w:lang w:eastAsia="en-US"/>
        </w:rPr>
        <w:t>“</w:t>
      </w:r>
      <w:r w:rsidRPr="002E61E8">
        <w:rPr>
          <w:sz w:val="22"/>
          <w:szCs w:val="22"/>
          <w:lang w:eastAsia="en-US"/>
        </w:rPr>
        <w:t>Over deze terechtstelling raadplege men met voorbehoud H. Q. Janssen, De Kerkhervorming te Brugge. dl. II, blz. 73</w:t>
      </w:r>
      <w:r w:rsidR="002E61E8" w:rsidRPr="002E61E8">
        <w:rPr>
          <w:sz w:val="22"/>
          <w:szCs w:val="22"/>
          <w:lang w:eastAsia="en-US"/>
        </w:rPr>
        <w:t>-76.</w:t>
      </w:r>
      <w:r w:rsidRPr="002E61E8">
        <w:rPr>
          <w:sz w:val="22"/>
          <w:szCs w:val="22"/>
          <w:lang w:eastAsia="en-US"/>
        </w:rPr>
        <w:t xml:space="preserve"> De toedracht der zaak wordt</w:t>
      </w:r>
      <w:r w:rsidR="002E61E8" w:rsidRPr="002E61E8">
        <w:rPr>
          <w:sz w:val="22"/>
          <w:szCs w:val="22"/>
          <w:lang w:eastAsia="en-US"/>
        </w:rPr>
        <w:t xml:space="preserve"> er in een vals licht gesteld, zoals ik hoop op grond der processtukken eerlang te kunnen bewijzen."</w:t>
      </w:r>
    </w:p>
    <w:p w:rsidR="00843342" w:rsidRPr="002D74EA" w:rsidRDefault="00843342" w:rsidP="002D74EA">
      <w:pPr>
        <w:jc w:val="both"/>
        <w:rPr>
          <w:lang w:eastAsia="en-US"/>
        </w:rPr>
      </w:pPr>
      <w:r w:rsidRPr="002D74EA">
        <w:rPr>
          <w:lang w:eastAsia="en-US"/>
        </w:rPr>
        <w:t>22</w:t>
      </w:r>
    </w:p>
    <w:p w:rsidR="002E61E8" w:rsidRDefault="002E61E8" w:rsidP="002D74EA">
      <w:pPr>
        <w:jc w:val="both"/>
        <w:rPr>
          <w:lang w:eastAsia="en-US"/>
        </w:rPr>
      </w:pPr>
    </w:p>
    <w:p w:rsidR="00843342" w:rsidRPr="002D74EA" w:rsidRDefault="00843342" w:rsidP="002D74EA">
      <w:pPr>
        <w:jc w:val="both"/>
        <w:rPr>
          <w:lang w:eastAsia="en-US"/>
        </w:rPr>
      </w:pPr>
      <w:r w:rsidRPr="002D74EA">
        <w:rPr>
          <w:lang w:eastAsia="en-US"/>
        </w:rPr>
        <w:t>Tegenover de belijders van het Calvinisme en het Menn</w:t>
      </w:r>
      <w:r w:rsidR="002E61E8">
        <w:rPr>
          <w:lang w:eastAsia="en-US"/>
        </w:rPr>
        <w:t>isme beperkte de nieuwe Spaans</w:t>
      </w:r>
      <w:r w:rsidRPr="002D74EA">
        <w:rPr>
          <w:lang w:eastAsia="en-US"/>
        </w:rPr>
        <w:t>e landvoogd zich te Brugge bij menigvuldige ban uitspraken, nadat hij voordien de niet-Katho</w:t>
      </w:r>
      <w:r w:rsidRPr="002D74EA">
        <w:rPr>
          <w:lang w:eastAsia="en-US"/>
        </w:rPr>
        <w:softHyphen/>
        <w:t>lieke bevolking gedurende twee jaren de keus had gelaten ofwel tot de Kerk terug te k</w:t>
      </w:r>
      <w:r w:rsidR="002D74EA">
        <w:rPr>
          <w:lang w:eastAsia="en-US"/>
        </w:rPr>
        <w:t>ere</w:t>
      </w:r>
      <w:r w:rsidRPr="002D74EA">
        <w:rPr>
          <w:lang w:eastAsia="en-US"/>
        </w:rPr>
        <w:t>n ofwel het graaf schap te verlaten mits in afwachting al te zien van iedere ketterse activiteit.</w:t>
      </w:r>
    </w:p>
    <w:p w:rsidR="00843342" w:rsidRPr="002D74EA" w:rsidRDefault="00843342" w:rsidP="002D74EA">
      <w:pPr>
        <w:jc w:val="both"/>
        <w:rPr>
          <w:lang w:eastAsia="en-US"/>
        </w:rPr>
      </w:pPr>
      <w:r w:rsidRPr="002D74EA">
        <w:rPr>
          <w:lang w:eastAsia="en-US"/>
        </w:rPr>
        <w:t>Zijn tegemoetkomende houding bleek evenwel geen synoniem van zwakheid te zijn, daar er van Mei 1584 tot begin 1587 meer dan honderd verbanningen wegens geloofsredenen werden uit</w:t>
      </w:r>
      <w:r w:rsidRPr="002D74EA">
        <w:rPr>
          <w:lang w:eastAsia="en-US"/>
        </w:rPr>
        <w:softHyphen/>
        <w:t>gesproken (47).</w:t>
      </w:r>
    </w:p>
    <w:p w:rsidR="00843342" w:rsidRPr="002D74EA" w:rsidRDefault="002E61E8" w:rsidP="002D74EA">
      <w:pPr>
        <w:jc w:val="both"/>
        <w:rPr>
          <w:lang w:eastAsia="en-US"/>
        </w:rPr>
      </w:pPr>
      <w:r>
        <w:rPr>
          <w:lang w:eastAsia="en-US"/>
        </w:rPr>
        <w:t>Deze door Spanje's behendigste</w:t>
      </w:r>
      <w:r w:rsidR="00843342" w:rsidRPr="002D74EA">
        <w:rPr>
          <w:lang w:eastAsia="en-US"/>
        </w:rPr>
        <w:t xml:space="preserve"> diplomaat gevolgde methode is bijzonder vruchtafwerpend gebleken, ge</w:t>
      </w:r>
      <w:r>
        <w:rPr>
          <w:lang w:eastAsia="en-US"/>
        </w:rPr>
        <w:t>z</w:t>
      </w:r>
      <w:r w:rsidR="00843342" w:rsidRPr="002D74EA">
        <w:rPr>
          <w:lang w:eastAsia="en-US"/>
        </w:rPr>
        <w:t>ien er na 1587 nog slechts zelden diende opgetreden tegen Hervormingsgezin</w:t>
      </w:r>
      <w:r w:rsidR="00843342" w:rsidRPr="002D74EA">
        <w:rPr>
          <w:lang w:eastAsia="en-US"/>
        </w:rPr>
        <w:softHyphen/>
        <w:t>den (48).</w:t>
      </w:r>
    </w:p>
    <w:p w:rsidR="00843342" w:rsidRPr="002D74EA" w:rsidRDefault="00843342" w:rsidP="002D74EA">
      <w:pPr>
        <w:jc w:val="both"/>
        <w:rPr>
          <w:lang w:eastAsia="en-US"/>
        </w:rPr>
      </w:pPr>
      <w:r w:rsidRPr="002D74EA">
        <w:rPr>
          <w:lang w:eastAsia="en-US"/>
        </w:rPr>
        <w:t>Tot slot enkele beknopte statistische beschouwingen ter ver</w:t>
      </w:r>
      <w:r w:rsidRPr="002D74EA">
        <w:rPr>
          <w:lang w:eastAsia="en-US"/>
        </w:rPr>
        <w:softHyphen/>
        <w:t xml:space="preserve">duidelijking der hiernavolgende </w:t>
      </w:r>
      <w:r w:rsidR="002E61E8" w:rsidRPr="002D74EA">
        <w:rPr>
          <w:lang w:eastAsia="en-US"/>
        </w:rPr>
        <w:t>martelaarslijst</w:t>
      </w:r>
      <w:r w:rsidRPr="002D74EA">
        <w:rPr>
          <w:lang w:eastAsia="en-US"/>
        </w:rPr>
        <w:t>.</w:t>
      </w:r>
    </w:p>
    <w:p w:rsidR="00843342" w:rsidRPr="002D74EA" w:rsidRDefault="00843342" w:rsidP="002D74EA">
      <w:pPr>
        <w:jc w:val="both"/>
        <w:rPr>
          <w:lang w:eastAsia="en-US"/>
        </w:rPr>
      </w:pPr>
      <w:r w:rsidRPr="002D74EA">
        <w:rPr>
          <w:lang w:eastAsia="en-US"/>
        </w:rPr>
        <w:t>De allerzwaarste straf, nl. het levend begraven, werd slechts tweemaal uitgesproken en dit op 17 en 21 Augustus tegen twee Doopsgezinde vrouwen</w:t>
      </w:r>
      <w:r w:rsidR="002D74EA">
        <w:rPr>
          <w:lang w:eastAsia="en-US"/>
        </w:rPr>
        <w:t>:</w:t>
      </w:r>
      <w:r w:rsidRPr="002D74EA">
        <w:rPr>
          <w:lang w:eastAsia="en-US"/>
        </w:rPr>
        <w:t xml:space="preserve"> Margriet Inghels en Magdalena de Vos.</w:t>
      </w:r>
    </w:p>
    <w:p w:rsidR="00843342" w:rsidRPr="002D74EA" w:rsidRDefault="00843342" w:rsidP="002D74EA">
      <w:pPr>
        <w:jc w:val="both"/>
        <w:rPr>
          <w:lang w:eastAsia="en-US"/>
        </w:rPr>
      </w:pPr>
      <w:r w:rsidRPr="002D74EA">
        <w:rPr>
          <w:lang w:eastAsia="en-US"/>
        </w:rPr>
        <w:t>Het meest toegepaste vonnis, de dood bij verbranding, werd het lot van 43 Doopsgezinden, 5 Calvinisten en 2 Lutheranen.</w:t>
      </w:r>
    </w:p>
    <w:p w:rsidR="00843342" w:rsidRPr="002D74EA" w:rsidRDefault="00843342" w:rsidP="002D74EA">
      <w:pPr>
        <w:jc w:val="both"/>
        <w:rPr>
          <w:lang w:eastAsia="en-US"/>
        </w:rPr>
      </w:pPr>
      <w:r w:rsidRPr="002D74EA">
        <w:rPr>
          <w:lang w:eastAsia="en-US"/>
        </w:rPr>
        <w:t>Wat de onthoofding betreft, deze kwam in aanmerking voor 6 Lutheranen en 3 Calvinisten.</w:t>
      </w:r>
    </w:p>
    <w:p w:rsidR="00843342" w:rsidRPr="002D74EA" w:rsidRDefault="00843342" w:rsidP="002D74EA">
      <w:pPr>
        <w:jc w:val="both"/>
        <w:rPr>
          <w:lang w:eastAsia="en-US"/>
        </w:rPr>
      </w:pPr>
      <w:r w:rsidRPr="002D74EA">
        <w:rPr>
          <w:lang w:eastAsia="en-US"/>
        </w:rPr>
        <w:t>Slechts driemaal gebruikte men de galg als marteldood en dit in 1568 tegen twee Calvinisten en één beeldstormer.</w:t>
      </w:r>
    </w:p>
    <w:p w:rsidR="00843342" w:rsidRPr="002D74EA" w:rsidRDefault="00843342" w:rsidP="002D74EA">
      <w:pPr>
        <w:jc w:val="both"/>
        <w:rPr>
          <w:lang w:eastAsia="en-US"/>
        </w:rPr>
      </w:pPr>
      <w:r w:rsidRPr="002D74EA">
        <w:rPr>
          <w:lang w:eastAsia="en-US"/>
        </w:rPr>
        <w:t xml:space="preserve">Rekening houdend met de hoogste cijfers nl. die der </w:t>
      </w:r>
      <w:r w:rsidRPr="002D74EA">
        <w:rPr>
          <w:lang w:eastAsia="en-US"/>
        </w:rPr>
        <w:noBreakHyphen/>
      </w:r>
    </w:p>
    <w:p w:rsidR="002E61E8" w:rsidRDefault="002E61E8" w:rsidP="002D74EA">
      <w:pPr>
        <w:jc w:val="both"/>
        <w:rPr>
          <w:lang w:eastAsia="en-US"/>
        </w:rPr>
      </w:pPr>
    </w:p>
    <w:p w:rsidR="00843342" w:rsidRPr="002E61E8" w:rsidRDefault="00843342" w:rsidP="002D74EA">
      <w:pPr>
        <w:jc w:val="both"/>
        <w:rPr>
          <w:sz w:val="22"/>
          <w:szCs w:val="22"/>
          <w:lang w:eastAsia="en-US"/>
        </w:rPr>
      </w:pPr>
      <w:r w:rsidRPr="002E61E8">
        <w:rPr>
          <w:sz w:val="22"/>
          <w:szCs w:val="22"/>
          <w:lang w:eastAsia="en-US"/>
        </w:rPr>
        <w:t>(47) E. J. Strubbe, a. w., blz. 15, voetnoot 5.</w:t>
      </w:r>
    </w:p>
    <w:p w:rsidR="00843342" w:rsidRPr="002E61E8" w:rsidRDefault="00843342" w:rsidP="002D74EA">
      <w:pPr>
        <w:jc w:val="both"/>
        <w:rPr>
          <w:sz w:val="22"/>
          <w:szCs w:val="22"/>
          <w:lang w:eastAsia="en-US"/>
        </w:rPr>
      </w:pPr>
      <w:r w:rsidRPr="002E61E8">
        <w:rPr>
          <w:sz w:val="22"/>
          <w:szCs w:val="22"/>
          <w:lang w:eastAsia="en-US"/>
        </w:rPr>
        <w:t>Het feit dat Fa</w:t>
      </w:r>
      <w:r w:rsidR="002E61E8" w:rsidRPr="002E61E8">
        <w:rPr>
          <w:sz w:val="22"/>
          <w:szCs w:val="22"/>
          <w:lang w:eastAsia="en-US"/>
        </w:rPr>
        <w:t>rn</w:t>
      </w:r>
      <w:r w:rsidRPr="002E61E8">
        <w:rPr>
          <w:sz w:val="22"/>
          <w:szCs w:val="22"/>
          <w:lang w:eastAsia="en-US"/>
        </w:rPr>
        <w:t>ese ook hier menigvuldige malen diende op te treden, ver</w:t>
      </w:r>
      <w:r w:rsidRPr="002E61E8">
        <w:rPr>
          <w:sz w:val="22"/>
          <w:szCs w:val="22"/>
          <w:lang w:eastAsia="en-US"/>
        </w:rPr>
        <w:softHyphen/>
        <w:t>nietigt de zienswijze van Ch. Piot, wanneer deze in 1895 onbewimpeld ver</w:t>
      </w:r>
      <w:r w:rsidR="002E61E8" w:rsidRPr="002E61E8">
        <w:rPr>
          <w:sz w:val="22"/>
          <w:szCs w:val="22"/>
          <w:lang w:eastAsia="en-US"/>
        </w:rPr>
        <w:t>klaarde dat de Zuid-Nederlandse</w:t>
      </w:r>
      <w:r w:rsidRPr="002E61E8">
        <w:rPr>
          <w:sz w:val="22"/>
          <w:szCs w:val="22"/>
          <w:lang w:eastAsia="en-US"/>
        </w:rPr>
        <w:t xml:space="preserve"> Hervormden eigenlijk halfslachtigen waren. Onze </w:t>
      </w:r>
      <w:r w:rsidR="002D74EA" w:rsidRPr="002E61E8">
        <w:rPr>
          <w:sz w:val="22"/>
          <w:szCs w:val="22"/>
          <w:lang w:eastAsia="en-US"/>
        </w:rPr>
        <w:t>Vlaams</w:t>
      </w:r>
      <w:r w:rsidRPr="002E61E8">
        <w:rPr>
          <w:sz w:val="22"/>
          <w:szCs w:val="22"/>
          <w:lang w:eastAsia="en-US"/>
        </w:rPr>
        <w:t>e hervormingsgezinden zouden volgens hem slechts om de aardigheid de Kerk verlaten hebben („des affaires de mode et d'entrein") om nadien — bil de verandering van Regime — massaal weder</w:t>
      </w:r>
      <w:r w:rsidRPr="002E61E8">
        <w:rPr>
          <w:sz w:val="22"/>
          <w:szCs w:val="22"/>
          <w:lang w:eastAsia="en-US"/>
        </w:rPr>
        <w:softHyphen/>
        <w:t xml:space="preserve">om Katholiek te worden (Ch. </w:t>
      </w:r>
      <w:r w:rsidRPr="002E61E8">
        <w:rPr>
          <w:sz w:val="22"/>
          <w:szCs w:val="22"/>
          <w:lang w:val="fr-FR" w:eastAsia="en-US"/>
        </w:rPr>
        <w:t>P</w:t>
      </w:r>
      <w:r w:rsidR="002E61E8" w:rsidRPr="002E61E8">
        <w:rPr>
          <w:sz w:val="22"/>
          <w:szCs w:val="22"/>
          <w:lang w:val="fr-FR" w:eastAsia="en-US"/>
        </w:rPr>
        <w:t>io</w:t>
      </w:r>
      <w:r w:rsidRPr="002E61E8">
        <w:rPr>
          <w:sz w:val="22"/>
          <w:szCs w:val="22"/>
          <w:lang w:val="fr-FR" w:eastAsia="en-US"/>
        </w:rPr>
        <w:t xml:space="preserve">t, line tentative de réconciliation en 1585 entre </w:t>
      </w:r>
      <w:r w:rsidR="002E61E8" w:rsidRPr="002E61E8">
        <w:rPr>
          <w:sz w:val="22"/>
          <w:szCs w:val="22"/>
          <w:lang w:val="fr-FR" w:eastAsia="en-US"/>
        </w:rPr>
        <w:t>P</w:t>
      </w:r>
      <w:r w:rsidRPr="002E61E8">
        <w:rPr>
          <w:sz w:val="22"/>
          <w:szCs w:val="22"/>
          <w:lang w:val="fr-FR" w:eastAsia="en-US"/>
        </w:rPr>
        <w:t xml:space="preserve">hilipi II et les provinces insurgées. </w:t>
      </w:r>
      <w:r w:rsidRPr="002E61E8">
        <w:rPr>
          <w:sz w:val="22"/>
          <w:szCs w:val="22"/>
          <w:lang w:eastAsia="en-US"/>
        </w:rPr>
        <w:t xml:space="preserve">In Bul. Acad, </w:t>
      </w:r>
      <w:r w:rsidR="00B83666">
        <w:rPr>
          <w:sz w:val="22"/>
          <w:szCs w:val="22"/>
          <w:lang w:eastAsia="en-US"/>
        </w:rPr>
        <w:t xml:space="preserve">a° </w:t>
      </w:r>
      <w:r w:rsidRPr="002E61E8">
        <w:rPr>
          <w:sz w:val="22"/>
          <w:szCs w:val="22"/>
          <w:lang w:eastAsia="en-US"/>
        </w:rPr>
        <w:t>1895, blz. 989).</w:t>
      </w:r>
    </w:p>
    <w:p w:rsidR="00843342" w:rsidRPr="002E61E8" w:rsidRDefault="00843342" w:rsidP="002D74EA">
      <w:pPr>
        <w:jc w:val="both"/>
        <w:rPr>
          <w:sz w:val="22"/>
          <w:szCs w:val="22"/>
          <w:lang w:eastAsia="en-US"/>
        </w:rPr>
      </w:pPr>
      <w:r w:rsidRPr="002E61E8">
        <w:rPr>
          <w:sz w:val="22"/>
          <w:szCs w:val="22"/>
          <w:lang w:eastAsia="en-US"/>
        </w:rPr>
        <w:t>(48) De uitgesproken vonnissen beperkten zich inderdaad bij verbanning of zware boeten.</w:t>
      </w:r>
    </w:p>
    <w:p w:rsidR="00843342" w:rsidRDefault="002E61E8" w:rsidP="002D74EA">
      <w:pPr>
        <w:jc w:val="both"/>
        <w:rPr>
          <w:lang w:eastAsia="en-US"/>
        </w:rPr>
      </w:pPr>
      <w:r>
        <w:rPr>
          <w:lang w:eastAsia="en-US"/>
        </w:rPr>
        <w:t xml:space="preserve">Blz. </w:t>
      </w:r>
      <w:r w:rsidR="00843342" w:rsidRPr="002D74EA">
        <w:rPr>
          <w:lang w:eastAsia="en-US"/>
        </w:rPr>
        <w:t>23</w:t>
      </w:r>
    </w:p>
    <w:p w:rsidR="002E61E8" w:rsidRPr="002D74EA" w:rsidRDefault="002E61E8" w:rsidP="002D74EA">
      <w:pPr>
        <w:jc w:val="both"/>
        <w:rPr>
          <w:lang w:eastAsia="en-US"/>
        </w:rPr>
      </w:pPr>
    </w:p>
    <w:p w:rsidR="00843342" w:rsidRPr="002D74EA" w:rsidRDefault="002E61E8" w:rsidP="002D74EA">
      <w:pPr>
        <w:jc w:val="both"/>
        <w:rPr>
          <w:lang w:eastAsia="en-US"/>
        </w:rPr>
      </w:pPr>
      <w:r w:rsidRPr="002D74EA">
        <w:rPr>
          <w:lang w:eastAsia="en-US"/>
        </w:rPr>
        <w:t>47 Doops</w:t>
      </w:r>
      <w:r w:rsidR="00843342" w:rsidRPr="002D74EA">
        <w:rPr>
          <w:lang w:eastAsia="en-US"/>
        </w:rPr>
        <w:t xml:space="preserve">gezinde, der 11 Calvinistische en der 8 </w:t>
      </w:r>
      <w:r w:rsidR="00E0594E">
        <w:rPr>
          <w:lang w:eastAsia="en-US"/>
        </w:rPr>
        <w:t>Luthers</w:t>
      </w:r>
      <w:r w:rsidR="00843342" w:rsidRPr="002D74EA">
        <w:rPr>
          <w:lang w:eastAsia="en-US"/>
        </w:rPr>
        <w:t>e martelaars, kunnen wij betreffende de toegepaste straffen alleen vaststellen dat het gewone vonnis voor de Mennisten de brandstapel, voor de Lutheranen het schavot, voor de Calvinisten ofwel de ver</w:t>
      </w:r>
      <w:r w:rsidR="00843342" w:rsidRPr="002D74EA">
        <w:rPr>
          <w:lang w:eastAsia="en-US"/>
        </w:rPr>
        <w:softHyphen/>
        <w:t>branding ofwel de onthoofding was, zonder daarin op dit ogen</w:t>
      </w:r>
      <w:r w:rsidR="00843342" w:rsidRPr="002D74EA">
        <w:rPr>
          <w:lang w:eastAsia="en-US"/>
        </w:rPr>
        <w:softHyphen/>
        <w:t xml:space="preserve">blik maar </w:t>
      </w:r>
      <w:r w:rsidR="00E0594E">
        <w:rPr>
          <w:lang w:eastAsia="en-US"/>
        </w:rPr>
        <w:t>eni</w:t>
      </w:r>
      <w:r w:rsidR="00843342" w:rsidRPr="002D74EA">
        <w:rPr>
          <w:lang w:eastAsia="en-US"/>
        </w:rPr>
        <w:t>ge regelmaat te zien.</w:t>
      </w:r>
    </w:p>
    <w:p w:rsidR="00843342" w:rsidRPr="002D74EA" w:rsidRDefault="00843342" w:rsidP="002D74EA">
      <w:pPr>
        <w:jc w:val="both"/>
        <w:rPr>
          <w:lang w:eastAsia="en-US"/>
        </w:rPr>
      </w:pPr>
      <w:r w:rsidRPr="002D74EA">
        <w:rPr>
          <w:lang w:eastAsia="en-US"/>
        </w:rPr>
        <w:t xml:space="preserve">Wel zien we deze vaststelling nog versterkt door de gegevens uit de martelaarslijsten voor Kortrijk en Doornik, door J. Meyhoffer — spijtig genoeg zeer onnauwkeurig - uitgegeven (49), vermits in beide steden al de gevatte Doopsgezinden zonder een enkele uitzondering verbrand worden (di. </w:t>
      </w:r>
      <w:smartTag w:uri="urn:schemas-microsoft-com:office:smarttags" w:element="metricconverter">
        <w:smartTagPr>
          <w:attr w:name="ProductID" w:val="1573, f"/>
        </w:smartTagPr>
        <w:r w:rsidRPr="002D74EA">
          <w:rPr>
            <w:lang w:eastAsia="en-US"/>
          </w:rPr>
          <w:t>21 in</w:t>
        </w:r>
      </w:smartTag>
      <w:r w:rsidRPr="002D74EA">
        <w:rPr>
          <w:lang w:eastAsia="en-US"/>
        </w:rPr>
        <w:t xml:space="preserve"> de eerst-, </w:t>
      </w:r>
      <w:smartTag w:uri="urn:schemas-microsoft-com:office:smarttags" w:element="metricconverter">
        <w:smartTagPr>
          <w:attr w:name="ProductID" w:val="1573, f"/>
        </w:smartTagPr>
        <w:r w:rsidRPr="002D74EA">
          <w:rPr>
            <w:lang w:eastAsia="en-US"/>
          </w:rPr>
          <w:t>6 in</w:t>
        </w:r>
      </w:smartTag>
      <w:r w:rsidRPr="002D74EA">
        <w:rPr>
          <w:lang w:eastAsia="en-US"/>
        </w:rPr>
        <w:t xml:space="preserve"> de laatst- geciteerde plaats) (50).</w:t>
      </w:r>
    </w:p>
    <w:p w:rsidR="00843342" w:rsidRPr="002D74EA" w:rsidRDefault="00843342" w:rsidP="002D74EA">
      <w:pPr>
        <w:jc w:val="both"/>
        <w:rPr>
          <w:lang w:eastAsia="en-US"/>
        </w:rPr>
      </w:pPr>
      <w:r w:rsidRPr="002D74EA">
        <w:rPr>
          <w:lang w:eastAsia="en-US"/>
        </w:rPr>
        <w:t xml:space="preserve">Vooraleer echter tot definitieve gevolgtrekkingen over te gaan, zullen we ons tot nader onderzoek verplichten in de andere Zuid- </w:t>
      </w:r>
      <w:r w:rsidR="002E61E8" w:rsidRPr="002D74EA">
        <w:rPr>
          <w:lang w:eastAsia="en-US"/>
        </w:rPr>
        <w:t>Neder</w:t>
      </w:r>
      <w:r w:rsidR="002E61E8">
        <w:rPr>
          <w:lang w:eastAsia="en-US"/>
        </w:rPr>
        <w:t>lands</w:t>
      </w:r>
      <w:r w:rsidR="002E61E8" w:rsidRPr="002D74EA">
        <w:rPr>
          <w:lang w:eastAsia="en-US"/>
        </w:rPr>
        <w:t>e</w:t>
      </w:r>
      <w:r w:rsidR="002E61E8">
        <w:rPr>
          <w:lang w:eastAsia="en-US"/>
        </w:rPr>
        <w:t xml:space="preserve"> steden!</w:t>
      </w:r>
    </w:p>
    <w:p w:rsidR="00843342" w:rsidRPr="002D74EA" w:rsidRDefault="00843342" w:rsidP="002D74EA">
      <w:pPr>
        <w:jc w:val="both"/>
        <w:rPr>
          <w:lang w:eastAsia="en-US"/>
        </w:rPr>
      </w:pPr>
      <w:r w:rsidRPr="002D74EA">
        <w:rPr>
          <w:lang w:eastAsia="en-US"/>
        </w:rPr>
        <w:t>Wat hier evenwel niet meer dient bewezen en dus door de huidige lijst slechts wordt bekrachtigd is het feit van het over-</w:t>
      </w:r>
    </w:p>
    <w:p w:rsidR="002E61E8" w:rsidRPr="0060731A" w:rsidRDefault="002E61E8" w:rsidP="002D74EA">
      <w:pPr>
        <w:jc w:val="both"/>
        <w:rPr>
          <w:lang w:eastAsia="en-US"/>
        </w:rPr>
      </w:pPr>
    </w:p>
    <w:p w:rsidR="00843342" w:rsidRPr="002E61E8" w:rsidRDefault="00843342" w:rsidP="002D74EA">
      <w:pPr>
        <w:jc w:val="both"/>
        <w:rPr>
          <w:sz w:val="22"/>
          <w:szCs w:val="22"/>
          <w:lang w:val="fr-FR" w:eastAsia="en-US"/>
        </w:rPr>
      </w:pPr>
      <w:r w:rsidRPr="002E61E8">
        <w:rPr>
          <w:sz w:val="22"/>
          <w:szCs w:val="22"/>
          <w:lang w:val="fr-FR" w:eastAsia="en-US"/>
        </w:rPr>
        <w:t>(49)</w:t>
      </w:r>
      <w:r w:rsidRPr="002E61E8">
        <w:rPr>
          <w:sz w:val="22"/>
          <w:szCs w:val="22"/>
          <w:lang w:val="fr-FR" w:eastAsia="en-US"/>
        </w:rPr>
        <w:tab/>
        <w:t>Meyhoffer, Te Martyrologe protestant des Pa</w:t>
      </w:r>
      <w:r w:rsidR="002E61E8" w:rsidRPr="002E61E8">
        <w:rPr>
          <w:sz w:val="22"/>
          <w:szCs w:val="22"/>
          <w:lang w:val="fr-FR" w:eastAsia="en-US"/>
        </w:rPr>
        <w:t>y</w:t>
      </w:r>
      <w:r w:rsidRPr="002E61E8">
        <w:rPr>
          <w:sz w:val="22"/>
          <w:szCs w:val="22"/>
          <w:lang w:val="fr-FR" w:eastAsia="en-US"/>
        </w:rPr>
        <w:t>s-Bas (1523.1597), blz. 148</w:t>
      </w:r>
      <w:r w:rsidRPr="002E61E8">
        <w:rPr>
          <w:sz w:val="22"/>
          <w:szCs w:val="22"/>
          <w:lang w:val="fr-FR" w:eastAsia="en-US"/>
        </w:rPr>
        <w:noBreakHyphen/>
      </w:r>
    </w:p>
    <w:p w:rsidR="00843342" w:rsidRPr="002E61E8" w:rsidRDefault="00843342" w:rsidP="002D74EA">
      <w:pPr>
        <w:jc w:val="both"/>
        <w:rPr>
          <w:sz w:val="22"/>
          <w:szCs w:val="22"/>
          <w:lang w:eastAsia="en-US"/>
        </w:rPr>
      </w:pPr>
      <w:r w:rsidRPr="002E61E8">
        <w:rPr>
          <w:sz w:val="22"/>
          <w:szCs w:val="22"/>
          <w:lang w:eastAsia="en-US"/>
        </w:rPr>
        <w:t>152, 154-159.</w:t>
      </w:r>
    </w:p>
    <w:p w:rsidR="00843342" w:rsidRPr="002E61E8" w:rsidRDefault="00843342" w:rsidP="002D74EA">
      <w:pPr>
        <w:jc w:val="both"/>
        <w:rPr>
          <w:sz w:val="22"/>
          <w:szCs w:val="22"/>
          <w:lang w:eastAsia="en-US"/>
        </w:rPr>
      </w:pPr>
      <w:r w:rsidRPr="002E61E8">
        <w:rPr>
          <w:sz w:val="22"/>
          <w:szCs w:val="22"/>
          <w:lang w:eastAsia="en-US"/>
        </w:rPr>
        <w:t xml:space="preserve">Ook te Gent stelden we vast dat de marteldood bij verbranding het meest werd toegepast op de Mennisten, de onthoofding op de Calvinisten. (De uitgave van het </w:t>
      </w:r>
      <w:r w:rsidR="00B91258" w:rsidRPr="002E61E8">
        <w:rPr>
          <w:sz w:val="22"/>
          <w:szCs w:val="22"/>
          <w:lang w:eastAsia="en-US"/>
        </w:rPr>
        <w:t>Gents</w:t>
      </w:r>
      <w:r w:rsidRPr="002E61E8">
        <w:rPr>
          <w:sz w:val="22"/>
          <w:szCs w:val="22"/>
          <w:lang w:eastAsia="en-US"/>
        </w:rPr>
        <w:t>e Martyrologium wordt eerlang verzekerd door de Facultei</w:t>
      </w:r>
      <w:r w:rsidR="002E61E8" w:rsidRPr="002E61E8">
        <w:rPr>
          <w:sz w:val="22"/>
          <w:szCs w:val="22"/>
          <w:lang w:eastAsia="en-US"/>
        </w:rPr>
        <w:t xml:space="preserve">t van Wijsbegeerte en Letteren </w:t>
      </w:r>
      <w:r w:rsidRPr="002E61E8">
        <w:rPr>
          <w:sz w:val="22"/>
          <w:szCs w:val="22"/>
          <w:lang w:eastAsia="en-US"/>
        </w:rPr>
        <w:t xml:space="preserve">der </w:t>
      </w:r>
      <w:r w:rsidR="00B91258" w:rsidRPr="002E61E8">
        <w:rPr>
          <w:sz w:val="22"/>
          <w:szCs w:val="22"/>
          <w:lang w:eastAsia="en-US"/>
        </w:rPr>
        <w:t>Gents</w:t>
      </w:r>
      <w:r w:rsidRPr="002E61E8">
        <w:rPr>
          <w:sz w:val="22"/>
          <w:szCs w:val="22"/>
          <w:lang w:eastAsia="en-US"/>
        </w:rPr>
        <w:t>e Universiteit).</w:t>
      </w:r>
    </w:p>
    <w:p w:rsidR="00843342" w:rsidRPr="002E61E8" w:rsidRDefault="00843342" w:rsidP="002D74EA">
      <w:pPr>
        <w:jc w:val="both"/>
        <w:rPr>
          <w:sz w:val="22"/>
          <w:szCs w:val="22"/>
          <w:lang w:eastAsia="en-US"/>
        </w:rPr>
      </w:pPr>
      <w:r w:rsidRPr="002E61E8">
        <w:rPr>
          <w:sz w:val="22"/>
          <w:szCs w:val="22"/>
          <w:lang w:eastAsia="en-US"/>
        </w:rPr>
        <w:t xml:space="preserve">(50) Evenals overal elders heeft dus ook de </w:t>
      </w:r>
      <w:r w:rsidR="00004D86" w:rsidRPr="002E61E8">
        <w:rPr>
          <w:sz w:val="22"/>
          <w:szCs w:val="22"/>
          <w:lang w:eastAsia="en-US"/>
        </w:rPr>
        <w:t>Brugs</w:t>
      </w:r>
      <w:r w:rsidRPr="002E61E8">
        <w:rPr>
          <w:sz w:val="22"/>
          <w:szCs w:val="22"/>
          <w:lang w:eastAsia="en-US"/>
        </w:rPr>
        <w:t>e overheid de Doopsgezin</w:t>
      </w:r>
      <w:r w:rsidRPr="002E61E8">
        <w:rPr>
          <w:sz w:val="22"/>
          <w:szCs w:val="22"/>
          <w:lang w:eastAsia="en-US"/>
        </w:rPr>
        <w:softHyphen/>
        <w:t xml:space="preserve">den immer voor de sociaal gevaarlijken gehouden, alhoewel de </w:t>
      </w:r>
      <w:r w:rsidR="002E61E8" w:rsidRPr="002E61E8">
        <w:rPr>
          <w:sz w:val="22"/>
          <w:szCs w:val="22"/>
          <w:lang w:eastAsia="en-US"/>
        </w:rPr>
        <w:t>revolutionaire</w:t>
      </w:r>
      <w:r w:rsidRPr="002E61E8">
        <w:rPr>
          <w:sz w:val="22"/>
          <w:szCs w:val="22"/>
          <w:lang w:eastAsia="en-US"/>
        </w:rPr>
        <w:t xml:space="preserve"> herd</w:t>
      </w:r>
      <w:r w:rsidR="00B91258" w:rsidRPr="002E61E8">
        <w:rPr>
          <w:sz w:val="22"/>
          <w:szCs w:val="22"/>
          <w:lang w:eastAsia="en-US"/>
        </w:rPr>
        <w:t>ope</w:t>
      </w:r>
      <w:r w:rsidRPr="002E61E8">
        <w:rPr>
          <w:sz w:val="22"/>
          <w:szCs w:val="22"/>
          <w:lang w:eastAsia="en-US"/>
        </w:rPr>
        <w:t>rs hier nooit vertoefden als richtinggevende str</w:t>
      </w:r>
      <w:r w:rsidR="002D74EA" w:rsidRPr="002E61E8">
        <w:rPr>
          <w:sz w:val="22"/>
          <w:szCs w:val="22"/>
          <w:lang w:eastAsia="en-US"/>
        </w:rPr>
        <w:t>omi</w:t>
      </w:r>
      <w:r w:rsidRPr="002E61E8">
        <w:rPr>
          <w:sz w:val="22"/>
          <w:szCs w:val="22"/>
          <w:lang w:eastAsia="en-US"/>
        </w:rPr>
        <w:t>ng. De ma</w:t>
      </w:r>
      <w:r w:rsidRPr="002E61E8">
        <w:rPr>
          <w:sz w:val="22"/>
          <w:szCs w:val="22"/>
          <w:lang w:eastAsia="en-US"/>
        </w:rPr>
        <w:softHyphen/>
        <w:t>gistraat, die bij ieder verhoor van een Doopsgezinde mocht vaststellen dat de aangehoudene zich geenszins interesseerde voor de sociale of politieke problemen, maar slechts de innige godsdienstige beleving betrachtte, heeft in het Munster-avontuur de aanleiding gevonden om tegenover de bij uitstek gehate Mennisten immer de zwaarste straffen te treffen, volledig naar</w:t>
      </w:r>
      <w:r w:rsidR="00004D86" w:rsidRPr="002E61E8">
        <w:rPr>
          <w:sz w:val="22"/>
          <w:szCs w:val="22"/>
          <w:lang w:eastAsia="en-US"/>
        </w:rPr>
        <w:t xml:space="preserve"> de </w:t>
      </w:r>
      <w:r w:rsidRPr="002E61E8">
        <w:rPr>
          <w:sz w:val="22"/>
          <w:szCs w:val="22"/>
          <w:lang w:eastAsia="en-US"/>
        </w:rPr>
        <w:t>geest waarin de onverbiddelijke elementen werden opgesteld.</w:t>
      </w:r>
    </w:p>
    <w:p w:rsidR="00843342" w:rsidRPr="002E61E8" w:rsidRDefault="00843342" w:rsidP="002D74EA">
      <w:pPr>
        <w:jc w:val="both"/>
        <w:rPr>
          <w:sz w:val="22"/>
          <w:szCs w:val="22"/>
          <w:lang w:eastAsia="en-US"/>
        </w:rPr>
      </w:pPr>
      <w:r w:rsidRPr="002E61E8">
        <w:rPr>
          <w:sz w:val="22"/>
          <w:szCs w:val="22"/>
          <w:lang w:eastAsia="en-US"/>
        </w:rPr>
        <w:t>Cornelis Pieters</w:t>
      </w:r>
      <w:r w:rsidR="002E61E8" w:rsidRPr="002E61E8">
        <w:rPr>
          <w:sz w:val="22"/>
          <w:szCs w:val="22"/>
          <w:lang w:eastAsia="en-US"/>
        </w:rPr>
        <w:t>zoon Hooft, lid der Amsterdams</w:t>
      </w:r>
      <w:r w:rsidRPr="002E61E8">
        <w:rPr>
          <w:sz w:val="22"/>
          <w:szCs w:val="22"/>
          <w:lang w:eastAsia="en-US"/>
        </w:rPr>
        <w:t>e reg</w:t>
      </w:r>
      <w:r w:rsidR="002D74EA" w:rsidRPr="002E61E8">
        <w:rPr>
          <w:sz w:val="22"/>
          <w:szCs w:val="22"/>
          <w:lang w:eastAsia="en-US"/>
        </w:rPr>
        <w:t>eri</w:t>
      </w:r>
      <w:r w:rsidRPr="002E61E8">
        <w:rPr>
          <w:sz w:val="22"/>
          <w:szCs w:val="22"/>
          <w:lang w:eastAsia="en-US"/>
        </w:rPr>
        <w:t>ng schetste reeds in 16</w:t>
      </w:r>
      <w:r w:rsidR="002E61E8" w:rsidRPr="002E61E8">
        <w:rPr>
          <w:sz w:val="22"/>
          <w:szCs w:val="22"/>
          <w:lang w:eastAsia="en-US"/>
        </w:rPr>
        <w:t>11 deze</w:t>
      </w:r>
      <w:r w:rsidRPr="002E61E8">
        <w:rPr>
          <w:sz w:val="22"/>
          <w:szCs w:val="22"/>
          <w:lang w:eastAsia="en-US"/>
        </w:rPr>
        <w:t xml:space="preserve"> toestand bijzonder waarheidsgetrouw in de volgende bewoor</w:t>
      </w:r>
      <w:r w:rsidRPr="002E61E8">
        <w:rPr>
          <w:sz w:val="22"/>
          <w:szCs w:val="22"/>
          <w:lang w:eastAsia="en-US"/>
        </w:rPr>
        <w:softHyphen/>
        <w:t>ding: „</w:t>
      </w:r>
      <w:r w:rsidR="002E61E8" w:rsidRPr="002E61E8">
        <w:rPr>
          <w:sz w:val="22"/>
          <w:szCs w:val="22"/>
          <w:lang w:eastAsia="en-US"/>
        </w:rPr>
        <w:t>Ic</w:t>
      </w:r>
      <w:r w:rsidRPr="002E61E8">
        <w:rPr>
          <w:sz w:val="22"/>
          <w:szCs w:val="22"/>
          <w:lang w:eastAsia="en-US"/>
        </w:rPr>
        <w:t>k meen</w:t>
      </w:r>
      <w:r w:rsidR="002E61E8" w:rsidRPr="002E61E8">
        <w:rPr>
          <w:sz w:val="22"/>
          <w:szCs w:val="22"/>
          <w:lang w:eastAsia="en-US"/>
        </w:rPr>
        <w:t>e</w:t>
      </w:r>
      <w:r w:rsidRPr="002E61E8">
        <w:rPr>
          <w:sz w:val="22"/>
          <w:szCs w:val="22"/>
          <w:lang w:eastAsia="en-US"/>
        </w:rPr>
        <w:t xml:space="preserve"> (dyet weten mocht) ende so veel mijn memorie ge</w:t>
      </w:r>
      <w:r w:rsidR="002E61E8" w:rsidRPr="002E61E8">
        <w:rPr>
          <w:sz w:val="22"/>
          <w:szCs w:val="22"/>
          <w:lang w:eastAsia="en-US"/>
        </w:rPr>
        <w:t>d</w:t>
      </w:r>
      <w:r w:rsidRPr="002E61E8">
        <w:rPr>
          <w:sz w:val="22"/>
          <w:szCs w:val="22"/>
          <w:lang w:eastAsia="en-US"/>
        </w:rPr>
        <w:t>oocht, dat onder</w:t>
      </w:r>
      <w:r w:rsidR="00004D86" w:rsidRPr="002E61E8">
        <w:rPr>
          <w:sz w:val="22"/>
          <w:szCs w:val="22"/>
          <w:lang w:eastAsia="en-US"/>
        </w:rPr>
        <w:t xml:space="preserve"> de </w:t>
      </w:r>
      <w:r w:rsidRPr="002E61E8">
        <w:rPr>
          <w:sz w:val="22"/>
          <w:szCs w:val="22"/>
          <w:lang w:eastAsia="en-US"/>
        </w:rPr>
        <w:t>g</w:t>
      </w:r>
      <w:r w:rsidR="002D74EA" w:rsidRPr="002E61E8">
        <w:rPr>
          <w:sz w:val="22"/>
          <w:szCs w:val="22"/>
          <w:lang w:eastAsia="en-US"/>
        </w:rPr>
        <w:t>ene</w:t>
      </w:r>
      <w:r w:rsidRPr="002E61E8">
        <w:rPr>
          <w:sz w:val="22"/>
          <w:szCs w:val="22"/>
          <w:lang w:eastAsia="en-US"/>
        </w:rPr>
        <w:t xml:space="preserve">n dye voor de troublen, </w:t>
      </w:r>
      <w:r w:rsidRPr="002E61E8">
        <w:rPr>
          <w:b/>
          <w:i/>
          <w:sz w:val="22"/>
          <w:szCs w:val="22"/>
          <w:lang w:eastAsia="en-US"/>
        </w:rPr>
        <w:t xml:space="preserve">so hyer ter stede els in andere plaatsen van Hollandt ende Vrieslandt, om 't gelove zyn omgebracht, wel thyen Doopsgezinde tegen </w:t>
      </w:r>
      <w:r w:rsidR="002E61E8" w:rsidRPr="002E61E8">
        <w:rPr>
          <w:b/>
          <w:i/>
          <w:sz w:val="22"/>
          <w:szCs w:val="22"/>
          <w:lang w:eastAsia="en-US"/>
        </w:rPr>
        <w:t>ée</w:t>
      </w:r>
      <w:r w:rsidRPr="002E61E8">
        <w:rPr>
          <w:b/>
          <w:i/>
          <w:sz w:val="22"/>
          <w:szCs w:val="22"/>
          <w:lang w:eastAsia="en-US"/>
        </w:rPr>
        <w:t xml:space="preserve">n </w:t>
      </w:r>
      <w:r w:rsidR="002E61E8" w:rsidRPr="002E61E8">
        <w:rPr>
          <w:b/>
          <w:i/>
          <w:sz w:val="22"/>
          <w:szCs w:val="22"/>
          <w:lang w:eastAsia="en-US"/>
        </w:rPr>
        <w:t>G</w:t>
      </w:r>
      <w:r w:rsidRPr="002E61E8">
        <w:rPr>
          <w:b/>
          <w:i/>
          <w:sz w:val="22"/>
          <w:szCs w:val="22"/>
          <w:lang w:eastAsia="en-US"/>
        </w:rPr>
        <w:t>ereformeerde</w:t>
      </w:r>
      <w:r w:rsidRPr="002E61E8">
        <w:rPr>
          <w:sz w:val="22"/>
          <w:szCs w:val="22"/>
          <w:lang w:eastAsia="en-US"/>
        </w:rPr>
        <w:t xml:space="preserve"> zijn geweest ende dat onder pretext van de seditien, lange te voorn so tot Munster als hyor ende elders aangerecht, nyettegenstoande dat men wel wist, dattet heel ander l</w:t>
      </w:r>
      <w:r w:rsidR="002E61E8" w:rsidRPr="002E61E8">
        <w:rPr>
          <w:sz w:val="22"/>
          <w:szCs w:val="22"/>
          <w:lang w:eastAsia="en-US"/>
        </w:rPr>
        <w:t>u</w:t>
      </w:r>
      <w:r w:rsidRPr="002E61E8">
        <w:rPr>
          <w:sz w:val="22"/>
          <w:szCs w:val="22"/>
          <w:lang w:eastAsia="en-US"/>
        </w:rPr>
        <w:t>yden waren" (Hooit's memorien en adviesen, uitgegeven door het Historisch Ge</w:t>
      </w:r>
      <w:r w:rsidRPr="002E61E8">
        <w:rPr>
          <w:sz w:val="22"/>
          <w:szCs w:val="22"/>
          <w:lang w:eastAsia="en-US"/>
        </w:rPr>
        <w:softHyphen/>
        <w:t xml:space="preserve">nootschap te Utrecht, </w:t>
      </w:r>
      <w:r w:rsidR="00B83666">
        <w:rPr>
          <w:sz w:val="22"/>
          <w:szCs w:val="22"/>
          <w:lang w:eastAsia="en-US"/>
        </w:rPr>
        <w:t xml:space="preserve">a° </w:t>
      </w:r>
      <w:r w:rsidRPr="002E61E8">
        <w:rPr>
          <w:sz w:val="22"/>
          <w:szCs w:val="22"/>
          <w:lang w:eastAsia="en-US"/>
        </w:rPr>
        <w:t>1871, blz. 21).</w:t>
      </w:r>
    </w:p>
    <w:p w:rsidR="00843342" w:rsidRPr="002D74EA" w:rsidRDefault="00843342" w:rsidP="002D74EA">
      <w:pPr>
        <w:jc w:val="both"/>
        <w:rPr>
          <w:lang w:eastAsia="en-US"/>
        </w:rPr>
      </w:pPr>
      <w:r w:rsidRPr="002D74EA">
        <w:rPr>
          <w:lang w:eastAsia="en-US"/>
        </w:rPr>
        <w:t>24</w:t>
      </w:r>
    </w:p>
    <w:p w:rsidR="002E61E8" w:rsidRDefault="002E61E8" w:rsidP="002D74EA">
      <w:pPr>
        <w:jc w:val="both"/>
        <w:rPr>
          <w:lang w:eastAsia="en-US"/>
        </w:rPr>
      </w:pPr>
    </w:p>
    <w:p w:rsidR="00843342" w:rsidRPr="002D74EA" w:rsidRDefault="00843342" w:rsidP="002D74EA">
      <w:pPr>
        <w:jc w:val="both"/>
        <w:rPr>
          <w:lang w:eastAsia="en-US"/>
        </w:rPr>
      </w:pPr>
      <w:r w:rsidRPr="002D74EA">
        <w:rPr>
          <w:lang w:eastAsia="en-US"/>
        </w:rPr>
        <w:t>gr</w:t>
      </w:r>
      <w:r w:rsidR="002D74EA">
        <w:rPr>
          <w:lang w:eastAsia="en-US"/>
        </w:rPr>
        <w:t>ote</w:t>
      </w:r>
      <w:r w:rsidRPr="002D74EA">
        <w:rPr>
          <w:lang w:eastAsia="en-US"/>
        </w:rPr>
        <w:t xml:space="preserve"> aandeel dat de Mennisten genomen hebben in het aantal </w:t>
      </w:r>
      <w:r w:rsidR="002E61E8" w:rsidRPr="002D74EA">
        <w:rPr>
          <w:lang w:eastAsia="en-US"/>
        </w:rPr>
        <w:t>Zuid-Nede</w:t>
      </w:r>
      <w:r w:rsidR="002E61E8">
        <w:rPr>
          <w:lang w:eastAsia="en-US"/>
        </w:rPr>
        <w:t>rland</w:t>
      </w:r>
      <w:r w:rsidR="002E61E8" w:rsidRPr="002D74EA">
        <w:rPr>
          <w:lang w:eastAsia="en-US"/>
        </w:rPr>
        <w:t>se</w:t>
      </w:r>
      <w:r w:rsidRPr="002D74EA">
        <w:rPr>
          <w:lang w:eastAsia="en-US"/>
        </w:rPr>
        <w:t xml:space="preserve"> slachtoffers der Reformatie.</w:t>
      </w:r>
    </w:p>
    <w:p w:rsidR="00843342" w:rsidRPr="002D74EA" w:rsidRDefault="00843342" w:rsidP="002D74EA">
      <w:pPr>
        <w:jc w:val="both"/>
        <w:rPr>
          <w:lang w:eastAsia="en-US"/>
        </w:rPr>
      </w:pPr>
      <w:r w:rsidRPr="002D74EA">
        <w:rPr>
          <w:lang w:eastAsia="en-US"/>
        </w:rPr>
        <w:t xml:space="preserve">Van de 70 </w:t>
      </w:r>
      <w:r w:rsidR="00004D86">
        <w:rPr>
          <w:lang w:eastAsia="en-US"/>
        </w:rPr>
        <w:t>Brugs</w:t>
      </w:r>
      <w:r w:rsidRPr="002D74EA">
        <w:rPr>
          <w:lang w:eastAsia="en-US"/>
        </w:rPr>
        <w:t>e martelaars leverden zij er 47 (of 67 % van het algemeen totaal) (51) tegen 8 Lutheranen (of 11 %) (52) en 11 Calvinisten (of 15 %) (53).</w:t>
      </w:r>
    </w:p>
    <w:p w:rsidR="00AE2075" w:rsidRDefault="00AE2075" w:rsidP="002D74EA">
      <w:pPr>
        <w:jc w:val="both"/>
        <w:rPr>
          <w:lang w:eastAsia="en-US"/>
        </w:rPr>
      </w:pPr>
    </w:p>
    <w:p w:rsidR="00843342" w:rsidRPr="002D74EA" w:rsidRDefault="00843342" w:rsidP="002D74EA">
      <w:pPr>
        <w:jc w:val="both"/>
        <w:rPr>
          <w:lang w:eastAsia="en-US"/>
        </w:rPr>
      </w:pPr>
      <w:r w:rsidRPr="002D74EA">
        <w:rPr>
          <w:lang w:eastAsia="en-US"/>
        </w:rPr>
        <w:t>Verder werden er twee ketters (wij gaven deze martelaars de algem</w:t>
      </w:r>
      <w:r w:rsidR="002D74EA">
        <w:rPr>
          <w:lang w:eastAsia="en-US"/>
        </w:rPr>
        <w:t>ene</w:t>
      </w:r>
      <w:r w:rsidRPr="002D74EA">
        <w:rPr>
          <w:lang w:eastAsia="en-US"/>
        </w:rPr>
        <w:t xml:space="preserve"> benaming „ketter" bij gebrek aan duidelijke ge</w:t>
      </w:r>
      <w:r w:rsidRPr="002D74EA">
        <w:rPr>
          <w:lang w:eastAsia="en-US"/>
        </w:rPr>
        <w:softHyphen/>
        <w:t>gevens omtrent de eigenlijk beleden leer) en twee beeldstormers terechtgesteld.</w:t>
      </w:r>
    </w:p>
    <w:p w:rsidR="00843342" w:rsidRPr="002D74EA" w:rsidRDefault="00843342" w:rsidP="002D74EA">
      <w:pPr>
        <w:jc w:val="both"/>
        <w:rPr>
          <w:lang w:eastAsia="en-US"/>
        </w:rPr>
      </w:pPr>
      <w:r w:rsidRPr="002D74EA">
        <w:rPr>
          <w:lang w:eastAsia="en-US"/>
        </w:rPr>
        <w:t>Deze enkele overzichtelijke getallen verplichten al wie geboeid wordt door de Kerkgeschiedenis der XVI° eeuw zich niet langer te vergenoegen met de gegevens uit de in vorige eeuwen gepu</w:t>
      </w:r>
      <w:r w:rsidRPr="002D74EA">
        <w:rPr>
          <w:lang w:eastAsia="en-US"/>
        </w:rPr>
        <w:softHyphen/>
        <w:t>bliceerde martelaarsboeken, die de namen van amper een twin</w:t>
      </w:r>
      <w:r w:rsidRPr="002D74EA">
        <w:rPr>
          <w:lang w:eastAsia="en-US"/>
        </w:rPr>
        <w:softHyphen/>
        <w:t xml:space="preserve">tigtal slachtoffers der Hervorming te Brugge bekend maakten. F. Vander Haegen, Th. I. J. Arnold en R. Vanden Berghe hebben de gegevens dier martyrologia benut om hun bekende lijst der </w:t>
      </w:r>
      <w:r w:rsidR="002D74EA">
        <w:rPr>
          <w:lang w:eastAsia="en-US"/>
        </w:rPr>
        <w:t>Protestants</w:t>
      </w:r>
      <w:r w:rsidRPr="002D74EA">
        <w:rPr>
          <w:lang w:eastAsia="en-US"/>
        </w:rPr>
        <w:t>e slachtoffers op te stellen (54): deze en andere literaire bronnen lieten de vermelde auteurs evenwel niet toe een waarheidsgetrouwer aantal van martelaars te geven.</w:t>
      </w:r>
    </w:p>
    <w:p w:rsidR="00AE2075" w:rsidRDefault="00AE2075" w:rsidP="002D74EA">
      <w:pPr>
        <w:jc w:val="both"/>
        <w:rPr>
          <w:lang w:eastAsia="en-US"/>
        </w:rPr>
      </w:pPr>
    </w:p>
    <w:p w:rsidR="00843342" w:rsidRPr="002D74EA" w:rsidRDefault="00843342" w:rsidP="002D74EA">
      <w:pPr>
        <w:jc w:val="both"/>
        <w:rPr>
          <w:lang w:eastAsia="en-US"/>
        </w:rPr>
      </w:pPr>
      <w:r w:rsidRPr="002D74EA">
        <w:rPr>
          <w:lang w:eastAsia="en-US"/>
        </w:rPr>
        <w:t>Wat de West</w:t>
      </w:r>
      <w:r w:rsidR="00AE2075">
        <w:rPr>
          <w:lang w:eastAsia="en-US"/>
        </w:rPr>
        <w:t>-</w:t>
      </w:r>
      <w:r w:rsidR="002D74EA">
        <w:rPr>
          <w:lang w:eastAsia="en-US"/>
        </w:rPr>
        <w:t>Vlaams</w:t>
      </w:r>
      <w:r w:rsidRPr="002D74EA">
        <w:rPr>
          <w:lang w:eastAsia="en-US"/>
        </w:rPr>
        <w:t>e hoofdstad betreft, gebruikten de opstel</w:t>
      </w:r>
      <w:r w:rsidRPr="002D74EA">
        <w:rPr>
          <w:lang w:eastAsia="en-US"/>
        </w:rPr>
        <w:softHyphen/>
        <w:t>lers als voornaamste bronnen ofwel van Haemstede's publica</w:t>
      </w:r>
      <w:r w:rsidRPr="002D74EA">
        <w:rPr>
          <w:lang w:eastAsia="en-US"/>
        </w:rPr>
        <w:softHyphen/>
        <w:t xml:space="preserve">tie (55) ofwel </w:t>
      </w:r>
      <w:r w:rsidR="007A535C">
        <w:rPr>
          <w:lang w:eastAsia="en-US"/>
        </w:rPr>
        <w:t>Van Braght</w:t>
      </w:r>
      <w:r w:rsidRPr="002D74EA">
        <w:rPr>
          <w:lang w:eastAsia="en-US"/>
        </w:rPr>
        <w:t>'s werk (56).</w:t>
      </w:r>
    </w:p>
    <w:p w:rsidR="00843342" w:rsidRPr="002D74EA" w:rsidRDefault="00843342" w:rsidP="002D74EA">
      <w:pPr>
        <w:jc w:val="both"/>
        <w:rPr>
          <w:lang w:eastAsia="en-US"/>
        </w:rPr>
      </w:pPr>
      <w:r w:rsidRPr="002D74EA">
        <w:rPr>
          <w:lang w:eastAsia="en-US"/>
        </w:rPr>
        <w:t>(51) Niet alleen leverden Menno's volgelingen het hoogste martelaarscijfer in 1561 en 1568 (respectievelijk twaalf en elf Doopsgezinden werden er toen terechtgesteld), maar b</w:t>
      </w:r>
      <w:r w:rsidR="00AE2075">
        <w:rPr>
          <w:lang w:eastAsia="en-US"/>
        </w:rPr>
        <w:t xml:space="preserve">ovendien zullen zij na 1569 de </w:t>
      </w:r>
      <w:r w:rsidRPr="002D74EA">
        <w:rPr>
          <w:lang w:eastAsia="en-US"/>
        </w:rPr>
        <w:t>enigen zijn om als martelaars de zaak der Hervorming te verdedigen.</w:t>
      </w:r>
    </w:p>
    <w:p w:rsidR="00843342" w:rsidRPr="002D74EA" w:rsidRDefault="00843342" w:rsidP="002D74EA">
      <w:pPr>
        <w:jc w:val="both"/>
        <w:rPr>
          <w:lang w:eastAsia="en-US"/>
        </w:rPr>
      </w:pPr>
      <w:r w:rsidRPr="002D74EA">
        <w:rPr>
          <w:lang w:eastAsia="en-US"/>
        </w:rPr>
        <w:t xml:space="preserve">(52) Na in 1553 nog één harer leden geofferd te hebben, hield de </w:t>
      </w:r>
      <w:r w:rsidR="00E0594E">
        <w:rPr>
          <w:lang w:eastAsia="en-US"/>
        </w:rPr>
        <w:t>Luthers</w:t>
      </w:r>
      <w:r w:rsidRPr="002D74EA">
        <w:rPr>
          <w:lang w:eastAsia="en-US"/>
        </w:rPr>
        <w:t>e gemeente op nog langer een beslissende rol te vervullen, aldus oen zaak opgevend die ze met zooveel toewijding vóór 1550 had verdedigd.</w:t>
      </w:r>
    </w:p>
    <w:p w:rsidR="00843342" w:rsidRPr="002D74EA" w:rsidRDefault="00843342" w:rsidP="002D74EA">
      <w:pPr>
        <w:jc w:val="both"/>
        <w:rPr>
          <w:lang w:eastAsia="en-US"/>
        </w:rPr>
      </w:pPr>
      <w:r w:rsidRPr="002D74EA">
        <w:rPr>
          <w:lang w:eastAsia="en-US"/>
        </w:rPr>
        <w:t>(53) De opkomstlaren (1552-1557) uitgezonderd, tijdens welke zes Calvinisten hun overtuiging met</w:t>
      </w:r>
      <w:r w:rsidR="00004D86">
        <w:rPr>
          <w:lang w:eastAsia="en-US"/>
        </w:rPr>
        <w:t xml:space="preserve"> de </w:t>
      </w:r>
      <w:r w:rsidRPr="002D74EA">
        <w:rPr>
          <w:lang w:eastAsia="en-US"/>
        </w:rPr>
        <w:t>dood bekochten, heeft deze leer verder geen zware moeilijkheden te bekampen gehad. Bovendien verhinderde de ruime sympathie, waarmede zij ontvangen werd door de bevolking, in gr</w:t>
      </w:r>
      <w:r w:rsidR="002D74EA">
        <w:rPr>
          <w:lang w:eastAsia="en-US"/>
        </w:rPr>
        <w:t>ote</w:t>
      </w:r>
      <w:r w:rsidRPr="002D74EA">
        <w:rPr>
          <w:lang w:eastAsia="en-US"/>
        </w:rPr>
        <w:t xml:space="preserve"> mate de door de overheid ge</w:t>
      </w:r>
      <w:r w:rsidR="00B91258">
        <w:rPr>
          <w:lang w:eastAsia="en-US"/>
        </w:rPr>
        <w:t>wens</w:t>
      </w:r>
      <w:r w:rsidRPr="002D74EA">
        <w:rPr>
          <w:lang w:eastAsia="en-US"/>
        </w:rPr>
        <w:t>te reactionnaire maatregelen.</w:t>
      </w:r>
    </w:p>
    <w:p w:rsidR="00843342" w:rsidRPr="00B91258" w:rsidRDefault="00843342" w:rsidP="002D74EA">
      <w:pPr>
        <w:jc w:val="both"/>
        <w:rPr>
          <w:lang w:val="fr-FR" w:eastAsia="en-US"/>
        </w:rPr>
      </w:pPr>
      <w:r w:rsidRPr="00B91258">
        <w:rPr>
          <w:lang w:val="fr-FR" w:eastAsia="en-US"/>
        </w:rPr>
        <w:t>(54) F. V</w:t>
      </w:r>
      <w:r w:rsidR="00AE2075">
        <w:rPr>
          <w:lang w:val="fr-FR" w:eastAsia="en-US"/>
        </w:rPr>
        <w:t>a</w:t>
      </w:r>
      <w:r w:rsidRPr="00B91258">
        <w:rPr>
          <w:lang w:val="fr-FR" w:eastAsia="en-US"/>
        </w:rPr>
        <w:t xml:space="preserve">nder </w:t>
      </w:r>
      <w:r w:rsidR="00AE2075">
        <w:rPr>
          <w:lang w:val="fr-FR" w:eastAsia="en-US"/>
        </w:rPr>
        <w:t>H</w:t>
      </w:r>
      <w:r w:rsidRPr="00B91258">
        <w:rPr>
          <w:lang w:val="fr-FR" w:eastAsia="en-US"/>
        </w:rPr>
        <w:t>a</w:t>
      </w:r>
      <w:r w:rsidR="00AE2075">
        <w:rPr>
          <w:lang w:val="fr-FR" w:eastAsia="en-US"/>
        </w:rPr>
        <w:t>e</w:t>
      </w:r>
      <w:r w:rsidRPr="00B91258">
        <w:rPr>
          <w:lang w:val="fr-FR" w:eastAsia="en-US"/>
        </w:rPr>
        <w:t>gen, Th. 7. I. Arnold en R. V</w:t>
      </w:r>
      <w:r w:rsidR="00AE2075">
        <w:rPr>
          <w:lang w:val="fr-FR" w:eastAsia="en-US"/>
        </w:rPr>
        <w:t>a</w:t>
      </w:r>
      <w:r w:rsidRPr="00B91258">
        <w:rPr>
          <w:lang w:val="fr-FR" w:eastAsia="en-US"/>
        </w:rPr>
        <w:t xml:space="preserve">nden Berghe, Bibliographie des martyrologes protestants </w:t>
      </w:r>
      <w:r w:rsidR="00AE2075">
        <w:rPr>
          <w:lang w:val="fr-FR" w:eastAsia="en-US"/>
        </w:rPr>
        <w:t>N</w:t>
      </w:r>
      <w:r w:rsidRPr="00B91258">
        <w:rPr>
          <w:lang w:val="fr-FR" w:eastAsia="en-US"/>
        </w:rPr>
        <w:t>éerl</w:t>
      </w:r>
      <w:r w:rsidR="00AE2075">
        <w:rPr>
          <w:lang w:val="fr-FR" w:eastAsia="en-US"/>
        </w:rPr>
        <w:t>an</w:t>
      </w:r>
      <w:r w:rsidRPr="00B91258">
        <w:rPr>
          <w:lang w:val="fr-FR" w:eastAsia="en-US"/>
        </w:rPr>
        <w:t>dais</w:t>
      </w:r>
      <w:r w:rsidR="002D74EA" w:rsidRPr="00B91258">
        <w:rPr>
          <w:lang w:val="fr-FR" w:eastAsia="en-US"/>
        </w:rPr>
        <w:t>:</w:t>
      </w:r>
      <w:r w:rsidRPr="00B91258">
        <w:rPr>
          <w:lang w:val="fr-FR" w:eastAsia="en-US"/>
        </w:rPr>
        <w:t xml:space="preserve"> 1. Monographies. II. Recueils,</w:t>
      </w:r>
      <w:r w:rsidR="00004D86" w:rsidRPr="00B91258">
        <w:rPr>
          <w:lang w:val="fr-FR" w:eastAsia="en-US"/>
        </w:rPr>
        <w:t xml:space="preserve"> de </w:t>
      </w:r>
      <w:r w:rsidRPr="00B91258">
        <w:rPr>
          <w:lang w:val="fr-FR" w:eastAsia="en-US"/>
        </w:rPr>
        <w:t xml:space="preserve">Haag, 1890, </w:t>
      </w:r>
      <w:smartTag w:uri="urn:schemas-microsoft-com:office:smarttags" w:element="metricconverter">
        <w:smartTagPr>
          <w:attr w:name="ProductID" w:val="1573, f"/>
        </w:smartTagPr>
        <w:r w:rsidRPr="00B91258">
          <w:rPr>
            <w:lang w:val="fr-FR" w:eastAsia="en-US"/>
          </w:rPr>
          <w:t>2 dl</w:t>
        </w:r>
      </w:smartTag>
      <w:r w:rsidRPr="00B91258">
        <w:rPr>
          <w:lang w:val="fr-FR" w:eastAsia="en-US"/>
        </w:rPr>
        <w:t>. in-8°.</w:t>
      </w:r>
    </w:p>
    <w:p w:rsidR="00843342" w:rsidRPr="002D74EA" w:rsidRDefault="00843342" w:rsidP="002D74EA">
      <w:pPr>
        <w:jc w:val="both"/>
        <w:rPr>
          <w:lang w:eastAsia="en-US"/>
        </w:rPr>
      </w:pPr>
      <w:r w:rsidRPr="002D74EA">
        <w:rPr>
          <w:lang w:eastAsia="en-US"/>
        </w:rPr>
        <w:t>(55) Adr. Cornelizs van Haemstede, De historie der martelaren, die om het getuy</w:t>
      </w:r>
      <w:r w:rsidRPr="002D74EA">
        <w:rPr>
          <w:lang w:eastAsia="en-US"/>
        </w:rPr>
        <w:softHyphen/>
        <w:t xml:space="preserve">genisse der Evangelischer waerheyt haer </w:t>
      </w:r>
      <w:r w:rsidR="00AE2075">
        <w:rPr>
          <w:lang w:eastAsia="en-US"/>
        </w:rPr>
        <w:t>bl</w:t>
      </w:r>
      <w:r w:rsidRPr="002D74EA">
        <w:rPr>
          <w:lang w:eastAsia="en-US"/>
        </w:rPr>
        <w:t>oet gestort hebben, van de tijden Christi onses S</w:t>
      </w:r>
      <w:r w:rsidR="00AE2075">
        <w:rPr>
          <w:lang w:eastAsia="en-US"/>
        </w:rPr>
        <w:t>aligm</w:t>
      </w:r>
      <w:r w:rsidRPr="002D74EA">
        <w:rPr>
          <w:lang w:eastAsia="en-US"/>
        </w:rPr>
        <w:t>akers af tot</w:t>
      </w:r>
      <w:r w:rsidR="00004D86">
        <w:rPr>
          <w:lang w:eastAsia="en-US"/>
        </w:rPr>
        <w:t xml:space="preserve"> de </w:t>
      </w:r>
      <w:r w:rsidRPr="002D74EA">
        <w:rPr>
          <w:lang w:eastAsia="en-US"/>
        </w:rPr>
        <w:t>jare sesthien hondert vijf-en</w:t>
      </w:r>
      <w:r w:rsidRPr="002D74EA">
        <w:rPr>
          <w:lang w:eastAsia="en-US"/>
        </w:rPr>
        <w:softHyphen/>
        <w:t>vijftigh toe.., overs</w:t>
      </w:r>
      <w:r w:rsidR="00AE2075">
        <w:rPr>
          <w:lang w:eastAsia="en-US"/>
        </w:rPr>
        <w:t>i</w:t>
      </w:r>
      <w:r w:rsidRPr="002D74EA">
        <w:rPr>
          <w:lang w:eastAsia="en-US"/>
        </w:rPr>
        <w:t xml:space="preserve">en... door </w:t>
      </w:r>
      <w:r w:rsidR="00AE2075">
        <w:rPr>
          <w:lang w:eastAsia="en-US"/>
        </w:rPr>
        <w:t>J.</w:t>
      </w:r>
      <w:r w:rsidRPr="002D74EA">
        <w:rPr>
          <w:lang w:eastAsia="en-US"/>
        </w:rPr>
        <w:t xml:space="preserve"> G. </w:t>
      </w:r>
      <w:r w:rsidR="00AE2075">
        <w:rPr>
          <w:lang w:eastAsia="en-US"/>
        </w:rPr>
        <w:t>O</w:t>
      </w:r>
      <w:r w:rsidRPr="002D74EA">
        <w:rPr>
          <w:lang w:eastAsia="en-US"/>
        </w:rPr>
        <w:t>. Amsterdam, 1671.</w:t>
      </w:r>
    </w:p>
    <w:p w:rsidR="00AE2075" w:rsidRPr="002D74EA" w:rsidRDefault="00843342" w:rsidP="00AE2075">
      <w:pPr>
        <w:jc w:val="both"/>
        <w:rPr>
          <w:lang w:eastAsia="en-US"/>
        </w:rPr>
      </w:pPr>
      <w:r w:rsidRPr="002D74EA">
        <w:rPr>
          <w:lang w:eastAsia="en-US"/>
        </w:rPr>
        <w:t xml:space="preserve">(56) Tieleman </w:t>
      </w:r>
      <w:r w:rsidR="00AE2075">
        <w:rPr>
          <w:lang w:eastAsia="en-US"/>
        </w:rPr>
        <w:t>J</w:t>
      </w:r>
      <w:r w:rsidRPr="002D74EA">
        <w:rPr>
          <w:lang w:eastAsia="en-US"/>
        </w:rPr>
        <w:t xml:space="preserve">ansz </w:t>
      </w:r>
      <w:r w:rsidR="007A535C">
        <w:rPr>
          <w:lang w:eastAsia="en-US"/>
        </w:rPr>
        <w:t>Van Braght</w:t>
      </w:r>
      <w:r w:rsidRPr="002D74EA">
        <w:rPr>
          <w:lang w:eastAsia="en-US"/>
        </w:rPr>
        <w:t>, Het bloedig Tooneel, of Martelaars Spiegel der</w:t>
      </w:r>
      <w:r w:rsidR="00AE2075" w:rsidRPr="00AE2075">
        <w:rPr>
          <w:lang w:eastAsia="en-US"/>
        </w:rPr>
        <w:t xml:space="preserve"> </w:t>
      </w:r>
      <w:r w:rsidR="00AE2075" w:rsidRPr="002D74EA">
        <w:rPr>
          <w:lang w:eastAsia="en-US"/>
        </w:rPr>
        <w:t>Doopsgezinde of W</w:t>
      </w:r>
      <w:r w:rsidR="00AE2075">
        <w:rPr>
          <w:lang w:eastAsia="en-US"/>
        </w:rPr>
        <w:t>ere</w:t>
      </w:r>
      <w:r w:rsidR="00AE2075" w:rsidRPr="002D74EA">
        <w:rPr>
          <w:lang w:eastAsia="en-US"/>
        </w:rPr>
        <w:t>loose Christenen, die, om 't getuygenis van Jezus haren Saligmaker. geleden hebben, ende gedood zijn, van Chsist</w:t>
      </w:r>
      <w:r w:rsidR="00AE2075">
        <w:rPr>
          <w:lang w:eastAsia="en-US"/>
        </w:rPr>
        <w:t>i</w:t>
      </w:r>
      <w:r w:rsidR="00AE2075" w:rsidRPr="002D74EA">
        <w:rPr>
          <w:lang w:eastAsia="en-US"/>
        </w:rPr>
        <w:t xml:space="preserve"> </w:t>
      </w:r>
      <w:r w:rsidR="00AE2075">
        <w:rPr>
          <w:lang w:eastAsia="en-US"/>
        </w:rPr>
        <w:t>t</w:t>
      </w:r>
      <w:r w:rsidR="00AE2075" w:rsidRPr="002D74EA">
        <w:rPr>
          <w:lang w:eastAsia="en-US"/>
        </w:rPr>
        <w:t>i</w:t>
      </w:r>
      <w:r w:rsidR="00AE2075">
        <w:rPr>
          <w:lang w:eastAsia="en-US"/>
        </w:rPr>
        <w:t>j</w:t>
      </w:r>
      <w:r w:rsidR="00AE2075" w:rsidRPr="002D74EA">
        <w:rPr>
          <w:lang w:eastAsia="en-US"/>
        </w:rPr>
        <w:t xml:space="preserve">d af, tot dezen tijd toe. (2° uitgave.) Amsterdam, 1685, </w:t>
      </w:r>
      <w:smartTag w:uri="urn:schemas-microsoft-com:office:smarttags" w:element="metricconverter">
        <w:smartTagPr>
          <w:attr w:name="ProductID" w:val="1573, f"/>
        </w:smartTagPr>
        <w:r w:rsidR="00AE2075" w:rsidRPr="002D74EA">
          <w:rPr>
            <w:lang w:eastAsia="en-US"/>
          </w:rPr>
          <w:t>1 dl</w:t>
        </w:r>
      </w:smartTag>
      <w:r w:rsidR="00AE2075" w:rsidRPr="002D74EA">
        <w:rPr>
          <w:lang w:eastAsia="en-US"/>
        </w:rPr>
        <w:t xml:space="preserve">., </w:t>
      </w:r>
      <w:r w:rsidR="00AE2075">
        <w:rPr>
          <w:lang w:eastAsia="en-US"/>
        </w:rPr>
        <w:t>i</w:t>
      </w:r>
      <w:r w:rsidR="00AE2075" w:rsidRPr="002D74EA">
        <w:rPr>
          <w:lang w:eastAsia="en-US"/>
        </w:rPr>
        <w:t xml:space="preserve">n </w:t>
      </w:r>
      <w:r w:rsidR="002A110F">
        <w:rPr>
          <w:lang w:eastAsia="en-US"/>
        </w:rPr>
        <w:t xml:space="preserve">f° </w:t>
      </w:r>
      <w:r w:rsidR="00AE2075" w:rsidRPr="002D74EA">
        <w:rPr>
          <w:lang w:eastAsia="en-US"/>
        </w:rPr>
        <w:t>.</w:t>
      </w:r>
    </w:p>
    <w:p w:rsidR="00843342" w:rsidRPr="002D74EA" w:rsidRDefault="00843342" w:rsidP="002D74EA">
      <w:pPr>
        <w:jc w:val="both"/>
        <w:rPr>
          <w:lang w:eastAsia="en-US"/>
        </w:rPr>
      </w:pPr>
    </w:p>
    <w:p w:rsidR="00843342" w:rsidRPr="002D74EA" w:rsidRDefault="00843342" w:rsidP="002D74EA">
      <w:pPr>
        <w:jc w:val="both"/>
        <w:rPr>
          <w:lang w:eastAsia="en-US"/>
        </w:rPr>
      </w:pPr>
      <w:r w:rsidRPr="002D74EA">
        <w:rPr>
          <w:lang w:eastAsia="en-US"/>
        </w:rPr>
        <w:t>25</w:t>
      </w:r>
    </w:p>
    <w:p w:rsidR="00AE2075" w:rsidRDefault="00843342" w:rsidP="002D74EA">
      <w:pPr>
        <w:jc w:val="both"/>
        <w:rPr>
          <w:lang w:eastAsia="en-US"/>
        </w:rPr>
      </w:pPr>
      <w:r w:rsidRPr="002D74EA">
        <w:rPr>
          <w:lang w:eastAsia="en-US"/>
        </w:rPr>
        <w:t xml:space="preserve">Deze verwijzingen behouden hun </w:t>
      </w:r>
      <w:r w:rsidR="00AE2075" w:rsidRPr="002D74EA">
        <w:rPr>
          <w:lang w:eastAsia="en-US"/>
        </w:rPr>
        <w:t>intrinsieke</w:t>
      </w:r>
      <w:r w:rsidRPr="002D74EA">
        <w:rPr>
          <w:lang w:eastAsia="en-US"/>
        </w:rPr>
        <w:t xml:space="preserve"> waarde, ter wille van de gegevens die wij uitsluitend bij beide schrijvers terug</w:t>
      </w:r>
      <w:r w:rsidRPr="002D74EA">
        <w:rPr>
          <w:lang w:eastAsia="en-US"/>
        </w:rPr>
        <w:softHyphen/>
        <w:t>vinden</w:t>
      </w:r>
      <w:r w:rsidR="002D74EA">
        <w:rPr>
          <w:lang w:eastAsia="en-US"/>
        </w:rPr>
        <w:t>:</w:t>
      </w:r>
      <w:r w:rsidRPr="002D74EA">
        <w:rPr>
          <w:lang w:eastAsia="en-US"/>
        </w:rPr>
        <w:t xml:space="preserve"> nochtans mag hieromtrent niet uit het oog verloren dat de eerste martelaarsboeken slechts uitgegeven werden na dertig jaar vervolging (57) en dat de auteurs onmogelijk voor ieder „plaats- „al" de aanduidingen hebben kunnen bemachtigen. </w:t>
      </w:r>
    </w:p>
    <w:p w:rsidR="00AE2075" w:rsidRDefault="00AE2075" w:rsidP="002D74EA">
      <w:pPr>
        <w:jc w:val="both"/>
        <w:rPr>
          <w:lang w:eastAsia="en-US"/>
        </w:rPr>
      </w:pPr>
    </w:p>
    <w:p w:rsidR="00843342" w:rsidRPr="002D74EA" w:rsidRDefault="00843342" w:rsidP="002D74EA">
      <w:pPr>
        <w:jc w:val="both"/>
        <w:rPr>
          <w:lang w:eastAsia="en-US"/>
        </w:rPr>
      </w:pPr>
      <w:r w:rsidRPr="002D74EA">
        <w:rPr>
          <w:lang w:eastAsia="en-US"/>
        </w:rPr>
        <w:t>Reeds vroeger — ter gelegenheid van de voorbereiding van het „</w:t>
      </w:r>
      <w:r w:rsidR="00B91258">
        <w:rPr>
          <w:lang w:eastAsia="en-US"/>
        </w:rPr>
        <w:t>Gents</w:t>
      </w:r>
      <w:r w:rsidRPr="002D74EA">
        <w:rPr>
          <w:lang w:eastAsia="en-US"/>
        </w:rPr>
        <w:t>e Martyrologium" — mocht het ons blijken dat er maar één uitweg mogelijk is om aan deze onvermijdelijke leemte te ontsnappen nl. grondig archivalisch werk te verrichten.</w:t>
      </w:r>
    </w:p>
    <w:p w:rsidR="00843342" w:rsidRPr="002D74EA" w:rsidRDefault="00843342" w:rsidP="002D74EA">
      <w:pPr>
        <w:jc w:val="both"/>
        <w:rPr>
          <w:lang w:eastAsia="en-US"/>
        </w:rPr>
      </w:pPr>
      <w:r w:rsidRPr="002D74EA">
        <w:rPr>
          <w:lang w:eastAsia="en-US"/>
        </w:rPr>
        <w:t>De stedelijke archieffondsen van Brugge beantwoordden ruim de gestelde verwachtingen</w:t>
      </w:r>
      <w:r w:rsidR="002D74EA">
        <w:rPr>
          <w:lang w:eastAsia="en-US"/>
        </w:rPr>
        <w:t>:</w:t>
      </w:r>
      <w:r w:rsidRPr="002D74EA">
        <w:rPr>
          <w:lang w:eastAsia="en-US"/>
        </w:rPr>
        <w:t xml:space="preserve"> </w:t>
      </w:r>
      <w:r w:rsidR="00AE2075">
        <w:rPr>
          <w:lang w:eastAsia="en-US"/>
        </w:rPr>
        <w:t>van harte drukken wij hier onze</w:t>
      </w:r>
      <w:r w:rsidRPr="002D74EA">
        <w:rPr>
          <w:lang w:eastAsia="en-US"/>
        </w:rPr>
        <w:t xml:space="preserve"> oprechten dank uit voor de moeilijk te evenaren bereidwillig</w:t>
      </w:r>
      <w:r w:rsidRPr="002D74EA">
        <w:rPr>
          <w:lang w:eastAsia="en-US"/>
        </w:rPr>
        <w:softHyphen/>
        <w:t>heid, waarmede we vereerd werden van wege de Weled. H</w:t>
      </w:r>
      <w:r w:rsidR="002D74EA">
        <w:rPr>
          <w:lang w:eastAsia="en-US"/>
        </w:rPr>
        <w:t>ere</w:t>
      </w:r>
      <w:r w:rsidRPr="002D74EA">
        <w:rPr>
          <w:lang w:eastAsia="en-US"/>
        </w:rPr>
        <w:t xml:space="preserve">n Staatsarchivarissen </w:t>
      </w:r>
      <w:r w:rsidR="00AE2075">
        <w:rPr>
          <w:lang w:eastAsia="en-US"/>
        </w:rPr>
        <w:t>J</w:t>
      </w:r>
      <w:r w:rsidRPr="002D74EA">
        <w:rPr>
          <w:lang w:eastAsia="en-US"/>
        </w:rPr>
        <w:t>. Desmet en L. van Werveke.</w:t>
      </w:r>
    </w:p>
    <w:p w:rsidR="00843342" w:rsidRPr="002D74EA" w:rsidRDefault="00843342" w:rsidP="00AE2075">
      <w:pPr>
        <w:ind w:firstLine="720"/>
        <w:jc w:val="both"/>
        <w:rPr>
          <w:lang w:eastAsia="en-US"/>
        </w:rPr>
      </w:pPr>
      <w:r w:rsidRPr="002D74EA">
        <w:rPr>
          <w:lang w:eastAsia="en-US"/>
        </w:rPr>
        <w:t>Jammer genoeg is de factor Tijd ook op het Stadsarchief te Brugge van een uiterst vernietigende bet</w:t>
      </w:r>
      <w:r w:rsidR="002D74EA">
        <w:rPr>
          <w:lang w:eastAsia="en-US"/>
        </w:rPr>
        <w:t>eke</w:t>
      </w:r>
      <w:r w:rsidRPr="002D74EA">
        <w:rPr>
          <w:lang w:eastAsia="en-US"/>
        </w:rPr>
        <w:t>nis gebleken</w:t>
      </w:r>
      <w:r w:rsidR="002D74EA">
        <w:rPr>
          <w:lang w:eastAsia="en-US"/>
        </w:rPr>
        <w:t>:</w:t>
      </w:r>
      <w:r w:rsidRPr="002D74EA">
        <w:rPr>
          <w:lang w:eastAsia="en-US"/>
        </w:rPr>
        <w:t xml:space="preserve"> in</w:t>
      </w:r>
      <w:r w:rsidRPr="002D74EA">
        <w:rPr>
          <w:lang w:eastAsia="en-US"/>
        </w:rPr>
        <w:softHyphen/>
        <w:t>de voor ons meest interessante fondsen, komen gr</w:t>
      </w:r>
      <w:r w:rsidR="002D74EA">
        <w:rPr>
          <w:lang w:eastAsia="en-US"/>
        </w:rPr>
        <w:t>ote</w:t>
      </w:r>
      <w:r w:rsidR="00AE2075">
        <w:rPr>
          <w:lang w:eastAsia="en-US"/>
        </w:rPr>
        <w:t xml:space="preserve"> gapingen voor z</w:t>
      </w:r>
      <w:r w:rsidRPr="002D74EA">
        <w:rPr>
          <w:lang w:eastAsia="en-US"/>
        </w:rPr>
        <w:t xml:space="preserve">oals blijken zal uit de lectuur van ons </w:t>
      </w:r>
      <w:r w:rsidR="00AE2075">
        <w:rPr>
          <w:lang w:eastAsia="en-US"/>
        </w:rPr>
        <w:t>b</w:t>
      </w:r>
      <w:r w:rsidR="00AE2075" w:rsidRPr="002D74EA">
        <w:rPr>
          <w:lang w:eastAsia="en-US"/>
        </w:rPr>
        <w:t>ibliografisch</w:t>
      </w:r>
      <w:r w:rsidRPr="002D74EA">
        <w:rPr>
          <w:lang w:eastAsia="en-US"/>
        </w:rPr>
        <w:t xml:space="preserve"> overzicht.</w:t>
      </w:r>
      <w:r w:rsidR="00AE2075">
        <w:rPr>
          <w:lang w:eastAsia="en-US"/>
        </w:rPr>
        <w:t xml:space="preserve"> </w:t>
      </w:r>
      <w:r w:rsidRPr="002D74EA">
        <w:rPr>
          <w:lang w:eastAsia="en-US"/>
        </w:rPr>
        <w:t>Zo overschrijden bv. de overgebleve</w:t>
      </w:r>
      <w:r w:rsidR="00AE2075">
        <w:rPr>
          <w:lang w:eastAsia="en-US"/>
        </w:rPr>
        <w:t>n registers der vonnissen, verh</w:t>
      </w:r>
      <w:r w:rsidRPr="002D74EA">
        <w:rPr>
          <w:lang w:eastAsia="en-US"/>
        </w:rPr>
        <w:t>oren en informatiën voor de stad Brugge amper het midden der eeuw (slechts één register van „wettelicke informatiën" be</w:t>
      </w:r>
      <w:r w:rsidRPr="002D74EA">
        <w:rPr>
          <w:lang w:eastAsia="en-US"/>
        </w:rPr>
        <w:softHyphen/>
        <w:t xml:space="preserve">handelt de periode 1571-1576), terwijl de soortgelijke registers voor het </w:t>
      </w:r>
      <w:r w:rsidR="00004D86">
        <w:rPr>
          <w:lang w:eastAsia="en-US"/>
        </w:rPr>
        <w:t>Brugs</w:t>
      </w:r>
      <w:r w:rsidRPr="002D74EA">
        <w:rPr>
          <w:lang w:eastAsia="en-US"/>
        </w:rPr>
        <w:t>e Vrije precies het tegeno</w:t>
      </w:r>
      <w:r w:rsidR="00AE2075">
        <w:rPr>
          <w:lang w:eastAsia="en-US"/>
        </w:rPr>
        <w:t>vergestelde verschijn</w:t>
      </w:r>
      <w:r w:rsidR="00AE2075">
        <w:rPr>
          <w:lang w:eastAsia="en-US"/>
        </w:rPr>
        <w:softHyphen/>
        <w:t>sel vertonen (deze immers klimmen niet h</w:t>
      </w:r>
      <w:r w:rsidRPr="002D74EA">
        <w:rPr>
          <w:lang w:eastAsia="en-US"/>
        </w:rPr>
        <w:t xml:space="preserve">oger op dan het jaar 1561 </w:t>
      </w:r>
      <w:r w:rsidR="00AE2075">
        <w:rPr>
          <w:lang w:eastAsia="en-US"/>
        </w:rPr>
        <w:t>!</w:t>
      </w:r>
      <w:r w:rsidRPr="002D74EA">
        <w:rPr>
          <w:lang w:eastAsia="en-US"/>
        </w:rPr>
        <w:t>) (58).</w:t>
      </w:r>
    </w:p>
    <w:p w:rsidR="00843342" w:rsidRPr="002D74EA" w:rsidRDefault="00843342" w:rsidP="002D74EA">
      <w:pPr>
        <w:jc w:val="both"/>
        <w:rPr>
          <w:lang w:eastAsia="en-US"/>
        </w:rPr>
      </w:pPr>
      <w:r w:rsidRPr="002D74EA">
        <w:rPr>
          <w:lang w:eastAsia="en-US"/>
        </w:rPr>
        <w:t>Er moest bijgevolg naar andere archiefbronnen gezocht: het raadplegen der stadsrekeningen, waarvan de reeksen volledig</w:t>
      </w:r>
    </w:p>
    <w:p w:rsidR="00AE2075" w:rsidRPr="00AE2075" w:rsidRDefault="00AE2075" w:rsidP="002D74EA">
      <w:pPr>
        <w:jc w:val="both"/>
        <w:rPr>
          <w:lang w:eastAsia="en-US"/>
        </w:rPr>
      </w:pPr>
    </w:p>
    <w:p w:rsidR="00843342" w:rsidRPr="00AE2075" w:rsidRDefault="00843342" w:rsidP="002D74EA">
      <w:pPr>
        <w:jc w:val="both"/>
        <w:rPr>
          <w:sz w:val="22"/>
          <w:szCs w:val="22"/>
          <w:lang w:val="de-DE" w:eastAsia="en-US"/>
        </w:rPr>
      </w:pPr>
      <w:r w:rsidRPr="00AE2075">
        <w:rPr>
          <w:sz w:val="22"/>
          <w:szCs w:val="22"/>
          <w:lang w:val="de-DE" w:eastAsia="en-US"/>
        </w:rPr>
        <w:t>(57) J. Meyh</w:t>
      </w:r>
      <w:r w:rsidR="00AE2075" w:rsidRPr="00AE2075">
        <w:rPr>
          <w:sz w:val="22"/>
          <w:szCs w:val="22"/>
          <w:lang w:val="de-DE" w:eastAsia="en-US"/>
        </w:rPr>
        <w:t>o</w:t>
      </w:r>
      <w:r w:rsidRPr="00AE2075">
        <w:rPr>
          <w:sz w:val="22"/>
          <w:szCs w:val="22"/>
          <w:lang w:val="de-DE" w:eastAsia="en-US"/>
        </w:rPr>
        <w:t>ffer, a. w., blz. 70.</w:t>
      </w:r>
    </w:p>
    <w:p w:rsidR="00843342" w:rsidRPr="00AE2075" w:rsidRDefault="00AE2075" w:rsidP="002D74EA">
      <w:pPr>
        <w:jc w:val="both"/>
        <w:rPr>
          <w:sz w:val="22"/>
          <w:szCs w:val="22"/>
          <w:lang w:eastAsia="en-US"/>
        </w:rPr>
      </w:pPr>
      <w:r w:rsidRPr="00AE2075">
        <w:rPr>
          <w:sz w:val="22"/>
          <w:szCs w:val="22"/>
          <w:lang w:eastAsia="en-US"/>
        </w:rPr>
        <w:t>(58) Gaarne de</w:t>
      </w:r>
      <w:r w:rsidR="00843342" w:rsidRPr="00AE2075">
        <w:rPr>
          <w:sz w:val="22"/>
          <w:szCs w:val="22"/>
          <w:lang w:eastAsia="en-US"/>
        </w:rPr>
        <w:t>len wij bij deze gelegenheid d</w:t>
      </w:r>
      <w:r w:rsidRPr="00AE2075">
        <w:rPr>
          <w:sz w:val="22"/>
          <w:szCs w:val="22"/>
          <w:lang w:eastAsia="en-US"/>
        </w:rPr>
        <w:t>e geschiedvorsers me</w:t>
      </w:r>
      <w:r w:rsidR="00843342" w:rsidRPr="00AE2075">
        <w:rPr>
          <w:sz w:val="22"/>
          <w:szCs w:val="22"/>
          <w:lang w:eastAsia="en-US"/>
        </w:rPr>
        <w:t>e, dat, in</w:t>
      </w:r>
      <w:r w:rsidR="00004D86" w:rsidRPr="00AE2075">
        <w:rPr>
          <w:sz w:val="22"/>
          <w:szCs w:val="22"/>
          <w:lang w:eastAsia="en-US"/>
        </w:rPr>
        <w:t xml:space="preserve"> de </w:t>
      </w:r>
      <w:r w:rsidR="00843342" w:rsidRPr="00AE2075">
        <w:rPr>
          <w:sz w:val="22"/>
          <w:szCs w:val="22"/>
          <w:lang w:eastAsia="en-US"/>
        </w:rPr>
        <w:t xml:space="preserve">loop onzer opsporingen in de </w:t>
      </w:r>
      <w:r w:rsidR="00004D86" w:rsidRPr="00AE2075">
        <w:rPr>
          <w:sz w:val="22"/>
          <w:szCs w:val="22"/>
          <w:lang w:eastAsia="en-US"/>
        </w:rPr>
        <w:t>Brugs</w:t>
      </w:r>
      <w:r w:rsidR="00843342" w:rsidRPr="00AE2075">
        <w:rPr>
          <w:sz w:val="22"/>
          <w:szCs w:val="22"/>
          <w:lang w:eastAsia="en-US"/>
        </w:rPr>
        <w:t>e archieven, we de hand mochten leggen op enkele losse folio's van een verdwenen Bouc van</w:t>
      </w:r>
      <w:r w:rsidR="00004D86" w:rsidRPr="00AE2075">
        <w:rPr>
          <w:sz w:val="22"/>
          <w:szCs w:val="22"/>
          <w:lang w:eastAsia="en-US"/>
        </w:rPr>
        <w:t xml:space="preserve"> de </w:t>
      </w:r>
      <w:r w:rsidR="00843342" w:rsidRPr="00AE2075">
        <w:rPr>
          <w:sz w:val="22"/>
          <w:szCs w:val="22"/>
          <w:lang w:eastAsia="en-US"/>
        </w:rPr>
        <w:t>St</w:t>
      </w:r>
      <w:r w:rsidR="002D74EA" w:rsidRPr="00AE2075">
        <w:rPr>
          <w:sz w:val="22"/>
          <w:szCs w:val="22"/>
          <w:lang w:eastAsia="en-US"/>
        </w:rPr>
        <w:t>ene</w:t>
      </w:r>
      <w:r w:rsidR="00843342" w:rsidRPr="00AE2075">
        <w:rPr>
          <w:sz w:val="22"/>
          <w:szCs w:val="22"/>
          <w:lang w:eastAsia="en-US"/>
        </w:rPr>
        <w:t xml:space="preserve"> uit de jaren 1562-1567. Wat de Hervorming betreft verwijzen wij hier naar de stukken betreffende Jacop Wallois, Andries va</w:t>
      </w:r>
      <w:r w:rsidRPr="00AE2075">
        <w:rPr>
          <w:sz w:val="22"/>
          <w:szCs w:val="22"/>
          <w:lang w:eastAsia="en-US"/>
        </w:rPr>
        <w:t>n</w:t>
      </w:r>
      <w:r w:rsidR="00843342" w:rsidRPr="00AE2075">
        <w:rPr>
          <w:sz w:val="22"/>
          <w:szCs w:val="22"/>
          <w:lang w:eastAsia="en-US"/>
        </w:rPr>
        <w:t xml:space="preserve">der Broele en </w:t>
      </w:r>
      <w:r w:rsidRPr="00AE2075">
        <w:rPr>
          <w:sz w:val="22"/>
          <w:szCs w:val="22"/>
          <w:lang w:eastAsia="en-US"/>
        </w:rPr>
        <w:t>Jaco</w:t>
      </w:r>
      <w:r w:rsidR="00843342" w:rsidRPr="00AE2075">
        <w:rPr>
          <w:sz w:val="22"/>
          <w:szCs w:val="22"/>
          <w:lang w:eastAsia="en-US"/>
        </w:rPr>
        <w:t>p van Reindonck. (Het fonds waarin de stukken voorkomen werd ver</w:t>
      </w:r>
      <w:r w:rsidR="00843342" w:rsidRPr="00AE2075">
        <w:rPr>
          <w:sz w:val="22"/>
          <w:szCs w:val="22"/>
          <w:lang w:eastAsia="en-US"/>
        </w:rPr>
        <w:softHyphen/>
        <w:t>me</w:t>
      </w:r>
      <w:r w:rsidRPr="00AE2075">
        <w:rPr>
          <w:sz w:val="22"/>
          <w:szCs w:val="22"/>
          <w:lang w:eastAsia="en-US"/>
        </w:rPr>
        <w:t>l</w:t>
      </w:r>
      <w:r w:rsidR="00843342" w:rsidRPr="00AE2075">
        <w:rPr>
          <w:sz w:val="22"/>
          <w:szCs w:val="22"/>
          <w:lang w:eastAsia="en-US"/>
        </w:rPr>
        <w:t xml:space="preserve">d in ons </w:t>
      </w:r>
      <w:r w:rsidRPr="00AE2075">
        <w:rPr>
          <w:sz w:val="22"/>
          <w:szCs w:val="22"/>
          <w:lang w:eastAsia="en-US"/>
        </w:rPr>
        <w:t>bibliografisch</w:t>
      </w:r>
      <w:r w:rsidR="00843342" w:rsidRPr="00AE2075">
        <w:rPr>
          <w:sz w:val="22"/>
          <w:szCs w:val="22"/>
          <w:lang w:eastAsia="en-US"/>
        </w:rPr>
        <w:t xml:space="preserve"> overzicht.)</w:t>
      </w:r>
    </w:p>
    <w:p w:rsidR="00843342" w:rsidRPr="002D74EA" w:rsidRDefault="00843342" w:rsidP="00637279">
      <w:pPr>
        <w:jc w:val="both"/>
        <w:outlineLvl w:val="0"/>
        <w:rPr>
          <w:lang w:eastAsia="en-US"/>
        </w:rPr>
      </w:pPr>
      <w:r w:rsidRPr="002D74EA">
        <w:rPr>
          <w:lang w:eastAsia="en-US"/>
        </w:rPr>
        <w:t>26</w:t>
      </w:r>
    </w:p>
    <w:p w:rsidR="00843342" w:rsidRPr="002D74EA" w:rsidRDefault="00843342" w:rsidP="002D74EA">
      <w:pPr>
        <w:jc w:val="both"/>
        <w:rPr>
          <w:lang w:eastAsia="en-US"/>
        </w:rPr>
      </w:pPr>
      <w:r w:rsidRPr="002D74EA">
        <w:rPr>
          <w:lang w:eastAsia="en-US"/>
        </w:rPr>
        <w:t>zijn, nam aldus een ruime plaats in bij ons archivalisch onder</w:t>
      </w:r>
      <w:r w:rsidRPr="002D74EA">
        <w:rPr>
          <w:lang w:eastAsia="en-US"/>
        </w:rPr>
        <w:softHyphen/>
        <w:t>zoek.</w:t>
      </w:r>
    </w:p>
    <w:p w:rsidR="00843342" w:rsidRPr="002D74EA" w:rsidRDefault="00843342" w:rsidP="002D74EA">
      <w:pPr>
        <w:jc w:val="both"/>
        <w:rPr>
          <w:lang w:eastAsia="en-US"/>
        </w:rPr>
      </w:pPr>
      <w:r w:rsidRPr="002D74EA">
        <w:rPr>
          <w:lang w:eastAsia="en-US"/>
        </w:rPr>
        <w:t>Alhoewel de opsteller der rekeningen zich immer beperkt tot het strikt noodzakelijke, toch omsluit deze bron een rijken voor</w:t>
      </w:r>
      <w:r w:rsidRPr="002D74EA">
        <w:rPr>
          <w:lang w:eastAsia="en-US"/>
        </w:rPr>
        <w:softHyphen/>
        <w:t>raad van uiterst belangrij</w:t>
      </w:r>
      <w:r w:rsidR="00AE2075">
        <w:rPr>
          <w:lang w:eastAsia="en-US"/>
        </w:rPr>
        <w:t>ke medede</w:t>
      </w:r>
      <w:r w:rsidRPr="002D74EA">
        <w:rPr>
          <w:lang w:eastAsia="en-US"/>
        </w:rPr>
        <w:t>lingen</w:t>
      </w:r>
      <w:r w:rsidR="002D74EA">
        <w:rPr>
          <w:lang w:eastAsia="en-US"/>
        </w:rPr>
        <w:t>:</w:t>
      </w:r>
      <w:r w:rsidRPr="002D74EA">
        <w:rPr>
          <w:lang w:eastAsia="en-US"/>
        </w:rPr>
        <w:t xml:space="preserve"> een approxima</w:t>
      </w:r>
      <w:r w:rsidRPr="002D74EA">
        <w:rPr>
          <w:lang w:eastAsia="en-US"/>
        </w:rPr>
        <w:softHyphen/>
        <w:t>tieve dat</w:t>
      </w:r>
      <w:r w:rsidR="002D74EA">
        <w:rPr>
          <w:lang w:eastAsia="en-US"/>
        </w:rPr>
        <w:t>eri</w:t>
      </w:r>
      <w:r w:rsidRPr="002D74EA">
        <w:rPr>
          <w:lang w:eastAsia="en-US"/>
        </w:rPr>
        <w:t>ng der executie, de naam van</w:t>
      </w:r>
      <w:r w:rsidR="00004D86">
        <w:rPr>
          <w:lang w:eastAsia="en-US"/>
        </w:rPr>
        <w:t xml:space="preserve"> de </w:t>
      </w:r>
      <w:r w:rsidRPr="002D74EA">
        <w:rPr>
          <w:lang w:eastAsia="en-US"/>
        </w:rPr>
        <w:t>martelaar, de aard der terechtstelling en niet zelden aanduidingen omtrent de eigenlijk beleden leer, dit alles bereikt hier</w:t>
      </w:r>
      <w:r w:rsidR="00004D86">
        <w:rPr>
          <w:lang w:eastAsia="en-US"/>
        </w:rPr>
        <w:t xml:space="preserve"> de </w:t>
      </w:r>
      <w:r w:rsidR="00AE2075">
        <w:rPr>
          <w:lang w:eastAsia="en-US"/>
        </w:rPr>
        <w:t>geschiedvor</w:t>
      </w:r>
      <w:r w:rsidR="00AE2075">
        <w:rPr>
          <w:lang w:eastAsia="en-US"/>
        </w:rPr>
        <w:softHyphen/>
        <w:t>s</w:t>
      </w:r>
      <w:r w:rsidRPr="002D74EA">
        <w:rPr>
          <w:lang w:eastAsia="en-US"/>
        </w:rPr>
        <w:t>er, en stelt hem aldus in de gelegenheid de falende gerech</w:t>
      </w:r>
      <w:r w:rsidRPr="002D74EA">
        <w:rPr>
          <w:lang w:eastAsia="en-US"/>
        </w:rPr>
        <w:softHyphen/>
        <w:t>telijke stukken op merkwaardige wijze aan te vullen.</w:t>
      </w:r>
    </w:p>
    <w:p w:rsidR="00843342" w:rsidRPr="002D74EA" w:rsidRDefault="00843342" w:rsidP="002D74EA">
      <w:pPr>
        <w:jc w:val="both"/>
        <w:rPr>
          <w:lang w:eastAsia="en-US"/>
        </w:rPr>
      </w:pPr>
      <w:r w:rsidRPr="002D74EA">
        <w:rPr>
          <w:lang w:eastAsia="en-US"/>
        </w:rPr>
        <w:t>Lijk het</w:t>
      </w:r>
      <w:r w:rsidR="00004D86">
        <w:rPr>
          <w:lang w:eastAsia="en-US"/>
        </w:rPr>
        <w:t xml:space="preserve"> de </w:t>
      </w:r>
      <w:r w:rsidRPr="002D74EA">
        <w:rPr>
          <w:lang w:eastAsia="en-US"/>
        </w:rPr>
        <w:t>lezer opvallen zal, zijn wij in hoofdzaak van archi</w:t>
      </w:r>
      <w:r w:rsidRPr="002D74EA">
        <w:rPr>
          <w:lang w:eastAsia="en-US"/>
        </w:rPr>
        <w:softHyphen/>
        <w:t>valische gegevens vertrokken om de martelaarslijst samen te stellen.</w:t>
      </w:r>
    </w:p>
    <w:p w:rsidR="00843342" w:rsidRPr="002D74EA" w:rsidRDefault="00843342" w:rsidP="002D74EA">
      <w:pPr>
        <w:jc w:val="both"/>
        <w:rPr>
          <w:lang w:eastAsia="en-US"/>
        </w:rPr>
      </w:pPr>
      <w:r w:rsidRPr="002D74EA">
        <w:rPr>
          <w:lang w:eastAsia="en-US"/>
        </w:rPr>
        <w:t xml:space="preserve">Onze </w:t>
      </w:r>
      <w:r w:rsidR="00E0594E">
        <w:rPr>
          <w:lang w:eastAsia="en-US"/>
        </w:rPr>
        <w:t>eni</w:t>
      </w:r>
      <w:r w:rsidRPr="002D74EA">
        <w:rPr>
          <w:lang w:eastAsia="en-US"/>
        </w:rPr>
        <w:t xml:space="preserve">ge </w:t>
      </w:r>
      <w:r w:rsidR="00B91258">
        <w:rPr>
          <w:lang w:eastAsia="en-US"/>
        </w:rPr>
        <w:t>wens</w:t>
      </w:r>
      <w:r w:rsidRPr="002D74EA">
        <w:rPr>
          <w:lang w:eastAsia="en-US"/>
        </w:rPr>
        <w:t xml:space="preserve"> is, dat de huidige publicatie het hare. moge bijdragen om de kennis omtrent de Hervorming in Vlaan</w:t>
      </w:r>
      <w:r w:rsidRPr="002D74EA">
        <w:rPr>
          <w:lang w:eastAsia="en-US"/>
        </w:rPr>
        <w:softHyphen/>
        <w:t>deren te verrijken, kennis die jammer genoeg tot hiertoe nog immer embryonaal is gebleven.</w:t>
      </w:r>
    </w:p>
    <w:p w:rsidR="00843342" w:rsidRPr="002D74EA" w:rsidRDefault="00843342" w:rsidP="002D74EA">
      <w:pPr>
        <w:jc w:val="both"/>
        <w:rPr>
          <w:lang w:eastAsia="en-US"/>
        </w:rPr>
      </w:pPr>
      <w:r w:rsidRPr="002D74EA">
        <w:rPr>
          <w:lang w:eastAsia="en-US"/>
        </w:rPr>
        <w:t>D</w:t>
      </w:r>
      <w:r w:rsidR="00AE2075">
        <w:rPr>
          <w:lang w:eastAsia="en-US"/>
        </w:rPr>
        <w:t>r.</w:t>
      </w:r>
      <w:r w:rsidRPr="002D74EA">
        <w:rPr>
          <w:lang w:eastAsia="en-US"/>
        </w:rPr>
        <w:t xml:space="preserve"> A. L. E. VERHEYDEN.</w:t>
      </w:r>
    </w:p>
    <w:p w:rsidR="00843342" w:rsidRPr="002D74EA" w:rsidRDefault="00AE2075" w:rsidP="002D74EA">
      <w:pPr>
        <w:jc w:val="both"/>
        <w:rPr>
          <w:lang w:eastAsia="en-US"/>
        </w:rPr>
      </w:pPr>
      <w:r>
        <w:rPr>
          <w:lang w:eastAsia="en-US"/>
        </w:rPr>
        <w:t xml:space="preserve">Blz. </w:t>
      </w:r>
      <w:r w:rsidR="00843342" w:rsidRPr="002D74EA">
        <w:rPr>
          <w:lang w:eastAsia="en-US"/>
        </w:rPr>
        <w:t>27</w:t>
      </w:r>
    </w:p>
    <w:p w:rsidR="00AE2075" w:rsidRDefault="00AE2075" w:rsidP="002D74EA">
      <w:pPr>
        <w:jc w:val="both"/>
        <w:rPr>
          <w:lang w:eastAsia="en-US"/>
        </w:rPr>
      </w:pPr>
    </w:p>
    <w:p w:rsidR="00AE2075" w:rsidRPr="00C54B83" w:rsidRDefault="00AE2075" w:rsidP="002D74EA">
      <w:pPr>
        <w:jc w:val="both"/>
        <w:rPr>
          <w:b/>
          <w:lang w:eastAsia="en-US"/>
        </w:rPr>
      </w:pPr>
    </w:p>
    <w:p w:rsidR="00AE2075" w:rsidRPr="00C54B83" w:rsidRDefault="00AE2075" w:rsidP="002D74EA">
      <w:pPr>
        <w:jc w:val="both"/>
        <w:rPr>
          <w:b/>
          <w:lang w:eastAsia="en-US"/>
        </w:rPr>
      </w:pPr>
    </w:p>
    <w:p w:rsidR="00843342" w:rsidRPr="00C54B83" w:rsidRDefault="002D74EA" w:rsidP="00637279">
      <w:pPr>
        <w:jc w:val="both"/>
        <w:outlineLvl w:val="0"/>
        <w:rPr>
          <w:b/>
          <w:lang w:eastAsia="en-US"/>
        </w:rPr>
      </w:pPr>
      <w:r w:rsidRPr="00C54B83">
        <w:rPr>
          <w:b/>
          <w:lang w:eastAsia="en-US"/>
        </w:rPr>
        <w:t>Protestants</w:t>
      </w:r>
      <w:r w:rsidR="00843342" w:rsidRPr="00C54B83">
        <w:rPr>
          <w:b/>
          <w:lang w:eastAsia="en-US"/>
        </w:rPr>
        <w:t>e Martelaars te Brugge</w:t>
      </w:r>
      <w:r w:rsidR="00AE2075" w:rsidRPr="00C54B83">
        <w:rPr>
          <w:b/>
          <w:lang w:eastAsia="en-US"/>
        </w:rPr>
        <w:t xml:space="preserve"> </w:t>
      </w:r>
      <w:r w:rsidR="00843342" w:rsidRPr="00C54B83">
        <w:rPr>
          <w:b/>
          <w:lang w:eastAsia="en-US"/>
        </w:rPr>
        <w:t>in de XVI° Eeuw</w:t>
      </w:r>
    </w:p>
    <w:p w:rsidR="00AE2075" w:rsidRDefault="00AE2075" w:rsidP="002D74EA">
      <w:pPr>
        <w:jc w:val="both"/>
        <w:rPr>
          <w:lang w:eastAsia="en-US"/>
        </w:rPr>
      </w:pPr>
    </w:p>
    <w:tbl>
      <w:tblPr>
        <w:tblW w:w="0" w:type="auto"/>
        <w:tblLayout w:type="fixed"/>
        <w:tblCellMar>
          <w:left w:w="0" w:type="dxa"/>
          <w:right w:w="0" w:type="dxa"/>
        </w:tblCellMar>
        <w:tblLook w:val="0000" w:firstRow="0" w:lastRow="0" w:firstColumn="0" w:lastColumn="0" w:noHBand="0" w:noVBand="0"/>
      </w:tblPr>
      <w:tblGrid>
        <w:gridCol w:w="540"/>
        <w:gridCol w:w="302"/>
        <w:gridCol w:w="302"/>
        <w:gridCol w:w="296"/>
        <w:gridCol w:w="295"/>
        <w:gridCol w:w="295"/>
        <w:gridCol w:w="310"/>
        <w:gridCol w:w="302"/>
        <w:gridCol w:w="288"/>
        <w:gridCol w:w="288"/>
        <w:gridCol w:w="295"/>
        <w:gridCol w:w="288"/>
        <w:gridCol w:w="295"/>
        <w:gridCol w:w="303"/>
        <w:gridCol w:w="302"/>
        <w:gridCol w:w="295"/>
        <w:gridCol w:w="303"/>
        <w:gridCol w:w="288"/>
        <w:gridCol w:w="295"/>
        <w:gridCol w:w="458"/>
      </w:tblGrid>
      <w:tr w:rsidR="00C54B83" w:rsidTr="00D11116">
        <w:tblPrEx>
          <w:tblCellMar>
            <w:top w:w="0" w:type="dxa"/>
            <w:left w:w="0" w:type="dxa"/>
            <w:bottom w:w="0" w:type="dxa"/>
            <w:right w:w="0" w:type="dxa"/>
          </w:tblCellMar>
        </w:tblPrEx>
        <w:trPr>
          <w:trHeight w:hRule="exact" w:val="353"/>
        </w:trPr>
        <w:tc>
          <w:tcPr>
            <w:tcW w:w="540" w:type="dxa"/>
            <w:tcBorders>
              <w:top w:val="single" w:sz="14" w:space="0" w:color="auto"/>
              <w:left w:val="nil"/>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900" w:type="dxa"/>
            <w:gridSpan w:val="3"/>
            <w:tcBorders>
              <w:top w:val="single" w:sz="14" w:space="0" w:color="auto"/>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69"/>
              <w:jc w:val="right"/>
              <w:rPr>
                <w:rFonts w:ascii="Bookman Old Style" w:hAnsi="Bookman Old Style" w:cs="Bookman Old Style"/>
                <w:sz w:val="14"/>
                <w:szCs w:val="14"/>
              </w:rPr>
            </w:pPr>
            <w:r>
              <w:rPr>
                <w:rFonts w:ascii="Bookman Old Style" w:hAnsi="Bookman Old Style" w:cs="Bookman Old Style"/>
                <w:sz w:val="14"/>
                <w:szCs w:val="14"/>
              </w:rPr>
              <w:t>LUTHE-</w:t>
            </w:r>
          </w:p>
        </w:tc>
        <w:tc>
          <w:tcPr>
            <w:tcW w:w="1202" w:type="dxa"/>
            <w:gridSpan w:val="4"/>
            <w:tcBorders>
              <w:top w:val="single" w:sz="14" w:space="0" w:color="auto"/>
              <w:left w:val="single" w:sz="4" w:space="0" w:color="auto"/>
              <w:bottom w:val="nil"/>
              <w:right w:val="single" w:sz="4" w:space="0" w:color="auto"/>
            </w:tcBorders>
            <w:vAlign w:val="center"/>
          </w:tcPr>
          <w:p w:rsidR="00C54B83" w:rsidRDefault="00C54B83" w:rsidP="00D11116">
            <w:pPr>
              <w:pStyle w:val="Style1"/>
              <w:kinsoku w:val="0"/>
              <w:autoSpaceDE/>
              <w:autoSpaceDN/>
              <w:adjustRightInd/>
              <w:ind w:left="219"/>
              <w:rPr>
                <w:rFonts w:ascii="Bookman Old Style" w:hAnsi="Bookman Old Style" w:cs="Bookman Old Style"/>
                <w:sz w:val="14"/>
                <w:szCs w:val="14"/>
              </w:rPr>
            </w:pPr>
            <w:r>
              <w:rPr>
                <w:rFonts w:ascii="Bookman Old Style" w:hAnsi="Bookman Old Style" w:cs="Bookman Old Style"/>
                <w:sz w:val="14"/>
                <w:szCs w:val="14"/>
              </w:rPr>
              <w:t>DOOPS-</w:t>
            </w:r>
          </w:p>
        </w:tc>
        <w:tc>
          <w:tcPr>
            <w:tcW w:w="1454" w:type="dxa"/>
            <w:gridSpan w:val="5"/>
            <w:tcBorders>
              <w:top w:val="single" w:sz="14" w:space="0" w:color="auto"/>
              <w:left w:val="single" w:sz="4" w:space="0" w:color="auto"/>
              <w:bottom w:val="nil"/>
              <w:right w:val="single" w:sz="4" w:space="0" w:color="auto"/>
            </w:tcBorders>
          </w:tcPr>
          <w:p w:rsidR="00C54B83" w:rsidRDefault="00C54B83" w:rsidP="00D11116">
            <w:pPr>
              <w:pStyle w:val="Style1"/>
              <w:kinsoku w:val="0"/>
              <w:autoSpaceDE/>
              <w:autoSpaceDN/>
              <w:adjustRightInd/>
              <w:ind w:left="144"/>
              <w:rPr>
                <w:rFonts w:ascii="Bookman Old Style" w:hAnsi="Bookman Old Style" w:cs="Bookman Old Style"/>
                <w:sz w:val="14"/>
                <w:szCs w:val="14"/>
              </w:rPr>
            </w:pPr>
            <w:r>
              <w:rPr>
                <w:rFonts w:ascii="Bookman Old Style" w:hAnsi="Bookman Old Style" w:cs="Bookman Old Style"/>
                <w:sz w:val="14"/>
                <w:szCs w:val="14"/>
              </w:rPr>
              <w:t>CALVINISTEN</w:t>
            </w:r>
          </w:p>
        </w:tc>
        <w:tc>
          <w:tcPr>
            <w:tcW w:w="900" w:type="dxa"/>
            <w:gridSpan w:val="3"/>
            <w:tcBorders>
              <w:top w:val="single" w:sz="14" w:space="0" w:color="auto"/>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94"/>
              <w:jc w:val="right"/>
              <w:rPr>
                <w:rFonts w:ascii="Bookman Old Style" w:hAnsi="Bookman Old Style" w:cs="Bookman Old Style"/>
                <w:sz w:val="14"/>
                <w:szCs w:val="14"/>
              </w:rPr>
            </w:pPr>
            <w:r>
              <w:rPr>
                <w:rFonts w:ascii="Bookman Old Style" w:hAnsi="Bookman Old Style" w:cs="Bookman Old Style"/>
                <w:sz w:val="14"/>
                <w:szCs w:val="14"/>
              </w:rPr>
              <w:t>BEELD-</w:t>
            </w:r>
          </w:p>
        </w:tc>
        <w:tc>
          <w:tcPr>
            <w:tcW w:w="886" w:type="dxa"/>
            <w:gridSpan w:val="3"/>
            <w:tcBorders>
              <w:top w:val="single" w:sz="14" w:space="0" w:color="auto"/>
              <w:left w:val="single" w:sz="4" w:space="0" w:color="auto"/>
              <w:bottom w:val="nil"/>
              <w:right w:val="single" w:sz="4" w:space="0" w:color="auto"/>
            </w:tcBorders>
            <w:vAlign w:val="bottom"/>
          </w:tcPr>
          <w:p w:rsidR="00C54B83" w:rsidRDefault="00C54B83" w:rsidP="00D11116">
            <w:pPr>
              <w:pStyle w:val="Style1"/>
              <w:kinsoku w:val="0"/>
              <w:autoSpaceDE/>
              <w:autoSpaceDN/>
              <w:adjustRightInd/>
              <w:ind w:right="84"/>
              <w:jc w:val="right"/>
              <w:rPr>
                <w:rFonts w:ascii="Bookman Old Style" w:hAnsi="Bookman Old Style" w:cs="Bookman Old Style"/>
                <w:sz w:val="14"/>
                <w:szCs w:val="14"/>
              </w:rPr>
            </w:pPr>
            <w:r>
              <w:rPr>
                <w:rFonts w:ascii="Bookman Old Style" w:hAnsi="Bookman Old Style" w:cs="Bookman Old Style"/>
                <w:sz w:val="14"/>
                <w:szCs w:val="14"/>
              </w:rPr>
              <w:t>KETTERS</w:t>
            </w:r>
          </w:p>
        </w:tc>
        <w:tc>
          <w:tcPr>
            <w:tcW w:w="458" w:type="dxa"/>
            <w:tcBorders>
              <w:top w:val="single" w:sz="14" w:space="0" w:color="auto"/>
              <w:left w:val="single" w:sz="4" w:space="0" w:color="auto"/>
              <w:bottom w:val="nil"/>
              <w:right w:val="nil"/>
            </w:tcBorders>
          </w:tcPr>
          <w:p w:rsidR="00C54B83" w:rsidRDefault="00C54B83" w:rsidP="00D11116">
            <w:pPr>
              <w:pStyle w:val="Style1"/>
              <w:kinsoku w:val="0"/>
              <w:autoSpaceDE/>
              <w:autoSpaceDN/>
              <w:adjustRightInd/>
              <w:rPr>
                <w:rFonts w:ascii="Bookman Old Style" w:hAnsi="Bookman Old Style" w:cs="Bookman Old Style"/>
              </w:rPr>
            </w:pPr>
          </w:p>
        </w:tc>
      </w:tr>
      <w:tr w:rsidR="00C54B83" w:rsidTr="00D11116">
        <w:tblPrEx>
          <w:tblCellMar>
            <w:top w:w="0" w:type="dxa"/>
            <w:left w:w="0" w:type="dxa"/>
            <w:bottom w:w="0" w:type="dxa"/>
            <w:right w:w="0" w:type="dxa"/>
          </w:tblCellMar>
        </w:tblPrEx>
        <w:trPr>
          <w:cantSplit/>
          <w:trHeight w:hRule="exact" w:val="158"/>
        </w:trPr>
        <w:tc>
          <w:tcPr>
            <w:tcW w:w="540" w:type="dxa"/>
            <w:tcBorders>
              <w:top w:val="nil"/>
              <w:left w:val="nil"/>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900" w:type="dxa"/>
            <w:gridSpan w:val="3"/>
            <w:vMerge w:val="restart"/>
            <w:tcBorders>
              <w:top w:val="nil"/>
              <w:left w:val="single" w:sz="4" w:space="0" w:color="auto"/>
              <w:bottom w:val="nil"/>
              <w:right w:val="single" w:sz="4" w:space="0" w:color="auto"/>
            </w:tcBorders>
          </w:tcPr>
          <w:p w:rsidR="00C54B83" w:rsidRDefault="00C54B83" w:rsidP="00D11116">
            <w:pPr>
              <w:pStyle w:val="Style1"/>
              <w:kinsoku w:val="0"/>
              <w:autoSpaceDE/>
              <w:autoSpaceDN/>
              <w:adjustRightInd/>
              <w:ind w:right="69"/>
              <w:jc w:val="right"/>
              <w:rPr>
                <w:rFonts w:ascii="Bookman Old Style" w:hAnsi="Bookman Old Style" w:cs="Bookman Old Style"/>
                <w:sz w:val="14"/>
                <w:szCs w:val="14"/>
              </w:rPr>
            </w:pPr>
            <w:r>
              <w:rPr>
                <w:rFonts w:ascii="Bookman Old Style" w:hAnsi="Bookman Old Style" w:cs="Bookman Old Style"/>
                <w:sz w:val="14"/>
                <w:szCs w:val="14"/>
              </w:rPr>
              <w:t>RANEN</w:t>
            </w:r>
          </w:p>
        </w:tc>
        <w:tc>
          <w:tcPr>
            <w:tcW w:w="1202" w:type="dxa"/>
            <w:gridSpan w:val="4"/>
            <w:vMerge w:val="restart"/>
            <w:tcBorders>
              <w:top w:val="nil"/>
              <w:left w:val="single" w:sz="4" w:space="0" w:color="auto"/>
              <w:bottom w:val="nil"/>
              <w:right w:val="single" w:sz="4" w:space="0" w:color="auto"/>
            </w:tcBorders>
          </w:tcPr>
          <w:p w:rsidR="00C54B83" w:rsidRDefault="00C54B83" w:rsidP="00D11116">
            <w:pPr>
              <w:pStyle w:val="Style1"/>
              <w:kinsoku w:val="0"/>
              <w:autoSpaceDE/>
              <w:autoSpaceDN/>
              <w:adjustRightInd/>
              <w:ind w:left="219"/>
              <w:rPr>
                <w:rFonts w:ascii="Bookman Old Style" w:hAnsi="Bookman Old Style" w:cs="Bookman Old Style"/>
                <w:sz w:val="14"/>
                <w:szCs w:val="14"/>
              </w:rPr>
            </w:pPr>
            <w:r>
              <w:rPr>
                <w:rFonts w:ascii="Bookman Old Style" w:hAnsi="Bookman Old Style" w:cs="Bookman Old Style"/>
                <w:sz w:val="14"/>
                <w:szCs w:val="14"/>
              </w:rPr>
              <w:t>GEZINDEN</w:t>
            </w:r>
          </w:p>
        </w:tc>
        <w:tc>
          <w:tcPr>
            <w:tcW w:w="1454" w:type="dxa"/>
            <w:gridSpan w:val="5"/>
            <w:vMerge w:val="restart"/>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900" w:type="dxa"/>
            <w:gridSpan w:val="3"/>
            <w:vMerge w:val="restart"/>
            <w:tcBorders>
              <w:top w:val="nil"/>
              <w:left w:val="single" w:sz="4" w:space="0" w:color="auto"/>
              <w:bottom w:val="nil"/>
              <w:right w:val="single" w:sz="4" w:space="0" w:color="auto"/>
            </w:tcBorders>
          </w:tcPr>
          <w:p w:rsidR="00C54B83" w:rsidRDefault="00C54B83" w:rsidP="00D11116">
            <w:pPr>
              <w:pStyle w:val="Style1"/>
              <w:kinsoku w:val="0"/>
              <w:autoSpaceDE/>
              <w:autoSpaceDN/>
              <w:adjustRightInd/>
              <w:ind w:left="54"/>
              <w:rPr>
                <w:rFonts w:ascii="Bookman Old Style" w:hAnsi="Bookman Old Style" w:cs="Bookman Old Style"/>
                <w:spacing w:val="-2"/>
                <w:sz w:val="14"/>
                <w:szCs w:val="14"/>
              </w:rPr>
            </w:pPr>
            <w:r>
              <w:rPr>
                <w:rFonts w:ascii="Bookman Old Style" w:hAnsi="Bookman Old Style" w:cs="Bookman Old Style"/>
                <w:spacing w:val="-2"/>
                <w:sz w:val="14"/>
                <w:szCs w:val="14"/>
              </w:rPr>
              <w:t>STORMERS</w:t>
            </w:r>
          </w:p>
        </w:tc>
        <w:tc>
          <w:tcPr>
            <w:tcW w:w="886" w:type="dxa"/>
            <w:gridSpan w:val="3"/>
            <w:vMerge w:val="restart"/>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tcBorders>
              <w:top w:val="nil"/>
              <w:left w:val="single" w:sz="4" w:space="0" w:color="auto"/>
              <w:bottom w:val="nil"/>
              <w:right w:val="nil"/>
            </w:tcBorders>
            <w:vAlign w:val="bottom"/>
          </w:tcPr>
          <w:p w:rsidR="00C54B83" w:rsidRDefault="00C54B83" w:rsidP="00D11116">
            <w:pPr>
              <w:pStyle w:val="Style1"/>
              <w:tabs>
                <w:tab w:val="right" w:pos="381"/>
              </w:tabs>
              <w:kinsoku w:val="0"/>
              <w:autoSpaceDE/>
              <w:autoSpaceDN/>
              <w:adjustRightInd/>
              <w:rPr>
                <w:rFonts w:ascii="Bookman Old Style" w:hAnsi="Bookman Old Style" w:cs="Bookman Old Style"/>
                <w:spacing w:val="-16"/>
                <w:sz w:val="12"/>
                <w:szCs w:val="12"/>
              </w:rPr>
            </w:pPr>
          </w:p>
        </w:tc>
      </w:tr>
      <w:tr w:rsidR="00C54B83" w:rsidTr="00D11116">
        <w:tblPrEx>
          <w:tblCellMar>
            <w:top w:w="0" w:type="dxa"/>
            <w:left w:w="0" w:type="dxa"/>
            <w:bottom w:w="0" w:type="dxa"/>
            <w:right w:w="0" w:type="dxa"/>
          </w:tblCellMar>
        </w:tblPrEx>
        <w:trPr>
          <w:cantSplit/>
          <w:trHeight w:val="300"/>
        </w:trPr>
        <w:tc>
          <w:tcPr>
            <w:tcW w:w="540" w:type="dxa"/>
            <w:vMerge w:val="restart"/>
            <w:tcBorders>
              <w:top w:val="nil"/>
              <w:left w:val="nil"/>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900" w:type="dxa"/>
            <w:gridSpan w:val="3"/>
            <w:vMerge/>
            <w:tcBorders>
              <w:top w:val="nil"/>
              <w:left w:val="single" w:sz="4" w:space="0" w:color="auto"/>
              <w:bottom w:val="single" w:sz="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1202" w:type="dxa"/>
            <w:gridSpan w:val="4"/>
            <w:vMerge/>
            <w:tcBorders>
              <w:top w:val="nil"/>
              <w:left w:val="single" w:sz="4" w:space="0" w:color="auto"/>
              <w:bottom w:val="single" w:sz="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1454" w:type="dxa"/>
            <w:gridSpan w:val="5"/>
            <w:vMerge/>
            <w:tcBorders>
              <w:top w:val="nil"/>
              <w:left w:val="single" w:sz="4" w:space="0" w:color="auto"/>
              <w:bottom w:val="single" w:sz="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900" w:type="dxa"/>
            <w:gridSpan w:val="3"/>
            <w:vMerge/>
            <w:tcBorders>
              <w:top w:val="nil"/>
              <w:left w:val="single" w:sz="4" w:space="0" w:color="auto"/>
              <w:bottom w:val="single" w:sz="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886" w:type="dxa"/>
            <w:gridSpan w:val="3"/>
            <w:vMerge/>
            <w:tcBorders>
              <w:top w:val="nil"/>
              <w:left w:val="single" w:sz="4" w:space="0" w:color="auto"/>
              <w:bottom w:val="single" w:sz="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vMerge w:val="restart"/>
            <w:tcBorders>
              <w:top w:val="nil"/>
              <w:left w:val="single" w:sz="4" w:space="0" w:color="auto"/>
              <w:bottom w:val="nil"/>
              <w:right w:val="nil"/>
            </w:tcBorders>
            <w:vAlign w:val="center"/>
          </w:tcPr>
          <w:p w:rsidR="00C54B83" w:rsidRDefault="00C54B83" w:rsidP="00D11116">
            <w:pPr>
              <w:pStyle w:val="Style1"/>
              <w:tabs>
                <w:tab w:val="right" w:pos="367"/>
              </w:tabs>
              <w:kinsoku w:val="0"/>
              <w:autoSpaceDE/>
              <w:autoSpaceDN/>
              <w:adjustRightInd/>
              <w:spacing w:line="136" w:lineRule="exact"/>
              <w:ind w:left="54"/>
              <w:rPr>
                <w:rFonts w:ascii="Bookman Old Style" w:hAnsi="Bookman Old Style" w:cs="Bookman Old Style"/>
                <w:spacing w:val="-31"/>
                <w:sz w:val="15"/>
                <w:szCs w:val="15"/>
              </w:rPr>
            </w:pPr>
          </w:p>
        </w:tc>
      </w:tr>
      <w:tr w:rsidR="00C54B83" w:rsidTr="00D11116">
        <w:tblPrEx>
          <w:tblCellMar>
            <w:top w:w="0" w:type="dxa"/>
            <w:left w:w="0" w:type="dxa"/>
            <w:bottom w:w="0" w:type="dxa"/>
            <w:right w:w="0" w:type="dxa"/>
          </w:tblCellMar>
        </w:tblPrEx>
        <w:trPr>
          <w:cantSplit/>
          <w:trHeight w:hRule="exact" w:val="101"/>
        </w:trPr>
        <w:tc>
          <w:tcPr>
            <w:tcW w:w="540" w:type="dxa"/>
            <w:vMerge/>
            <w:tcBorders>
              <w:top w:val="nil"/>
              <w:left w:val="nil"/>
              <w:bottom w:val="nil"/>
              <w:right w:val="single" w:sz="4" w:space="0" w:color="auto"/>
            </w:tcBorders>
          </w:tcPr>
          <w:p w:rsidR="00C54B83" w:rsidRDefault="00C54B83" w:rsidP="00D11116">
            <w:pPr>
              <w:rPr>
                <w:rFonts w:ascii="Bookman Old Style" w:hAnsi="Bookman Old Style" w:cs="Bookman Old Style"/>
                <w:sz w:val="11"/>
                <w:szCs w:val="11"/>
              </w:rPr>
            </w:pPr>
          </w:p>
        </w:tc>
        <w:tc>
          <w:tcPr>
            <w:tcW w:w="302" w:type="dxa"/>
            <w:tcBorders>
              <w:top w:val="single" w:sz="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single" w:sz="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6" w:type="dxa"/>
            <w:tcBorders>
              <w:top w:val="single" w:sz="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single" w:sz="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single" w:sz="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612" w:type="dxa"/>
            <w:gridSpan w:val="2"/>
            <w:tcBorders>
              <w:top w:val="single" w:sz="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single" w:sz="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single" w:sz="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single" w:sz="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single" w:sz="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single" w:sz="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single" w:sz="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single" w:sz="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single" w:sz="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single" w:sz="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single" w:sz="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single" w:sz="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vMerge/>
            <w:tcBorders>
              <w:top w:val="nil"/>
              <w:left w:val="single" w:sz="4" w:space="0" w:color="auto"/>
              <w:bottom w:val="nil"/>
              <w:right w:val="nil"/>
            </w:tcBorders>
            <w:vAlign w:val="center"/>
          </w:tcPr>
          <w:p w:rsidR="00C54B83" w:rsidRDefault="00C54B83" w:rsidP="00D11116">
            <w:pPr>
              <w:pStyle w:val="Style1"/>
              <w:kinsoku w:val="0"/>
              <w:autoSpaceDE/>
              <w:autoSpaceDN/>
              <w:adjustRightInd/>
              <w:rPr>
                <w:rFonts w:ascii="Bookman Old Style" w:hAnsi="Bookman Old Style" w:cs="Bookman Old Style"/>
              </w:rPr>
            </w:pPr>
          </w:p>
        </w:tc>
      </w:tr>
      <w:tr w:rsidR="00C54B83" w:rsidTr="00D11116">
        <w:tblPrEx>
          <w:tblCellMar>
            <w:top w:w="0" w:type="dxa"/>
            <w:left w:w="0" w:type="dxa"/>
            <w:bottom w:w="0" w:type="dxa"/>
            <w:right w:w="0" w:type="dxa"/>
          </w:tblCellMar>
        </w:tblPrEx>
        <w:trPr>
          <w:trHeight w:hRule="exact" w:val="144"/>
        </w:trPr>
        <w:tc>
          <w:tcPr>
            <w:tcW w:w="540" w:type="dxa"/>
            <w:tcBorders>
              <w:top w:val="nil"/>
              <w:left w:val="nil"/>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6"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jc w:val="center"/>
              <w:rPr>
                <w:rFonts w:ascii="Bookman Old Style" w:hAnsi="Bookman Old Style" w:cs="Bookman Old Style"/>
                <w:sz w:val="15"/>
                <w:szCs w:val="15"/>
              </w:rPr>
            </w:pPr>
          </w:p>
        </w:tc>
        <w:tc>
          <w:tcPr>
            <w:tcW w:w="310"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tcBorders>
              <w:top w:val="nil"/>
              <w:left w:val="single" w:sz="4" w:space="0" w:color="auto"/>
              <w:bottom w:val="nil"/>
              <w:right w:val="nil"/>
            </w:tcBorders>
            <w:vAlign w:val="center"/>
          </w:tcPr>
          <w:p w:rsidR="00C54B83" w:rsidRDefault="00C54B83" w:rsidP="00D11116">
            <w:pPr>
              <w:pStyle w:val="Style1"/>
              <w:tabs>
                <w:tab w:val="right" w:pos="367"/>
              </w:tabs>
              <w:kinsoku w:val="0"/>
              <w:autoSpaceDE/>
              <w:autoSpaceDN/>
              <w:adjustRightInd/>
              <w:rPr>
                <w:rFonts w:ascii="Bookman Old Style" w:hAnsi="Bookman Old Style" w:cs="Bookman Old Style"/>
                <w:spacing w:val="-28"/>
                <w:sz w:val="15"/>
                <w:szCs w:val="15"/>
              </w:rPr>
            </w:pPr>
          </w:p>
        </w:tc>
      </w:tr>
      <w:tr w:rsidR="00C54B83" w:rsidTr="00D11116">
        <w:tblPrEx>
          <w:tblCellMar>
            <w:top w:w="0" w:type="dxa"/>
            <w:left w:w="0" w:type="dxa"/>
            <w:bottom w:w="0" w:type="dxa"/>
            <w:right w:w="0" w:type="dxa"/>
          </w:tblCellMar>
        </w:tblPrEx>
        <w:trPr>
          <w:trHeight w:hRule="exact" w:val="180"/>
        </w:trPr>
        <w:tc>
          <w:tcPr>
            <w:tcW w:w="540" w:type="dxa"/>
            <w:tcBorders>
              <w:top w:val="nil"/>
              <w:left w:val="nil"/>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6"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jc w:val="center"/>
              <w:rPr>
                <w:rFonts w:ascii="Bookman Old Style" w:hAnsi="Bookman Old Style" w:cs="Bookman Old Style"/>
                <w:spacing w:val="-44"/>
                <w:sz w:val="15"/>
                <w:szCs w:val="15"/>
              </w:rPr>
            </w:pPr>
          </w:p>
        </w:tc>
        <w:tc>
          <w:tcPr>
            <w:tcW w:w="310"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tcBorders>
              <w:top w:val="nil"/>
              <w:left w:val="single" w:sz="4" w:space="0" w:color="auto"/>
              <w:bottom w:val="nil"/>
              <w:right w:val="nil"/>
            </w:tcBorders>
            <w:vAlign w:val="center"/>
          </w:tcPr>
          <w:p w:rsidR="00C54B83" w:rsidRDefault="00C54B83" w:rsidP="00D11116">
            <w:pPr>
              <w:pStyle w:val="Style1"/>
              <w:kinsoku w:val="0"/>
              <w:autoSpaceDE/>
              <w:autoSpaceDN/>
              <w:adjustRightInd/>
              <w:spacing w:line="122" w:lineRule="exact"/>
              <w:ind w:left="54"/>
              <w:rPr>
                <w:rFonts w:ascii="Bookman Old Style" w:hAnsi="Bookman Old Style" w:cs="Bookman Old Style"/>
                <w:sz w:val="11"/>
                <w:szCs w:val="11"/>
              </w:rPr>
            </w:pPr>
          </w:p>
        </w:tc>
      </w:tr>
      <w:tr w:rsidR="00C54B83" w:rsidTr="00C54B83">
        <w:tblPrEx>
          <w:tblCellMar>
            <w:top w:w="0" w:type="dxa"/>
            <w:left w:w="0" w:type="dxa"/>
            <w:bottom w:w="0" w:type="dxa"/>
            <w:right w:w="0" w:type="dxa"/>
          </w:tblCellMar>
        </w:tblPrEx>
        <w:trPr>
          <w:trHeight w:hRule="exact" w:val="80"/>
        </w:trPr>
        <w:tc>
          <w:tcPr>
            <w:tcW w:w="540" w:type="dxa"/>
            <w:tcBorders>
              <w:top w:val="nil"/>
              <w:left w:val="nil"/>
              <w:bottom w:val="nil"/>
              <w:right w:val="single" w:sz="4" w:space="0" w:color="auto"/>
            </w:tcBorders>
            <w:vAlign w:val="center"/>
          </w:tcPr>
          <w:p w:rsidR="00C54B83" w:rsidRDefault="00C54B83" w:rsidP="00D11116">
            <w:pPr>
              <w:pStyle w:val="Style1"/>
              <w:kinsoku w:val="0"/>
              <w:autoSpaceDE/>
              <w:autoSpaceDN/>
              <w:adjustRightInd/>
              <w:jc w:val="center"/>
              <w:rPr>
                <w:rFonts w:ascii="Bookman Old Style" w:hAnsi="Bookman Old Style" w:cs="Bookman Old Style"/>
                <w:sz w:val="11"/>
                <w:szCs w:val="11"/>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6"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vAlign w:val="bottom"/>
          </w:tcPr>
          <w:p w:rsidR="00C54B83" w:rsidRDefault="00C54B83" w:rsidP="00D11116">
            <w:pPr>
              <w:pStyle w:val="Style1"/>
              <w:kinsoku w:val="0"/>
              <w:autoSpaceDE/>
              <w:autoSpaceDN/>
              <w:adjustRightInd/>
              <w:jc w:val="center"/>
              <w:rPr>
                <w:rFonts w:ascii="Bookman Old Style" w:hAnsi="Bookman Old Style" w:cs="Bookman Old Style"/>
                <w:sz w:val="15"/>
                <w:szCs w:val="15"/>
              </w:rPr>
            </w:pPr>
          </w:p>
        </w:tc>
        <w:tc>
          <w:tcPr>
            <w:tcW w:w="310"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vAlign w:val="bottom"/>
          </w:tcPr>
          <w:p w:rsidR="00C54B83" w:rsidRDefault="00C54B83" w:rsidP="00D11116">
            <w:pPr>
              <w:pStyle w:val="Style1"/>
              <w:kinsoku w:val="0"/>
              <w:autoSpaceDE/>
              <w:autoSpaceDN/>
              <w:adjustRightInd/>
              <w:rPr>
                <w:rFonts w:ascii="Bookman Old Style" w:hAnsi="Bookman Old Style" w:cs="Bookman Old Style"/>
                <w:spacing w:val="-14"/>
                <w:sz w:val="14"/>
                <w:szCs w:val="14"/>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rPr>
                <w:rFonts w:ascii="Bookman Old Style" w:hAnsi="Bookman Old Style" w:cs="Bookman Old Style"/>
                <w:sz w:val="14"/>
                <w:szCs w:val="14"/>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tcBorders>
              <w:top w:val="nil"/>
              <w:left w:val="single" w:sz="4" w:space="0" w:color="auto"/>
              <w:bottom w:val="nil"/>
              <w:right w:val="nil"/>
            </w:tcBorders>
            <w:vAlign w:val="center"/>
          </w:tcPr>
          <w:p w:rsidR="00C54B83" w:rsidRDefault="00C54B83" w:rsidP="00D11116">
            <w:pPr>
              <w:pStyle w:val="Style1"/>
              <w:kinsoku w:val="0"/>
              <w:autoSpaceDE/>
              <w:autoSpaceDN/>
              <w:adjustRightInd/>
              <w:rPr>
                <w:rFonts w:ascii="Bookman Old Style" w:hAnsi="Bookman Old Style" w:cs="Bookman Old Style"/>
                <w:sz w:val="19"/>
                <w:szCs w:val="19"/>
              </w:rPr>
            </w:pPr>
          </w:p>
        </w:tc>
      </w:tr>
      <w:tr w:rsidR="00C54B83" w:rsidTr="00C54B83">
        <w:tblPrEx>
          <w:tblCellMar>
            <w:top w:w="0" w:type="dxa"/>
            <w:left w:w="0" w:type="dxa"/>
            <w:bottom w:w="0" w:type="dxa"/>
            <w:right w:w="0" w:type="dxa"/>
          </w:tblCellMar>
        </w:tblPrEx>
        <w:trPr>
          <w:trHeight w:hRule="exact" w:val="984"/>
        </w:trPr>
        <w:tc>
          <w:tcPr>
            <w:tcW w:w="540" w:type="dxa"/>
            <w:tcBorders>
              <w:top w:val="nil"/>
              <w:left w:val="nil"/>
              <w:bottom w:val="nil"/>
              <w:right w:val="single" w:sz="4" w:space="0" w:color="auto"/>
            </w:tcBorders>
          </w:tcPr>
          <w:p w:rsidR="00C54B83" w:rsidRPr="00C54B83" w:rsidRDefault="00C54B83" w:rsidP="00D11116">
            <w:pPr>
              <w:pStyle w:val="Style1"/>
              <w:kinsoku w:val="0"/>
              <w:autoSpaceDE/>
              <w:autoSpaceDN/>
              <w:adjustRightInd/>
              <w:jc w:val="center"/>
              <w:rPr>
                <w:rFonts w:ascii="Bookman Old Style" w:hAnsi="Bookman Old Style" w:cs="Bookman Old Style"/>
                <w:sz w:val="20"/>
                <w:szCs w:val="20"/>
              </w:rPr>
            </w:pPr>
          </w:p>
        </w:tc>
        <w:tc>
          <w:tcPr>
            <w:tcW w:w="302" w:type="dxa"/>
            <w:tcBorders>
              <w:top w:val="nil"/>
              <w:left w:val="single" w:sz="4" w:space="0" w:color="auto"/>
              <w:bottom w:val="nil"/>
              <w:right w:val="single" w:sz="4" w:space="0" w:color="auto"/>
            </w:tcBorders>
          </w:tcPr>
          <w:p w:rsidR="00C54B83" w:rsidRPr="00C54B83" w:rsidRDefault="00C54B83" w:rsidP="00D11116">
            <w:pPr>
              <w:pStyle w:val="Style1"/>
              <w:kinsoku w:val="0"/>
              <w:autoSpaceDE/>
              <w:autoSpaceDN/>
              <w:adjustRightInd/>
              <w:rPr>
                <w:rFonts w:ascii="Bookman Old Style" w:hAnsi="Bookman Old Style" w:cs="Bookman Old Style"/>
                <w:sz w:val="20"/>
                <w:szCs w:val="20"/>
              </w:rPr>
            </w:pPr>
            <w:r w:rsidRPr="00C54B83">
              <w:rPr>
                <w:rFonts w:ascii="Bookman Old Style" w:hAnsi="Bookman Old Style" w:cs="Bookman Old Style"/>
                <w:sz w:val="20"/>
                <w:szCs w:val="20"/>
              </w:rPr>
              <w:t>verbrand</w:t>
            </w:r>
          </w:p>
        </w:tc>
        <w:tc>
          <w:tcPr>
            <w:tcW w:w="302" w:type="dxa"/>
            <w:tcBorders>
              <w:top w:val="nil"/>
              <w:left w:val="single" w:sz="4" w:space="0" w:color="auto"/>
              <w:bottom w:val="nil"/>
              <w:right w:val="single" w:sz="4" w:space="0" w:color="auto"/>
            </w:tcBorders>
            <w:vAlign w:val="bottom"/>
          </w:tcPr>
          <w:p w:rsidR="00C54B83" w:rsidRPr="00C54B83" w:rsidRDefault="00C54B83" w:rsidP="00C54B83">
            <w:pPr>
              <w:pStyle w:val="Style1"/>
              <w:kinsoku w:val="0"/>
              <w:autoSpaceDE/>
              <w:autoSpaceDN/>
              <w:adjustRightInd/>
              <w:ind w:right="76"/>
              <w:rPr>
                <w:rFonts w:ascii="Bookman Old Style" w:hAnsi="Bookman Old Style" w:cs="Bookman Old Style"/>
                <w:w w:val="50"/>
                <w:sz w:val="20"/>
                <w:szCs w:val="20"/>
              </w:rPr>
            </w:pPr>
            <w:r>
              <w:rPr>
                <w:rFonts w:ascii="Bookman Old Style" w:hAnsi="Bookman Old Style" w:cs="Bookman Old Style"/>
                <w:w w:val="50"/>
                <w:sz w:val="20"/>
                <w:szCs w:val="20"/>
              </w:rPr>
              <w:t>onthoofd</w:t>
            </w:r>
          </w:p>
        </w:tc>
        <w:tc>
          <w:tcPr>
            <w:tcW w:w="296" w:type="dxa"/>
            <w:tcBorders>
              <w:top w:val="nil"/>
              <w:left w:val="single" w:sz="4" w:space="0" w:color="auto"/>
              <w:bottom w:val="nil"/>
              <w:right w:val="single" w:sz="4" w:space="0" w:color="auto"/>
            </w:tcBorders>
            <w:vAlign w:val="bottom"/>
          </w:tcPr>
          <w:p w:rsidR="00C54B83" w:rsidRPr="00C54B83" w:rsidRDefault="00C54B83" w:rsidP="00D11116">
            <w:pPr>
              <w:pStyle w:val="Style1"/>
              <w:kinsoku w:val="0"/>
              <w:autoSpaceDE/>
              <w:autoSpaceDN/>
              <w:adjustRightInd/>
              <w:jc w:val="center"/>
              <w:rPr>
                <w:rFonts w:ascii="Bookman Old Style" w:hAnsi="Bookman Old Style" w:cs="Bookman Old Style"/>
                <w:w w:val="50"/>
                <w:sz w:val="20"/>
                <w:szCs w:val="20"/>
              </w:rPr>
            </w:pPr>
            <w:r>
              <w:rPr>
                <w:rFonts w:ascii="Bookman Old Style" w:hAnsi="Bookman Old Style" w:cs="Bookman Old Style"/>
                <w:w w:val="50"/>
                <w:sz w:val="20"/>
                <w:szCs w:val="20"/>
              </w:rPr>
              <w:t>totaal</w:t>
            </w:r>
          </w:p>
        </w:tc>
        <w:tc>
          <w:tcPr>
            <w:tcW w:w="295" w:type="dxa"/>
            <w:tcBorders>
              <w:top w:val="nil"/>
              <w:left w:val="single" w:sz="4" w:space="0" w:color="auto"/>
              <w:bottom w:val="nil"/>
              <w:right w:val="single" w:sz="4" w:space="0" w:color="auto"/>
            </w:tcBorders>
            <w:vAlign w:val="bottom"/>
          </w:tcPr>
          <w:p w:rsidR="00C54B83" w:rsidRPr="00C54B83" w:rsidRDefault="00C54B83" w:rsidP="00D11116">
            <w:pPr>
              <w:pStyle w:val="Style1"/>
              <w:kinsoku w:val="0"/>
              <w:autoSpaceDE/>
              <w:autoSpaceDN/>
              <w:adjustRightInd/>
              <w:spacing w:line="243" w:lineRule="exact"/>
              <w:rPr>
                <w:rFonts w:ascii="Bookman Old Style" w:hAnsi="Bookman Old Style" w:cs="Bookman Old Style"/>
                <w:w w:val="65"/>
                <w:sz w:val="20"/>
                <w:szCs w:val="20"/>
              </w:rPr>
            </w:pPr>
            <w:r>
              <w:rPr>
                <w:rFonts w:ascii="Bookman Old Style" w:hAnsi="Bookman Old Style" w:cs="Bookman Old Style"/>
                <w:w w:val="65"/>
                <w:sz w:val="20"/>
                <w:szCs w:val="20"/>
              </w:rPr>
              <w:t>verbrand</w:t>
            </w:r>
          </w:p>
        </w:tc>
        <w:tc>
          <w:tcPr>
            <w:tcW w:w="295" w:type="dxa"/>
            <w:tcBorders>
              <w:top w:val="nil"/>
              <w:left w:val="single" w:sz="4" w:space="0" w:color="auto"/>
              <w:bottom w:val="nil"/>
              <w:right w:val="single" w:sz="4" w:space="0" w:color="auto"/>
            </w:tcBorders>
            <w:vAlign w:val="center"/>
          </w:tcPr>
          <w:p w:rsidR="00C54B83" w:rsidRPr="00C54B83" w:rsidRDefault="00C54B83" w:rsidP="00D11116">
            <w:pPr>
              <w:pStyle w:val="Style1"/>
              <w:kinsoku w:val="0"/>
              <w:autoSpaceDE/>
              <w:autoSpaceDN/>
              <w:adjustRightInd/>
              <w:spacing w:before="36" w:line="360" w:lineRule="auto"/>
              <w:jc w:val="center"/>
              <w:rPr>
                <w:rFonts w:ascii="Arial Narrow" w:hAnsi="Arial Narrow" w:cs="Arial Narrow"/>
                <w:sz w:val="20"/>
                <w:szCs w:val="20"/>
              </w:rPr>
            </w:pPr>
            <w:r>
              <w:rPr>
                <w:rFonts w:ascii="Arial Narrow" w:hAnsi="Arial Narrow" w:cs="Arial Narrow"/>
                <w:sz w:val="20"/>
                <w:szCs w:val="20"/>
              </w:rPr>
              <w:t>gestorven</w:t>
            </w:r>
          </w:p>
        </w:tc>
        <w:tc>
          <w:tcPr>
            <w:tcW w:w="310" w:type="dxa"/>
            <w:tcBorders>
              <w:top w:val="nil"/>
              <w:left w:val="single" w:sz="4" w:space="0" w:color="auto"/>
              <w:bottom w:val="nil"/>
              <w:right w:val="single" w:sz="4" w:space="0" w:color="auto"/>
            </w:tcBorders>
            <w:vAlign w:val="center"/>
          </w:tcPr>
          <w:p w:rsidR="00C54B83" w:rsidRPr="00C54B83" w:rsidRDefault="00C54B83" w:rsidP="00D11116">
            <w:pPr>
              <w:pStyle w:val="Style1"/>
              <w:kinsoku w:val="0"/>
              <w:autoSpaceDE/>
              <w:autoSpaceDN/>
              <w:adjustRightInd/>
              <w:spacing w:line="360" w:lineRule="auto"/>
              <w:jc w:val="center"/>
              <w:rPr>
                <w:rFonts w:ascii="Arial Narrow" w:hAnsi="Arial Narrow" w:cs="Arial Narrow"/>
                <w:sz w:val="20"/>
                <w:szCs w:val="20"/>
              </w:rPr>
            </w:pPr>
            <w:r>
              <w:rPr>
                <w:rFonts w:ascii="Arial Narrow" w:hAnsi="Arial Narrow" w:cs="Arial Narrow"/>
                <w:sz w:val="20"/>
                <w:szCs w:val="20"/>
              </w:rPr>
              <w:t>Levend begraven</w:t>
            </w:r>
          </w:p>
        </w:tc>
        <w:tc>
          <w:tcPr>
            <w:tcW w:w="302" w:type="dxa"/>
            <w:tcBorders>
              <w:top w:val="nil"/>
              <w:left w:val="single" w:sz="4" w:space="0" w:color="auto"/>
              <w:bottom w:val="nil"/>
              <w:right w:val="single" w:sz="4" w:space="0" w:color="auto"/>
            </w:tcBorders>
            <w:vAlign w:val="bottom"/>
          </w:tcPr>
          <w:p w:rsidR="00C54B83" w:rsidRPr="00C54B83" w:rsidRDefault="00C54B83" w:rsidP="00D11116">
            <w:pPr>
              <w:pStyle w:val="Style1"/>
              <w:kinsoku w:val="0"/>
              <w:autoSpaceDE/>
              <w:autoSpaceDN/>
              <w:adjustRightInd/>
              <w:ind w:right="40"/>
              <w:jc w:val="right"/>
              <w:rPr>
                <w:rFonts w:ascii="Bookman Old Style" w:hAnsi="Bookman Old Style" w:cs="Bookman Old Style"/>
                <w:w w:val="50"/>
                <w:sz w:val="20"/>
                <w:szCs w:val="20"/>
              </w:rPr>
            </w:pPr>
            <w:r>
              <w:rPr>
                <w:rFonts w:ascii="Bookman Old Style" w:hAnsi="Bookman Old Style" w:cs="Bookman Old Style"/>
                <w:w w:val="50"/>
                <w:sz w:val="20"/>
                <w:szCs w:val="20"/>
              </w:rPr>
              <w:t>totaal</w:t>
            </w:r>
          </w:p>
        </w:tc>
        <w:tc>
          <w:tcPr>
            <w:tcW w:w="288" w:type="dxa"/>
            <w:tcBorders>
              <w:top w:val="nil"/>
              <w:left w:val="single" w:sz="4" w:space="0" w:color="auto"/>
              <w:bottom w:val="nil"/>
              <w:right w:val="single" w:sz="4" w:space="0" w:color="auto"/>
            </w:tcBorders>
            <w:vAlign w:val="bottom"/>
          </w:tcPr>
          <w:p w:rsidR="00C54B83" w:rsidRPr="00C54B83" w:rsidRDefault="00C54B83" w:rsidP="00D11116">
            <w:pPr>
              <w:pStyle w:val="Style1"/>
              <w:kinsoku w:val="0"/>
              <w:autoSpaceDE/>
              <w:autoSpaceDN/>
              <w:adjustRightInd/>
              <w:spacing w:line="187" w:lineRule="exact"/>
              <w:ind w:left="54"/>
              <w:rPr>
                <w:rFonts w:ascii="Bookman Old Style" w:hAnsi="Bookman Old Style" w:cs="Bookman Old Style"/>
                <w:w w:val="50"/>
                <w:sz w:val="20"/>
                <w:szCs w:val="20"/>
              </w:rPr>
            </w:pPr>
            <w:r>
              <w:rPr>
                <w:rFonts w:ascii="Bookman Old Style" w:hAnsi="Bookman Old Style" w:cs="Bookman Old Style"/>
                <w:w w:val="50"/>
                <w:sz w:val="20"/>
                <w:szCs w:val="20"/>
              </w:rPr>
              <w:t>terechtgesteld</w:t>
            </w:r>
          </w:p>
        </w:tc>
        <w:tc>
          <w:tcPr>
            <w:tcW w:w="288" w:type="dxa"/>
            <w:tcBorders>
              <w:top w:val="nil"/>
              <w:left w:val="single" w:sz="4" w:space="0" w:color="auto"/>
              <w:bottom w:val="nil"/>
              <w:right w:val="single" w:sz="4" w:space="0" w:color="auto"/>
            </w:tcBorders>
          </w:tcPr>
          <w:p w:rsidR="00C54B83" w:rsidRPr="00C54B83" w:rsidRDefault="00C54B83" w:rsidP="00D11116">
            <w:pPr>
              <w:pStyle w:val="Style1"/>
              <w:kinsoku w:val="0"/>
              <w:autoSpaceDE/>
              <w:autoSpaceDN/>
              <w:adjustRightInd/>
              <w:rPr>
                <w:rFonts w:ascii="Arial" w:hAnsi="Arial" w:cs="Arial"/>
                <w:sz w:val="20"/>
                <w:szCs w:val="20"/>
              </w:rPr>
            </w:pPr>
            <w:r>
              <w:rPr>
                <w:rFonts w:ascii="Arial" w:hAnsi="Arial" w:cs="Arial"/>
                <w:sz w:val="20"/>
                <w:szCs w:val="20"/>
              </w:rPr>
              <w:t>verbrand</w:t>
            </w:r>
          </w:p>
        </w:tc>
        <w:tc>
          <w:tcPr>
            <w:tcW w:w="295" w:type="dxa"/>
            <w:tcBorders>
              <w:top w:val="nil"/>
              <w:left w:val="single" w:sz="4" w:space="0" w:color="auto"/>
              <w:bottom w:val="nil"/>
              <w:right w:val="single" w:sz="4" w:space="0" w:color="auto"/>
            </w:tcBorders>
            <w:vAlign w:val="bottom"/>
          </w:tcPr>
          <w:p w:rsidR="00C54B83" w:rsidRPr="00C54B83" w:rsidRDefault="00C54B83" w:rsidP="00D11116">
            <w:pPr>
              <w:pStyle w:val="Style1"/>
              <w:kinsoku w:val="0"/>
              <w:autoSpaceDE/>
              <w:autoSpaceDN/>
              <w:adjustRightInd/>
              <w:jc w:val="center"/>
              <w:rPr>
                <w:rFonts w:ascii="Bookman Old Style" w:hAnsi="Bookman Old Style" w:cs="Bookman Old Style"/>
                <w:sz w:val="20"/>
                <w:szCs w:val="20"/>
              </w:rPr>
            </w:pPr>
            <w:r>
              <w:rPr>
                <w:rFonts w:ascii="Bookman Old Style" w:hAnsi="Bookman Old Style" w:cs="Bookman Old Style"/>
                <w:sz w:val="20"/>
                <w:szCs w:val="20"/>
              </w:rPr>
              <w:t>onthoofd</w:t>
            </w:r>
          </w:p>
        </w:tc>
        <w:tc>
          <w:tcPr>
            <w:tcW w:w="288" w:type="dxa"/>
            <w:tcBorders>
              <w:top w:val="nil"/>
              <w:left w:val="single" w:sz="4" w:space="0" w:color="auto"/>
              <w:bottom w:val="nil"/>
              <w:right w:val="single" w:sz="4" w:space="0" w:color="auto"/>
            </w:tcBorders>
          </w:tcPr>
          <w:p w:rsidR="00C54B83" w:rsidRPr="00C54B83" w:rsidRDefault="00C54B83" w:rsidP="00D11116">
            <w:pPr>
              <w:pStyle w:val="Style1"/>
              <w:kinsoku w:val="0"/>
              <w:autoSpaceDE/>
              <w:autoSpaceDN/>
              <w:adjustRightInd/>
              <w:rPr>
                <w:rFonts w:ascii="Bookman Old Style" w:hAnsi="Bookman Old Style" w:cs="Bookman Old Style"/>
                <w:sz w:val="20"/>
                <w:szCs w:val="20"/>
              </w:rPr>
            </w:pPr>
            <w:r>
              <w:rPr>
                <w:rFonts w:ascii="Bookman Old Style" w:hAnsi="Bookman Old Style" w:cs="Bookman Old Style"/>
                <w:sz w:val="20"/>
                <w:szCs w:val="20"/>
              </w:rPr>
              <w:t>gehangen</w:t>
            </w:r>
          </w:p>
        </w:tc>
        <w:tc>
          <w:tcPr>
            <w:tcW w:w="295" w:type="dxa"/>
            <w:tcBorders>
              <w:top w:val="nil"/>
              <w:left w:val="single" w:sz="4" w:space="0" w:color="auto"/>
              <w:bottom w:val="nil"/>
              <w:right w:val="single" w:sz="4" w:space="0" w:color="auto"/>
            </w:tcBorders>
          </w:tcPr>
          <w:p w:rsidR="00C54B83" w:rsidRPr="00C54B83" w:rsidRDefault="00C54B83" w:rsidP="00D11116">
            <w:pPr>
              <w:pStyle w:val="Style1"/>
              <w:kinsoku w:val="0"/>
              <w:autoSpaceDE/>
              <w:autoSpaceDN/>
              <w:adjustRightInd/>
              <w:rPr>
                <w:rFonts w:ascii="Bookman Old Style" w:hAnsi="Bookman Old Style" w:cs="Bookman Old Style"/>
                <w:sz w:val="20"/>
                <w:szCs w:val="20"/>
              </w:rPr>
            </w:pPr>
            <w:r>
              <w:rPr>
                <w:rFonts w:ascii="Bookman Old Style" w:hAnsi="Bookman Old Style" w:cs="Bookman Old Style"/>
                <w:sz w:val="20"/>
                <w:szCs w:val="20"/>
              </w:rPr>
              <w:t>totaal</w:t>
            </w:r>
          </w:p>
        </w:tc>
        <w:tc>
          <w:tcPr>
            <w:tcW w:w="303" w:type="dxa"/>
            <w:tcBorders>
              <w:top w:val="nil"/>
              <w:left w:val="single" w:sz="4" w:space="0" w:color="auto"/>
              <w:bottom w:val="nil"/>
              <w:right w:val="single" w:sz="4" w:space="0" w:color="auto"/>
            </w:tcBorders>
            <w:vAlign w:val="center"/>
          </w:tcPr>
          <w:p w:rsidR="00C54B83" w:rsidRPr="00C54B83" w:rsidRDefault="00C54B83" w:rsidP="00D11116">
            <w:pPr>
              <w:pStyle w:val="Style1"/>
              <w:kinsoku w:val="0"/>
              <w:autoSpaceDE/>
              <w:autoSpaceDN/>
              <w:adjustRightInd/>
              <w:spacing w:line="166" w:lineRule="exact"/>
              <w:ind w:left="54"/>
              <w:rPr>
                <w:rFonts w:ascii="Bookman Old Style" w:hAnsi="Bookman Old Style" w:cs="Bookman Old Style"/>
                <w:sz w:val="20"/>
                <w:szCs w:val="20"/>
              </w:rPr>
            </w:pPr>
            <w:r>
              <w:rPr>
                <w:rFonts w:ascii="Bookman Old Style" w:hAnsi="Bookman Old Style" w:cs="Bookman Old Style"/>
                <w:sz w:val="20"/>
                <w:szCs w:val="20"/>
              </w:rPr>
              <w:t>terechtgesteld</w:t>
            </w:r>
          </w:p>
        </w:tc>
        <w:tc>
          <w:tcPr>
            <w:tcW w:w="302" w:type="dxa"/>
            <w:tcBorders>
              <w:top w:val="nil"/>
              <w:left w:val="single" w:sz="4" w:space="0" w:color="auto"/>
              <w:bottom w:val="nil"/>
              <w:right w:val="single" w:sz="4" w:space="0" w:color="auto"/>
            </w:tcBorders>
            <w:vAlign w:val="bottom"/>
          </w:tcPr>
          <w:p w:rsidR="00C54B83" w:rsidRPr="00C54B83" w:rsidRDefault="00C54B83" w:rsidP="00D11116">
            <w:pPr>
              <w:pStyle w:val="Style1"/>
              <w:kinsoku w:val="0"/>
              <w:autoSpaceDE/>
              <w:autoSpaceDN/>
              <w:adjustRightInd/>
              <w:spacing w:line="166" w:lineRule="exact"/>
              <w:ind w:right="62"/>
              <w:jc w:val="right"/>
              <w:rPr>
                <w:rFonts w:ascii="Tahoma" w:hAnsi="Tahoma" w:cs="Tahoma"/>
                <w:i/>
                <w:iCs/>
                <w:sz w:val="20"/>
                <w:szCs w:val="20"/>
              </w:rPr>
            </w:pPr>
            <w:r>
              <w:rPr>
                <w:rFonts w:ascii="Tahoma" w:hAnsi="Tahoma" w:cs="Tahoma"/>
                <w:i/>
                <w:iCs/>
                <w:sz w:val="20"/>
                <w:szCs w:val="20"/>
              </w:rPr>
              <w:t>gehangen</w:t>
            </w:r>
          </w:p>
        </w:tc>
        <w:tc>
          <w:tcPr>
            <w:tcW w:w="295" w:type="dxa"/>
            <w:tcBorders>
              <w:top w:val="nil"/>
              <w:left w:val="single" w:sz="4" w:space="0" w:color="auto"/>
              <w:bottom w:val="nil"/>
              <w:right w:val="single" w:sz="4" w:space="0" w:color="auto"/>
            </w:tcBorders>
          </w:tcPr>
          <w:p w:rsidR="00C54B83" w:rsidRPr="00C54B83" w:rsidRDefault="00C54B83" w:rsidP="00D11116">
            <w:pPr>
              <w:pStyle w:val="Style1"/>
              <w:kinsoku w:val="0"/>
              <w:autoSpaceDE/>
              <w:autoSpaceDN/>
              <w:adjustRightInd/>
              <w:rPr>
                <w:rFonts w:ascii="Bookman Old Style" w:hAnsi="Bookman Old Style" w:cs="Bookman Old Style"/>
                <w:sz w:val="20"/>
                <w:szCs w:val="20"/>
              </w:rPr>
            </w:pPr>
            <w:r>
              <w:rPr>
                <w:rFonts w:ascii="Bookman Old Style" w:hAnsi="Bookman Old Style" w:cs="Bookman Old Style"/>
                <w:sz w:val="20"/>
                <w:szCs w:val="20"/>
              </w:rPr>
              <w:t>totaal</w:t>
            </w:r>
          </w:p>
        </w:tc>
        <w:tc>
          <w:tcPr>
            <w:tcW w:w="303" w:type="dxa"/>
            <w:tcBorders>
              <w:top w:val="nil"/>
              <w:left w:val="single" w:sz="4" w:space="0" w:color="auto"/>
              <w:bottom w:val="nil"/>
              <w:right w:val="single" w:sz="4" w:space="0" w:color="auto"/>
            </w:tcBorders>
            <w:vAlign w:val="bottom"/>
          </w:tcPr>
          <w:p w:rsidR="00C54B83" w:rsidRPr="00C54B83" w:rsidRDefault="00C54B83" w:rsidP="00D11116">
            <w:pPr>
              <w:pStyle w:val="Style1"/>
              <w:kinsoku w:val="0"/>
              <w:autoSpaceDE/>
              <w:autoSpaceDN/>
              <w:adjustRightInd/>
              <w:spacing w:line="98" w:lineRule="exact"/>
              <w:ind w:right="84"/>
              <w:jc w:val="right"/>
              <w:rPr>
                <w:rFonts w:ascii="Bookman Old Style" w:hAnsi="Bookman Old Style" w:cs="Bookman Old Style"/>
                <w:sz w:val="20"/>
                <w:szCs w:val="20"/>
              </w:rPr>
            </w:pPr>
            <w:r>
              <w:rPr>
                <w:rFonts w:ascii="Bookman Old Style" w:hAnsi="Bookman Old Style" w:cs="Bookman Old Style"/>
                <w:sz w:val="20"/>
                <w:szCs w:val="20"/>
              </w:rPr>
              <w:t>verbrand</w:t>
            </w:r>
          </w:p>
        </w:tc>
        <w:tc>
          <w:tcPr>
            <w:tcW w:w="288" w:type="dxa"/>
            <w:tcBorders>
              <w:top w:val="nil"/>
              <w:left w:val="single" w:sz="4" w:space="0" w:color="auto"/>
              <w:bottom w:val="nil"/>
              <w:right w:val="single" w:sz="4" w:space="0" w:color="auto"/>
            </w:tcBorders>
          </w:tcPr>
          <w:p w:rsidR="00C54B83" w:rsidRPr="00C54B83" w:rsidRDefault="00C54B83" w:rsidP="00D11116">
            <w:pPr>
              <w:pStyle w:val="Style1"/>
              <w:kinsoku w:val="0"/>
              <w:autoSpaceDE/>
              <w:autoSpaceDN/>
              <w:adjustRightInd/>
              <w:rPr>
                <w:rFonts w:ascii="Bookman Old Style" w:hAnsi="Bookman Old Style" w:cs="Bookman Old Style"/>
                <w:sz w:val="20"/>
                <w:szCs w:val="20"/>
              </w:rPr>
            </w:pPr>
            <w:r>
              <w:rPr>
                <w:rFonts w:ascii="Bookman Old Style" w:hAnsi="Bookman Old Style" w:cs="Bookman Old Style"/>
                <w:sz w:val="20"/>
                <w:szCs w:val="20"/>
              </w:rPr>
              <w:t>onthoofd</w:t>
            </w:r>
          </w:p>
        </w:tc>
        <w:tc>
          <w:tcPr>
            <w:tcW w:w="295" w:type="dxa"/>
            <w:tcBorders>
              <w:top w:val="nil"/>
              <w:left w:val="single" w:sz="4" w:space="0" w:color="auto"/>
              <w:bottom w:val="nil"/>
              <w:right w:val="single" w:sz="4" w:space="0" w:color="auto"/>
            </w:tcBorders>
            <w:vAlign w:val="bottom"/>
          </w:tcPr>
          <w:p w:rsidR="00C54B83" w:rsidRPr="00C54B83" w:rsidRDefault="00C54B83" w:rsidP="00D11116">
            <w:pPr>
              <w:pStyle w:val="Style1"/>
              <w:kinsoku w:val="0"/>
              <w:autoSpaceDE/>
              <w:autoSpaceDN/>
              <w:adjustRightInd/>
              <w:jc w:val="center"/>
              <w:rPr>
                <w:rFonts w:ascii="Bookman Old Style" w:hAnsi="Bookman Old Style" w:cs="Bookman Old Style"/>
                <w:sz w:val="20"/>
                <w:szCs w:val="20"/>
              </w:rPr>
            </w:pPr>
            <w:r>
              <w:rPr>
                <w:rFonts w:ascii="Bookman Old Style" w:hAnsi="Bookman Old Style" w:cs="Bookman Old Style"/>
                <w:sz w:val="20"/>
                <w:szCs w:val="20"/>
              </w:rPr>
              <w:t>totaal</w:t>
            </w:r>
          </w:p>
        </w:tc>
        <w:tc>
          <w:tcPr>
            <w:tcW w:w="458" w:type="dxa"/>
            <w:tcBorders>
              <w:top w:val="nil"/>
              <w:left w:val="single" w:sz="4" w:space="0" w:color="auto"/>
              <w:bottom w:val="nil"/>
              <w:right w:val="nil"/>
            </w:tcBorders>
            <w:vAlign w:val="center"/>
          </w:tcPr>
          <w:p w:rsidR="00C54B83" w:rsidRPr="00C54B83" w:rsidRDefault="00C54B83" w:rsidP="00D11116">
            <w:pPr>
              <w:pStyle w:val="Style1"/>
              <w:kinsoku w:val="0"/>
              <w:autoSpaceDE/>
              <w:autoSpaceDN/>
              <w:adjustRightInd/>
              <w:ind w:left="144"/>
              <w:rPr>
                <w:rFonts w:ascii="Tahoma" w:hAnsi="Tahoma" w:cs="Tahoma"/>
                <w:sz w:val="20"/>
                <w:szCs w:val="20"/>
              </w:rPr>
            </w:pPr>
            <w:r w:rsidRPr="00C54B83">
              <w:rPr>
                <w:rFonts w:ascii="Tahoma" w:hAnsi="Tahoma" w:cs="Tahoma"/>
                <w:sz w:val="20"/>
                <w:szCs w:val="20"/>
              </w:rPr>
              <w:t>Samen</w:t>
            </w:r>
          </w:p>
        </w:tc>
      </w:tr>
      <w:tr w:rsidR="00C54B83" w:rsidTr="00D11116">
        <w:tblPrEx>
          <w:tblCellMar>
            <w:top w:w="0" w:type="dxa"/>
            <w:left w:w="0" w:type="dxa"/>
            <w:bottom w:w="0" w:type="dxa"/>
            <w:right w:w="0" w:type="dxa"/>
          </w:tblCellMar>
        </w:tblPrEx>
        <w:trPr>
          <w:trHeight w:hRule="exact" w:val="202"/>
        </w:trPr>
        <w:tc>
          <w:tcPr>
            <w:tcW w:w="540" w:type="dxa"/>
            <w:tcBorders>
              <w:top w:val="nil"/>
              <w:left w:val="nil"/>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vAlign w:val="bottom"/>
          </w:tcPr>
          <w:p w:rsidR="00C54B83" w:rsidRDefault="00C54B83" w:rsidP="00D11116">
            <w:pPr>
              <w:pStyle w:val="Style1"/>
              <w:kinsoku w:val="0"/>
              <w:autoSpaceDE/>
              <w:autoSpaceDN/>
              <w:adjustRightInd/>
              <w:ind w:right="69"/>
              <w:jc w:val="right"/>
              <w:rPr>
                <w:rFonts w:ascii="Arial" w:hAnsi="Arial" w:cs="Arial"/>
                <w:sz w:val="18"/>
                <w:szCs w:val="18"/>
              </w:rPr>
            </w:pPr>
          </w:p>
        </w:tc>
        <w:tc>
          <w:tcPr>
            <w:tcW w:w="302" w:type="dxa"/>
            <w:tcBorders>
              <w:top w:val="nil"/>
              <w:left w:val="single" w:sz="4" w:space="0" w:color="auto"/>
              <w:bottom w:val="nil"/>
              <w:right w:val="single" w:sz="4" w:space="0" w:color="auto"/>
            </w:tcBorders>
            <w:vAlign w:val="bottom"/>
          </w:tcPr>
          <w:p w:rsidR="00C54B83" w:rsidRDefault="00C54B83" w:rsidP="00D11116">
            <w:pPr>
              <w:pStyle w:val="Style1"/>
              <w:kinsoku w:val="0"/>
              <w:autoSpaceDE/>
              <w:autoSpaceDN/>
              <w:adjustRightInd/>
              <w:spacing w:line="90" w:lineRule="exact"/>
              <w:ind w:right="76"/>
              <w:jc w:val="right"/>
              <w:rPr>
                <w:rFonts w:ascii="Arial" w:hAnsi="Arial" w:cs="Arial"/>
                <w:sz w:val="18"/>
                <w:szCs w:val="18"/>
              </w:rPr>
            </w:pPr>
          </w:p>
        </w:tc>
        <w:tc>
          <w:tcPr>
            <w:tcW w:w="296"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jc w:val="center"/>
              <w:rPr>
                <w:rFonts w:ascii="Arial" w:hAnsi="Arial" w:cs="Arial"/>
                <w:sz w:val="18"/>
                <w:szCs w:val="18"/>
              </w:rPr>
            </w:pPr>
          </w:p>
        </w:tc>
        <w:tc>
          <w:tcPr>
            <w:tcW w:w="295"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rPr>
                <w:rFonts w:ascii="Arial" w:hAnsi="Arial" w:cs="Arial"/>
                <w:spacing w:val="-18"/>
                <w:sz w:val="18"/>
                <w:szCs w:val="18"/>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jc w:val="center"/>
              <w:rPr>
                <w:rFonts w:ascii="Arial" w:hAnsi="Arial" w:cs="Arial"/>
                <w:spacing w:val="-18"/>
                <w:sz w:val="18"/>
                <w:szCs w:val="18"/>
              </w:rPr>
            </w:pPr>
          </w:p>
        </w:tc>
        <w:tc>
          <w:tcPr>
            <w:tcW w:w="310" w:type="dxa"/>
            <w:tcBorders>
              <w:top w:val="nil"/>
              <w:left w:val="single" w:sz="4" w:space="0" w:color="auto"/>
              <w:bottom w:val="nil"/>
              <w:right w:val="single" w:sz="4" w:space="0" w:color="auto"/>
            </w:tcBorders>
            <w:vAlign w:val="bottom"/>
          </w:tcPr>
          <w:p w:rsidR="00C54B83" w:rsidRDefault="00C54B83" w:rsidP="00D11116">
            <w:pPr>
              <w:pStyle w:val="Style1"/>
              <w:kinsoku w:val="0"/>
              <w:autoSpaceDE/>
              <w:autoSpaceDN/>
              <w:adjustRightInd/>
              <w:jc w:val="center"/>
              <w:rPr>
                <w:rFonts w:ascii="Arial" w:hAnsi="Arial" w:cs="Arial"/>
                <w:sz w:val="18"/>
                <w:szCs w:val="18"/>
              </w:rPr>
            </w:pPr>
          </w:p>
        </w:tc>
        <w:tc>
          <w:tcPr>
            <w:tcW w:w="302"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40"/>
              <w:jc w:val="right"/>
              <w:rPr>
                <w:rFonts w:ascii="Arial" w:hAnsi="Arial" w:cs="Arial"/>
                <w:sz w:val="18"/>
                <w:szCs w:val="18"/>
              </w:rPr>
            </w:pPr>
          </w:p>
        </w:tc>
        <w:tc>
          <w:tcPr>
            <w:tcW w:w="288"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rPr>
                <w:rFonts w:ascii="Arial" w:hAnsi="Arial" w:cs="Arial"/>
                <w:spacing w:val="-54"/>
                <w:sz w:val="18"/>
                <w:szCs w:val="18"/>
              </w:rPr>
            </w:pPr>
          </w:p>
        </w:tc>
        <w:tc>
          <w:tcPr>
            <w:tcW w:w="288"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rPr>
                <w:rFonts w:ascii="Arial" w:hAnsi="Arial" w:cs="Arial"/>
                <w:spacing w:val="-44"/>
                <w:sz w:val="18"/>
                <w:szCs w:val="18"/>
              </w:rPr>
            </w:pPr>
          </w:p>
        </w:tc>
        <w:tc>
          <w:tcPr>
            <w:tcW w:w="295"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jc w:val="center"/>
              <w:rPr>
                <w:rFonts w:ascii="Arial" w:hAnsi="Arial" w:cs="Arial"/>
                <w:sz w:val="18"/>
                <w:szCs w:val="18"/>
              </w:rPr>
            </w:pPr>
          </w:p>
        </w:tc>
        <w:tc>
          <w:tcPr>
            <w:tcW w:w="288"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spacing w:line="94" w:lineRule="exact"/>
              <w:ind w:right="72"/>
              <w:rPr>
                <w:rFonts w:ascii="Arial" w:hAnsi="Arial" w:cs="Arial"/>
                <w:sz w:val="18"/>
                <w:szCs w:val="18"/>
              </w:rPr>
            </w:pPr>
          </w:p>
        </w:tc>
        <w:tc>
          <w:tcPr>
            <w:tcW w:w="295"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40"/>
              <w:jc w:val="right"/>
              <w:rPr>
                <w:rFonts w:ascii="Arial" w:hAnsi="Arial" w:cs="Arial"/>
                <w:sz w:val="18"/>
                <w:szCs w:val="18"/>
              </w:rPr>
            </w:pPr>
          </w:p>
        </w:tc>
        <w:tc>
          <w:tcPr>
            <w:tcW w:w="303"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rPr>
                <w:rFonts w:ascii="Arial" w:hAnsi="Arial" w:cs="Arial"/>
                <w:spacing w:val="-34"/>
                <w:sz w:val="18"/>
                <w:szCs w:val="18"/>
              </w:rPr>
            </w:pPr>
          </w:p>
        </w:tc>
        <w:tc>
          <w:tcPr>
            <w:tcW w:w="302"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62"/>
              <w:jc w:val="right"/>
              <w:rPr>
                <w:rFonts w:ascii="Bookman Old Style" w:hAnsi="Bookman Old Style" w:cs="Bookman Old Style"/>
                <w:sz w:val="14"/>
                <w:szCs w:val="14"/>
              </w:rPr>
            </w:pPr>
          </w:p>
        </w:tc>
        <w:tc>
          <w:tcPr>
            <w:tcW w:w="295"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spacing w:line="156" w:lineRule="exact"/>
              <w:jc w:val="center"/>
              <w:rPr>
                <w:rFonts w:ascii="Bookman Old Style" w:hAnsi="Bookman Old Style" w:cs="Bookman Old Style"/>
                <w:sz w:val="14"/>
                <w:szCs w:val="14"/>
              </w:rPr>
            </w:pPr>
          </w:p>
        </w:tc>
        <w:tc>
          <w:tcPr>
            <w:tcW w:w="303"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84"/>
              <w:jc w:val="right"/>
              <w:rPr>
                <w:rFonts w:ascii="Bookman Old Style" w:hAnsi="Bookman Old Style" w:cs="Bookman Old Style"/>
                <w:spacing w:val="-22"/>
                <w:sz w:val="14"/>
                <w:szCs w:val="14"/>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tcBorders>
              <w:top w:val="nil"/>
              <w:left w:val="single" w:sz="4" w:space="0" w:color="auto"/>
              <w:bottom w:val="nil"/>
              <w:right w:val="nil"/>
            </w:tcBorders>
          </w:tcPr>
          <w:p w:rsidR="00C54B83" w:rsidRDefault="00C54B83" w:rsidP="00D11116">
            <w:pPr>
              <w:pStyle w:val="Style1"/>
              <w:tabs>
                <w:tab w:val="right" w:pos="360"/>
              </w:tabs>
              <w:kinsoku w:val="0"/>
              <w:autoSpaceDE/>
              <w:autoSpaceDN/>
              <w:adjustRightInd/>
              <w:rPr>
                <w:rFonts w:ascii="Bookman Old Style" w:hAnsi="Bookman Old Style" w:cs="Bookman Old Style"/>
                <w:sz w:val="11"/>
                <w:szCs w:val="11"/>
              </w:rPr>
            </w:pPr>
          </w:p>
        </w:tc>
      </w:tr>
      <w:tr w:rsidR="00C54B83" w:rsidTr="00D11116">
        <w:tblPrEx>
          <w:tblCellMar>
            <w:top w:w="0" w:type="dxa"/>
            <w:left w:w="0" w:type="dxa"/>
            <w:bottom w:w="0" w:type="dxa"/>
            <w:right w:w="0" w:type="dxa"/>
          </w:tblCellMar>
        </w:tblPrEx>
        <w:trPr>
          <w:trHeight w:hRule="exact" w:val="281"/>
        </w:trPr>
        <w:tc>
          <w:tcPr>
            <w:tcW w:w="540" w:type="dxa"/>
            <w:tcBorders>
              <w:top w:val="nil"/>
              <w:left w:val="nil"/>
              <w:bottom w:val="single" w:sz="1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single" w:sz="14" w:space="0" w:color="auto"/>
              <w:right w:val="single" w:sz="4" w:space="0" w:color="auto"/>
            </w:tcBorders>
          </w:tcPr>
          <w:p w:rsidR="00C54B83" w:rsidRDefault="00C54B83" w:rsidP="00D11116">
            <w:pPr>
              <w:pStyle w:val="Style1"/>
              <w:kinsoku w:val="0"/>
              <w:autoSpaceDE/>
              <w:autoSpaceDN/>
              <w:adjustRightInd/>
              <w:ind w:right="69"/>
              <w:jc w:val="right"/>
              <w:rPr>
                <w:rFonts w:ascii="Bookman Old Style" w:hAnsi="Bookman Old Style" w:cs="Bookman Old Style"/>
                <w:spacing w:val="-18"/>
                <w:sz w:val="14"/>
                <w:szCs w:val="14"/>
              </w:rPr>
            </w:pPr>
          </w:p>
        </w:tc>
        <w:tc>
          <w:tcPr>
            <w:tcW w:w="302" w:type="dxa"/>
            <w:tcBorders>
              <w:top w:val="nil"/>
              <w:left w:val="single" w:sz="4" w:space="0" w:color="auto"/>
              <w:bottom w:val="single" w:sz="14" w:space="0" w:color="auto"/>
              <w:right w:val="single" w:sz="4" w:space="0" w:color="auto"/>
            </w:tcBorders>
            <w:vAlign w:val="center"/>
          </w:tcPr>
          <w:p w:rsidR="00C54B83" w:rsidRDefault="00C54B83" w:rsidP="00D11116">
            <w:pPr>
              <w:pStyle w:val="Style1"/>
              <w:kinsoku w:val="0"/>
              <w:autoSpaceDE/>
              <w:autoSpaceDN/>
              <w:adjustRightInd/>
              <w:ind w:right="76"/>
              <w:jc w:val="right"/>
              <w:rPr>
                <w:rFonts w:ascii="Bookman Old Style" w:hAnsi="Bookman Old Style" w:cs="Bookman Old Style"/>
                <w:sz w:val="14"/>
                <w:szCs w:val="14"/>
              </w:rPr>
            </w:pPr>
          </w:p>
        </w:tc>
        <w:tc>
          <w:tcPr>
            <w:tcW w:w="296" w:type="dxa"/>
            <w:tcBorders>
              <w:top w:val="nil"/>
              <w:left w:val="single" w:sz="4" w:space="0" w:color="auto"/>
              <w:bottom w:val="single" w:sz="14" w:space="0" w:color="auto"/>
              <w:right w:val="single" w:sz="4" w:space="0" w:color="auto"/>
            </w:tcBorders>
          </w:tcPr>
          <w:p w:rsidR="00C54B83" w:rsidRDefault="00C54B83" w:rsidP="00D11116">
            <w:pPr>
              <w:pStyle w:val="Style1"/>
              <w:kinsoku w:val="0"/>
              <w:autoSpaceDE/>
              <w:autoSpaceDN/>
              <w:adjustRightInd/>
              <w:jc w:val="center"/>
              <w:rPr>
                <w:rFonts w:ascii="Bookman Old Style" w:hAnsi="Bookman Old Style" w:cs="Bookman Old Style"/>
                <w:spacing w:val="-18"/>
                <w:sz w:val="14"/>
                <w:szCs w:val="14"/>
              </w:rPr>
            </w:pPr>
          </w:p>
        </w:tc>
        <w:tc>
          <w:tcPr>
            <w:tcW w:w="295" w:type="dxa"/>
            <w:tcBorders>
              <w:top w:val="nil"/>
              <w:left w:val="single" w:sz="4" w:space="0" w:color="auto"/>
              <w:bottom w:val="single" w:sz="14" w:space="0" w:color="auto"/>
              <w:right w:val="single" w:sz="4" w:space="0" w:color="auto"/>
            </w:tcBorders>
            <w:vAlign w:val="center"/>
          </w:tcPr>
          <w:p w:rsidR="00C54B83" w:rsidRDefault="00C54B83" w:rsidP="00D11116">
            <w:pPr>
              <w:pStyle w:val="Style1"/>
              <w:kinsoku w:val="0"/>
              <w:autoSpaceDE/>
              <w:autoSpaceDN/>
              <w:adjustRightInd/>
              <w:rPr>
                <w:rFonts w:ascii="Bookman Old Style" w:hAnsi="Bookman Old Style" w:cs="Bookman Old Style"/>
                <w:sz w:val="14"/>
                <w:szCs w:val="14"/>
              </w:rPr>
            </w:pPr>
          </w:p>
        </w:tc>
        <w:tc>
          <w:tcPr>
            <w:tcW w:w="295" w:type="dxa"/>
            <w:tcBorders>
              <w:top w:val="nil"/>
              <w:left w:val="single" w:sz="4" w:space="0" w:color="auto"/>
              <w:bottom w:val="single" w:sz="14" w:space="0" w:color="auto"/>
              <w:right w:val="single" w:sz="4" w:space="0" w:color="auto"/>
            </w:tcBorders>
            <w:vAlign w:val="center"/>
          </w:tcPr>
          <w:p w:rsidR="00C54B83" w:rsidRDefault="00C54B83" w:rsidP="00D11116">
            <w:pPr>
              <w:pStyle w:val="Style1"/>
              <w:kinsoku w:val="0"/>
              <w:autoSpaceDE/>
              <w:autoSpaceDN/>
              <w:adjustRightInd/>
              <w:jc w:val="center"/>
              <w:rPr>
                <w:rFonts w:ascii="Bookman Old Style" w:hAnsi="Bookman Old Style" w:cs="Bookman Old Style"/>
                <w:sz w:val="14"/>
                <w:szCs w:val="14"/>
              </w:rPr>
            </w:pPr>
          </w:p>
        </w:tc>
        <w:tc>
          <w:tcPr>
            <w:tcW w:w="310" w:type="dxa"/>
            <w:tcBorders>
              <w:top w:val="nil"/>
              <w:left w:val="single" w:sz="4" w:space="0" w:color="auto"/>
              <w:bottom w:val="single" w:sz="14" w:space="0" w:color="auto"/>
              <w:right w:val="single" w:sz="4" w:space="0" w:color="auto"/>
            </w:tcBorders>
          </w:tcPr>
          <w:p w:rsidR="00C54B83" w:rsidRDefault="00C54B83" w:rsidP="00D11116">
            <w:pPr>
              <w:pStyle w:val="Style1"/>
              <w:kinsoku w:val="0"/>
              <w:autoSpaceDE/>
              <w:autoSpaceDN/>
              <w:adjustRightInd/>
              <w:jc w:val="center"/>
              <w:rPr>
                <w:rFonts w:ascii="Bookman Old Style" w:hAnsi="Bookman Old Style" w:cs="Bookman Old Style"/>
                <w:sz w:val="14"/>
                <w:szCs w:val="14"/>
              </w:rPr>
            </w:pPr>
          </w:p>
        </w:tc>
        <w:tc>
          <w:tcPr>
            <w:tcW w:w="302" w:type="dxa"/>
            <w:tcBorders>
              <w:top w:val="nil"/>
              <w:left w:val="single" w:sz="4" w:space="0" w:color="auto"/>
              <w:bottom w:val="single" w:sz="14" w:space="0" w:color="auto"/>
              <w:right w:val="single" w:sz="4" w:space="0" w:color="auto"/>
            </w:tcBorders>
            <w:vAlign w:val="center"/>
          </w:tcPr>
          <w:p w:rsidR="00C54B83" w:rsidRDefault="00C54B83" w:rsidP="00D11116">
            <w:pPr>
              <w:pStyle w:val="Style1"/>
              <w:kinsoku w:val="0"/>
              <w:autoSpaceDE/>
              <w:autoSpaceDN/>
              <w:adjustRightInd/>
              <w:ind w:right="40"/>
              <w:jc w:val="right"/>
              <w:rPr>
                <w:rFonts w:ascii="Garamond" w:hAnsi="Garamond" w:cs="Garamond"/>
                <w:sz w:val="21"/>
                <w:szCs w:val="21"/>
              </w:rPr>
            </w:pPr>
          </w:p>
        </w:tc>
        <w:tc>
          <w:tcPr>
            <w:tcW w:w="288" w:type="dxa"/>
            <w:tcBorders>
              <w:top w:val="nil"/>
              <w:left w:val="single" w:sz="4" w:space="0" w:color="auto"/>
              <w:bottom w:val="single" w:sz="14" w:space="0" w:color="auto"/>
              <w:right w:val="single" w:sz="4" w:space="0" w:color="auto"/>
            </w:tcBorders>
          </w:tcPr>
          <w:p w:rsidR="00C54B83" w:rsidRDefault="00C54B83" w:rsidP="00D11116">
            <w:pPr>
              <w:pStyle w:val="Style1"/>
              <w:kinsoku w:val="0"/>
              <w:autoSpaceDE/>
              <w:autoSpaceDN/>
              <w:adjustRightInd/>
              <w:rPr>
                <w:rFonts w:ascii="Arial" w:hAnsi="Arial" w:cs="Arial"/>
                <w:spacing w:val="-10"/>
                <w:w w:val="60"/>
                <w:sz w:val="17"/>
                <w:szCs w:val="17"/>
              </w:rPr>
            </w:pPr>
          </w:p>
        </w:tc>
        <w:tc>
          <w:tcPr>
            <w:tcW w:w="583" w:type="dxa"/>
            <w:gridSpan w:val="2"/>
            <w:tcBorders>
              <w:top w:val="nil"/>
              <w:left w:val="single" w:sz="4" w:space="0" w:color="auto"/>
              <w:bottom w:val="single" w:sz="14" w:space="0" w:color="auto"/>
              <w:right w:val="single" w:sz="4" w:space="0" w:color="auto"/>
            </w:tcBorders>
          </w:tcPr>
          <w:p w:rsidR="00C54B83" w:rsidRDefault="00C54B83" w:rsidP="00D11116">
            <w:pPr>
              <w:pStyle w:val="Style1"/>
              <w:tabs>
                <w:tab w:val="right" w:pos="475"/>
              </w:tabs>
              <w:kinsoku w:val="0"/>
              <w:autoSpaceDE/>
              <w:autoSpaceDN/>
              <w:adjustRightInd/>
              <w:rPr>
                <w:rFonts w:ascii="Garamond" w:hAnsi="Garamond" w:cs="Garamond"/>
                <w:sz w:val="21"/>
                <w:szCs w:val="21"/>
              </w:rPr>
            </w:pPr>
          </w:p>
        </w:tc>
        <w:tc>
          <w:tcPr>
            <w:tcW w:w="288" w:type="dxa"/>
            <w:tcBorders>
              <w:top w:val="nil"/>
              <w:left w:val="single" w:sz="4" w:space="0" w:color="auto"/>
              <w:bottom w:val="single" w:sz="14" w:space="0" w:color="auto"/>
              <w:right w:val="single" w:sz="4" w:space="0" w:color="auto"/>
            </w:tcBorders>
          </w:tcPr>
          <w:p w:rsidR="00C54B83" w:rsidRDefault="00C54B83" w:rsidP="00D11116">
            <w:pPr>
              <w:pStyle w:val="Style1"/>
              <w:kinsoku w:val="0"/>
              <w:autoSpaceDE/>
              <w:autoSpaceDN/>
              <w:adjustRightInd/>
              <w:jc w:val="center"/>
              <w:rPr>
                <w:rFonts w:ascii="Bookman Old Style" w:hAnsi="Bookman Old Style" w:cs="Bookman Old Style"/>
                <w:sz w:val="18"/>
                <w:szCs w:val="18"/>
              </w:rPr>
            </w:pPr>
          </w:p>
        </w:tc>
        <w:tc>
          <w:tcPr>
            <w:tcW w:w="295" w:type="dxa"/>
            <w:tcBorders>
              <w:top w:val="nil"/>
              <w:left w:val="single" w:sz="4" w:space="0" w:color="auto"/>
              <w:bottom w:val="single" w:sz="14" w:space="0" w:color="auto"/>
              <w:right w:val="single" w:sz="4" w:space="0" w:color="auto"/>
            </w:tcBorders>
          </w:tcPr>
          <w:p w:rsidR="00C54B83" w:rsidRDefault="00C54B83" w:rsidP="00D11116">
            <w:pPr>
              <w:pStyle w:val="Style1"/>
              <w:kinsoku w:val="0"/>
              <w:autoSpaceDE/>
              <w:autoSpaceDN/>
              <w:adjustRightInd/>
              <w:ind w:right="40"/>
              <w:jc w:val="right"/>
              <w:rPr>
                <w:rFonts w:ascii="Bookman Old Style" w:hAnsi="Bookman Old Style" w:cs="Bookman Old Style"/>
                <w:spacing w:val="-16"/>
                <w:sz w:val="18"/>
                <w:szCs w:val="18"/>
              </w:rPr>
            </w:pPr>
          </w:p>
        </w:tc>
        <w:tc>
          <w:tcPr>
            <w:tcW w:w="303" w:type="dxa"/>
            <w:tcBorders>
              <w:top w:val="nil"/>
              <w:left w:val="single" w:sz="4" w:space="0" w:color="auto"/>
              <w:bottom w:val="single" w:sz="1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spacing w:val="-12"/>
                <w:sz w:val="18"/>
                <w:szCs w:val="18"/>
              </w:rPr>
            </w:pPr>
          </w:p>
        </w:tc>
        <w:tc>
          <w:tcPr>
            <w:tcW w:w="302" w:type="dxa"/>
            <w:tcBorders>
              <w:top w:val="nil"/>
              <w:left w:val="single" w:sz="4" w:space="0" w:color="auto"/>
              <w:bottom w:val="single" w:sz="14" w:space="0" w:color="auto"/>
              <w:right w:val="single" w:sz="4" w:space="0" w:color="auto"/>
            </w:tcBorders>
          </w:tcPr>
          <w:p w:rsidR="00C54B83" w:rsidRDefault="00C54B83" w:rsidP="00D11116">
            <w:pPr>
              <w:pStyle w:val="Style1"/>
              <w:kinsoku w:val="0"/>
              <w:autoSpaceDE/>
              <w:autoSpaceDN/>
              <w:adjustRightInd/>
              <w:ind w:right="62"/>
              <w:jc w:val="right"/>
              <w:rPr>
                <w:rFonts w:ascii="Bookman Old Style" w:hAnsi="Bookman Old Style" w:cs="Bookman Old Style"/>
                <w:sz w:val="18"/>
                <w:szCs w:val="18"/>
              </w:rPr>
            </w:pPr>
          </w:p>
        </w:tc>
        <w:tc>
          <w:tcPr>
            <w:tcW w:w="295" w:type="dxa"/>
            <w:tcBorders>
              <w:top w:val="nil"/>
              <w:left w:val="single" w:sz="4" w:space="0" w:color="auto"/>
              <w:bottom w:val="single" w:sz="14" w:space="0" w:color="auto"/>
              <w:right w:val="single" w:sz="4" w:space="0" w:color="auto"/>
            </w:tcBorders>
          </w:tcPr>
          <w:p w:rsidR="00C54B83" w:rsidRDefault="00C54B83" w:rsidP="00D11116">
            <w:pPr>
              <w:pStyle w:val="Style1"/>
              <w:kinsoku w:val="0"/>
              <w:autoSpaceDE/>
              <w:autoSpaceDN/>
              <w:adjustRightInd/>
              <w:jc w:val="center"/>
              <w:rPr>
                <w:rFonts w:ascii="Tahoma" w:hAnsi="Tahoma" w:cs="Tahoma"/>
                <w:sz w:val="14"/>
                <w:szCs w:val="14"/>
              </w:rPr>
            </w:pPr>
          </w:p>
        </w:tc>
        <w:tc>
          <w:tcPr>
            <w:tcW w:w="303" w:type="dxa"/>
            <w:tcBorders>
              <w:top w:val="nil"/>
              <w:left w:val="single" w:sz="4" w:space="0" w:color="auto"/>
              <w:bottom w:val="single" w:sz="1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single" w:sz="14" w:space="0" w:color="auto"/>
              <w:right w:val="single" w:sz="4" w:space="0" w:color="auto"/>
            </w:tcBorders>
          </w:tcPr>
          <w:p w:rsidR="00C54B83" w:rsidRDefault="00C54B83" w:rsidP="00D11116">
            <w:pPr>
              <w:pStyle w:val="Style1"/>
              <w:kinsoku w:val="0"/>
              <w:autoSpaceDE/>
              <w:autoSpaceDN/>
              <w:adjustRightInd/>
              <w:jc w:val="center"/>
              <w:rPr>
                <w:rFonts w:ascii="Bookman Old Style" w:hAnsi="Bookman Old Style" w:cs="Bookman Old Style"/>
                <w:sz w:val="18"/>
                <w:szCs w:val="18"/>
              </w:rPr>
            </w:pPr>
          </w:p>
        </w:tc>
        <w:tc>
          <w:tcPr>
            <w:tcW w:w="295" w:type="dxa"/>
            <w:tcBorders>
              <w:top w:val="nil"/>
              <w:left w:val="single" w:sz="4" w:space="0" w:color="auto"/>
              <w:bottom w:val="single" w:sz="14" w:space="0" w:color="auto"/>
              <w:right w:val="single" w:sz="4" w:space="0" w:color="auto"/>
            </w:tcBorders>
            <w:vAlign w:val="center"/>
          </w:tcPr>
          <w:p w:rsidR="00C54B83" w:rsidRDefault="00C54B83" w:rsidP="00D11116">
            <w:pPr>
              <w:pStyle w:val="Style1"/>
              <w:kinsoku w:val="0"/>
              <w:autoSpaceDE/>
              <w:autoSpaceDN/>
              <w:adjustRightInd/>
              <w:jc w:val="center"/>
              <w:rPr>
                <w:sz w:val="17"/>
                <w:szCs w:val="17"/>
              </w:rPr>
            </w:pPr>
          </w:p>
        </w:tc>
        <w:tc>
          <w:tcPr>
            <w:tcW w:w="458" w:type="dxa"/>
            <w:tcBorders>
              <w:top w:val="nil"/>
              <w:left w:val="single" w:sz="4" w:space="0" w:color="auto"/>
              <w:bottom w:val="single" w:sz="14" w:space="0" w:color="auto"/>
              <w:right w:val="nil"/>
            </w:tcBorders>
          </w:tcPr>
          <w:p w:rsidR="00C54B83" w:rsidRDefault="00C54B83" w:rsidP="00D11116">
            <w:pPr>
              <w:pStyle w:val="Style1"/>
              <w:kinsoku w:val="0"/>
              <w:autoSpaceDE/>
              <w:autoSpaceDN/>
              <w:adjustRightInd/>
              <w:rPr>
                <w:rFonts w:ascii="Bookman Old Style" w:hAnsi="Bookman Old Style" w:cs="Bookman Old Style"/>
              </w:rPr>
            </w:pPr>
          </w:p>
        </w:tc>
      </w:tr>
      <w:tr w:rsidR="00C54B83" w:rsidTr="00D11116">
        <w:tblPrEx>
          <w:tblCellMar>
            <w:top w:w="0" w:type="dxa"/>
            <w:left w:w="0" w:type="dxa"/>
            <w:bottom w:w="0" w:type="dxa"/>
            <w:right w:w="0" w:type="dxa"/>
          </w:tblCellMar>
        </w:tblPrEx>
        <w:trPr>
          <w:trHeight w:hRule="exact" w:val="345"/>
        </w:trPr>
        <w:tc>
          <w:tcPr>
            <w:tcW w:w="540" w:type="dxa"/>
            <w:tcBorders>
              <w:top w:val="single" w:sz="14" w:space="0" w:color="auto"/>
              <w:left w:val="nil"/>
              <w:bottom w:val="nil"/>
              <w:right w:val="single" w:sz="4" w:space="0" w:color="auto"/>
            </w:tcBorders>
          </w:tcPr>
          <w:p w:rsidR="00C54B83" w:rsidRDefault="00C54B83" w:rsidP="00D11116">
            <w:pPr>
              <w:pStyle w:val="Style1"/>
              <w:kinsoku w:val="0"/>
              <w:autoSpaceDE/>
              <w:autoSpaceDN/>
              <w:adjustRightInd/>
              <w:ind w:right="41"/>
              <w:jc w:val="right"/>
              <w:rPr>
                <w:sz w:val="17"/>
                <w:szCs w:val="17"/>
              </w:rPr>
            </w:pPr>
            <w:r>
              <w:rPr>
                <w:sz w:val="17"/>
                <w:szCs w:val="17"/>
              </w:rPr>
              <w:t>1527</w:t>
            </w:r>
          </w:p>
        </w:tc>
        <w:tc>
          <w:tcPr>
            <w:tcW w:w="302" w:type="dxa"/>
            <w:tcBorders>
              <w:top w:val="single" w:sz="14" w:space="0" w:color="auto"/>
              <w:left w:val="single" w:sz="4" w:space="0" w:color="auto"/>
              <w:bottom w:val="nil"/>
              <w:right w:val="single" w:sz="4" w:space="0" w:color="auto"/>
            </w:tcBorders>
          </w:tcPr>
          <w:p w:rsidR="00C54B83" w:rsidRDefault="00C54B83" w:rsidP="00D11116">
            <w:pPr>
              <w:pStyle w:val="Style1"/>
              <w:kinsoku w:val="0"/>
              <w:autoSpaceDE/>
              <w:autoSpaceDN/>
              <w:adjustRightInd/>
              <w:ind w:right="69"/>
              <w:jc w:val="right"/>
              <w:rPr>
                <w:rFonts w:ascii="Bookman Old Style" w:hAnsi="Bookman Old Style" w:cs="Bookman Old Style"/>
                <w:sz w:val="16"/>
                <w:szCs w:val="16"/>
              </w:rPr>
            </w:pPr>
            <w:r>
              <w:rPr>
                <w:rFonts w:ascii="Bookman Old Style" w:hAnsi="Bookman Old Style" w:cs="Bookman Old Style"/>
                <w:sz w:val="16"/>
                <w:szCs w:val="16"/>
              </w:rPr>
              <w:t>1</w:t>
            </w:r>
          </w:p>
        </w:tc>
        <w:tc>
          <w:tcPr>
            <w:tcW w:w="302" w:type="dxa"/>
            <w:tcBorders>
              <w:top w:val="single" w:sz="1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6" w:type="dxa"/>
            <w:tcBorders>
              <w:top w:val="single" w:sz="14" w:space="0" w:color="auto"/>
              <w:left w:val="single" w:sz="4" w:space="0" w:color="auto"/>
              <w:bottom w:val="nil"/>
              <w:right w:val="single" w:sz="4" w:space="0" w:color="auto"/>
            </w:tcBorders>
          </w:tcPr>
          <w:p w:rsidR="00C54B83" w:rsidRDefault="00C54B83" w:rsidP="00D11116">
            <w:pPr>
              <w:pStyle w:val="Style1"/>
              <w:kinsoku w:val="0"/>
              <w:autoSpaceDE/>
              <w:autoSpaceDN/>
              <w:adjustRightInd/>
              <w:jc w:val="center"/>
              <w:rPr>
                <w:rFonts w:ascii="Bookman Old Style" w:hAnsi="Bookman Old Style" w:cs="Bookman Old Style"/>
                <w:sz w:val="16"/>
                <w:szCs w:val="16"/>
              </w:rPr>
            </w:pPr>
            <w:r>
              <w:rPr>
                <w:rFonts w:ascii="Bookman Old Style" w:hAnsi="Bookman Old Style" w:cs="Bookman Old Style"/>
                <w:sz w:val="16"/>
                <w:szCs w:val="16"/>
              </w:rPr>
              <w:t>1</w:t>
            </w:r>
          </w:p>
        </w:tc>
        <w:tc>
          <w:tcPr>
            <w:tcW w:w="295" w:type="dxa"/>
            <w:tcBorders>
              <w:top w:val="single" w:sz="1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single" w:sz="1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10" w:type="dxa"/>
            <w:tcBorders>
              <w:top w:val="single" w:sz="1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single" w:sz="1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single" w:sz="1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583" w:type="dxa"/>
            <w:gridSpan w:val="2"/>
            <w:tcBorders>
              <w:top w:val="single" w:sz="1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single" w:sz="1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single" w:sz="1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single" w:sz="1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single" w:sz="1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single" w:sz="1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single" w:sz="1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single" w:sz="1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single" w:sz="14" w:space="0" w:color="auto"/>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tcBorders>
              <w:top w:val="single" w:sz="14" w:space="0" w:color="auto"/>
              <w:left w:val="single" w:sz="4" w:space="0" w:color="auto"/>
              <w:bottom w:val="nil"/>
              <w:right w:val="nil"/>
            </w:tcBorders>
          </w:tcPr>
          <w:p w:rsidR="00C54B83" w:rsidRDefault="00C54B83" w:rsidP="00D11116">
            <w:pPr>
              <w:pStyle w:val="Style1"/>
              <w:kinsoku w:val="0"/>
              <w:autoSpaceDE/>
              <w:autoSpaceDN/>
              <w:adjustRightInd/>
              <w:ind w:left="144"/>
              <w:rPr>
                <w:sz w:val="17"/>
                <w:szCs w:val="17"/>
              </w:rPr>
            </w:pPr>
            <w:r>
              <w:rPr>
                <w:sz w:val="17"/>
                <w:szCs w:val="17"/>
              </w:rPr>
              <w:t>1</w:t>
            </w:r>
          </w:p>
        </w:tc>
      </w:tr>
      <w:tr w:rsidR="00C54B83" w:rsidTr="00D11116">
        <w:tblPrEx>
          <w:tblCellMar>
            <w:top w:w="0" w:type="dxa"/>
            <w:left w:w="0" w:type="dxa"/>
            <w:bottom w:w="0" w:type="dxa"/>
            <w:right w:w="0" w:type="dxa"/>
          </w:tblCellMar>
        </w:tblPrEx>
        <w:trPr>
          <w:trHeight w:hRule="exact" w:val="231"/>
        </w:trPr>
        <w:tc>
          <w:tcPr>
            <w:tcW w:w="540" w:type="dxa"/>
            <w:tcBorders>
              <w:top w:val="nil"/>
              <w:left w:val="nil"/>
              <w:bottom w:val="nil"/>
              <w:right w:val="single" w:sz="4" w:space="0" w:color="auto"/>
            </w:tcBorders>
            <w:vAlign w:val="center"/>
          </w:tcPr>
          <w:p w:rsidR="00C54B83" w:rsidRDefault="00C54B83" w:rsidP="00D11116">
            <w:pPr>
              <w:pStyle w:val="Style1"/>
              <w:kinsoku w:val="0"/>
              <w:autoSpaceDE/>
              <w:autoSpaceDN/>
              <w:adjustRightInd/>
              <w:ind w:right="41"/>
              <w:jc w:val="right"/>
              <w:rPr>
                <w:sz w:val="17"/>
                <w:szCs w:val="17"/>
              </w:rPr>
            </w:pPr>
            <w:r>
              <w:rPr>
                <w:sz w:val="17"/>
                <w:szCs w:val="17"/>
              </w:rPr>
              <w:t>1531</w:t>
            </w:r>
          </w:p>
        </w:tc>
        <w:tc>
          <w:tcPr>
            <w:tcW w:w="302"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69"/>
              <w:jc w:val="right"/>
              <w:rPr>
                <w:sz w:val="17"/>
                <w:szCs w:val="17"/>
              </w:rPr>
            </w:pPr>
            <w:r>
              <w:rPr>
                <w:sz w:val="17"/>
                <w:szCs w:val="17"/>
              </w:rPr>
              <w:t>1</w:t>
            </w:r>
          </w:p>
        </w:tc>
        <w:tc>
          <w:tcPr>
            <w:tcW w:w="302"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76"/>
              <w:jc w:val="right"/>
              <w:rPr>
                <w:sz w:val="17"/>
                <w:szCs w:val="17"/>
              </w:rPr>
            </w:pPr>
            <w:r>
              <w:rPr>
                <w:sz w:val="17"/>
                <w:szCs w:val="17"/>
              </w:rPr>
              <w:t>1</w:t>
            </w:r>
          </w:p>
        </w:tc>
        <w:tc>
          <w:tcPr>
            <w:tcW w:w="296"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jc w:val="center"/>
              <w:rPr>
                <w:sz w:val="17"/>
                <w:szCs w:val="17"/>
              </w:rPr>
            </w:pPr>
            <w:r>
              <w:rPr>
                <w:sz w:val="17"/>
                <w:szCs w:val="17"/>
              </w:rPr>
              <w:t>2</w:t>
            </w: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10"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583" w:type="dxa"/>
            <w:gridSpan w:val="2"/>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tcBorders>
              <w:top w:val="nil"/>
              <w:left w:val="single" w:sz="4" w:space="0" w:color="auto"/>
              <w:bottom w:val="nil"/>
              <w:right w:val="nil"/>
            </w:tcBorders>
            <w:vAlign w:val="center"/>
          </w:tcPr>
          <w:p w:rsidR="00C54B83" w:rsidRDefault="00C54B83" w:rsidP="00D11116">
            <w:pPr>
              <w:pStyle w:val="Style1"/>
              <w:kinsoku w:val="0"/>
              <w:autoSpaceDE/>
              <w:autoSpaceDN/>
              <w:adjustRightInd/>
              <w:ind w:left="144"/>
              <w:rPr>
                <w:sz w:val="17"/>
                <w:szCs w:val="17"/>
              </w:rPr>
            </w:pPr>
            <w:r>
              <w:rPr>
                <w:sz w:val="17"/>
                <w:szCs w:val="17"/>
              </w:rPr>
              <w:t>2</w:t>
            </w:r>
          </w:p>
        </w:tc>
      </w:tr>
      <w:tr w:rsidR="00C54B83" w:rsidTr="00D11116">
        <w:tblPrEx>
          <w:tblCellMar>
            <w:top w:w="0" w:type="dxa"/>
            <w:left w:w="0" w:type="dxa"/>
            <w:bottom w:w="0" w:type="dxa"/>
            <w:right w:w="0" w:type="dxa"/>
          </w:tblCellMar>
        </w:tblPrEx>
        <w:trPr>
          <w:trHeight w:hRule="exact" w:val="230"/>
        </w:trPr>
        <w:tc>
          <w:tcPr>
            <w:tcW w:w="540" w:type="dxa"/>
            <w:tcBorders>
              <w:top w:val="nil"/>
              <w:left w:val="nil"/>
              <w:bottom w:val="nil"/>
              <w:right w:val="single" w:sz="4" w:space="0" w:color="auto"/>
            </w:tcBorders>
            <w:vAlign w:val="center"/>
          </w:tcPr>
          <w:p w:rsidR="00C54B83" w:rsidRDefault="00C54B83" w:rsidP="00D11116">
            <w:pPr>
              <w:pStyle w:val="Style1"/>
              <w:kinsoku w:val="0"/>
              <w:autoSpaceDE/>
              <w:autoSpaceDN/>
              <w:adjustRightInd/>
              <w:ind w:right="41"/>
              <w:jc w:val="right"/>
              <w:rPr>
                <w:sz w:val="17"/>
                <w:szCs w:val="17"/>
              </w:rPr>
            </w:pPr>
            <w:r>
              <w:rPr>
                <w:sz w:val="17"/>
                <w:szCs w:val="17"/>
              </w:rPr>
              <w:t>1538</w:t>
            </w: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6"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left="129"/>
              <w:rPr>
                <w:rFonts w:ascii="Bookman Old Style" w:hAnsi="Bookman Old Style" w:cs="Bookman Old Style"/>
                <w:sz w:val="14"/>
                <w:szCs w:val="14"/>
              </w:rPr>
            </w:pPr>
            <w:r>
              <w:rPr>
                <w:rFonts w:ascii="Bookman Old Style" w:hAnsi="Bookman Old Style" w:cs="Bookman Old Style"/>
                <w:sz w:val="14"/>
                <w:szCs w:val="14"/>
              </w:rPr>
              <w:t>5</w:t>
            </w: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10"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jc w:val="center"/>
              <w:rPr>
                <w:rFonts w:ascii="Bookman Old Style" w:hAnsi="Bookman Old Style" w:cs="Bookman Old Style"/>
                <w:sz w:val="14"/>
                <w:szCs w:val="14"/>
              </w:rPr>
            </w:pPr>
            <w:r>
              <w:rPr>
                <w:rFonts w:ascii="Bookman Old Style" w:hAnsi="Bookman Old Style" w:cs="Bookman Old Style"/>
                <w:sz w:val="14"/>
                <w:szCs w:val="14"/>
              </w:rPr>
              <w:t>2</w:t>
            </w:r>
          </w:p>
        </w:tc>
        <w:tc>
          <w:tcPr>
            <w:tcW w:w="302"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40"/>
              <w:jc w:val="right"/>
              <w:rPr>
                <w:rFonts w:ascii="Bookman Old Style" w:hAnsi="Bookman Old Style" w:cs="Bookman Old Style"/>
                <w:sz w:val="14"/>
                <w:szCs w:val="14"/>
              </w:rPr>
            </w:pPr>
            <w:r>
              <w:rPr>
                <w:rFonts w:ascii="Bookman Old Style" w:hAnsi="Bookman Old Style" w:cs="Bookman Old Style"/>
                <w:sz w:val="14"/>
                <w:szCs w:val="14"/>
              </w:rPr>
              <w:t>7</w:t>
            </w: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583" w:type="dxa"/>
            <w:gridSpan w:val="2"/>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tcBorders>
              <w:top w:val="nil"/>
              <w:left w:val="single" w:sz="4" w:space="0" w:color="auto"/>
              <w:bottom w:val="nil"/>
              <w:right w:val="nil"/>
            </w:tcBorders>
            <w:vAlign w:val="center"/>
          </w:tcPr>
          <w:p w:rsidR="00C54B83" w:rsidRDefault="00C54B83" w:rsidP="00D11116">
            <w:pPr>
              <w:pStyle w:val="Style1"/>
              <w:kinsoku w:val="0"/>
              <w:autoSpaceDE/>
              <w:autoSpaceDN/>
              <w:adjustRightInd/>
              <w:ind w:left="144"/>
              <w:rPr>
                <w:rFonts w:ascii="Bookman Old Style" w:hAnsi="Bookman Old Style" w:cs="Bookman Old Style"/>
                <w:sz w:val="14"/>
                <w:szCs w:val="14"/>
              </w:rPr>
            </w:pPr>
            <w:r>
              <w:rPr>
                <w:rFonts w:ascii="Bookman Old Style" w:hAnsi="Bookman Old Style" w:cs="Bookman Old Style"/>
                <w:sz w:val="14"/>
                <w:szCs w:val="14"/>
              </w:rPr>
              <w:t>7</w:t>
            </w:r>
          </w:p>
        </w:tc>
      </w:tr>
      <w:tr w:rsidR="00C54B83" w:rsidTr="00D11116">
        <w:tblPrEx>
          <w:tblCellMar>
            <w:top w:w="0" w:type="dxa"/>
            <w:left w:w="0" w:type="dxa"/>
            <w:bottom w:w="0" w:type="dxa"/>
            <w:right w:w="0" w:type="dxa"/>
          </w:tblCellMar>
        </w:tblPrEx>
        <w:trPr>
          <w:trHeight w:hRule="exact" w:val="245"/>
        </w:trPr>
        <w:tc>
          <w:tcPr>
            <w:tcW w:w="540" w:type="dxa"/>
            <w:tcBorders>
              <w:top w:val="nil"/>
              <w:left w:val="nil"/>
              <w:bottom w:val="nil"/>
              <w:right w:val="single" w:sz="4" w:space="0" w:color="auto"/>
            </w:tcBorders>
            <w:vAlign w:val="center"/>
          </w:tcPr>
          <w:p w:rsidR="00C54B83" w:rsidRDefault="00C54B83" w:rsidP="00D11116">
            <w:pPr>
              <w:pStyle w:val="Style1"/>
              <w:kinsoku w:val="0"/>
              <w:autoSpaceDE/>
              <w:autoSpaceDN/>
              <w:adjustRightInd/>
              <w:ind w:right="41"/>
              <w:jc w:val="right"/>
              <w:rPr>
                <w:sz w:val="17"/>
                <w:szCs w:val="17"/>
              </w:rPr>
            </w:pPr>
            <w:r>
              <w:rPr>
                <w:sz w:val="17"/>
                <w:szCs w:val="17"/>
              </w:rPr>
              <w:t>1541</w:t>
            </w: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76"/>
              <w:jc w:val="right"/>
              <w:rPr>
                <w:sz w:val="17"/>
                <w:szCs w:val="17"/>
              </w:rPr>
            </w:pPr>
            <w:r>
              <w:rPr>
                <w:sz w:val="17"/>
                <w:szCs w:val="17"/>
              </w:rPr>
              <w:t>1</w:t>
            </w:r>
          </w:p>
        </w:tc>
        <w:tc>
          <w:tcPr>
            <w:tcW w:w="296"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jc w:val="center"/>
              <w:rPr>
                <w:sz w:val="17"/>
                <w:szCs w:val="17"/>
              </w:rPr>
            </w:pPr>
            <w:r>
              <w:rPr>
                <w:sz w:val="17"/>
                <w:szCs w:val="17"/>
              </w:rPr>
              <w:t>1</w:t>
            </w: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10"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583" w:type="dxa"/>
            <w:gridSpan w:val="2"/>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tcBorders>
              <w:top w:val="nil"/>
              <w:left w:val="single" w:sz="4" w:space="0" w:color="auto"/>
              <w:bottom w:val="nil"/>
              <w:right w:val="nil"/>
            </w:tcBorders>
            <w:vAlign w:val="center"/>
          </w:tcPr>
          <w:p w:rsidR="00C54B83" w:rsidRDefault="00C54B83" w:rsidP="00D11116">
            <w:pPr>
              <w:pStyle w:val="Style1"/>
              <w:kinsoku w:val="0"/>
              <w:autoSpaceDE/>
              <w:autoSpaceDN/>
              <w:adjustRightInd/>
              <w:ind w:left="144"/>
              <w:rPr>
                <w:sz w:val="17"/>
                <w:szCs w:val="17"/>
              </w:rPr>
            </w:pPr>
            <w:r>
              <w:rPr>
                <w:sz w:val="17"/>
                <w:szCs w:val="17"/>
              </w:rPr>
              <w:t>1</w:t>
            </w:r>
          </w:p>
        </w:tc>
      </w:tr>
      <w:tr w:rsidR="00C54B83" w:rsidTr="00D11116">
        <w:tblPrEx>
          <w:tblCellMar>
            <w:top w:w="0" w:type="dxa"/>
            <w:left w:w="0" w:type="dxa"/>
            <w:bottom w:w="0" w:type="dxa"/>
            <w:right w:w="0" w:type="dxa"/>
          </w:tblCellMar>
        </w:tblPrEx>
        <w:trPr>
          <w:trHeight w:hRule="exact" w:val="230"/>
        </w:trPr>
        <w:tc>
          <w:tcPr>
            <w:tcW w:w="540" w:type="dxa"/>
            <w:tcBorders>
              <w:top w:val="nil"/>
              <w:left w:val="nil"/>
              <w:bottom w:val="nil"/>
              <w:right w:val="single" w:sz="4" w:space="0" w:color="auto"/>
            </w:tcBorders>
          </w:tcPr>
          <w:p w:rsidR="00C54B83" w:rsidRDefault="00C54B83" w:rsidP="00D11116">
            <w:pPr>
              <w:pStyle w:val="Style1"/>
              <w:kinsoku w:val="0"/>
              <w:autoSpaceDE/>
              <w:autoSpaceDN/>
              <w:adjustRightInd/>
              <w:ind w:right="41"/>
              <w:jc w:val="right"/>
              <w:rPr>
                <w:sz w:val="17"/>
                <w:szCs w:val="17"/>
              </w:rPr>
            </w:pPr>
            <w:r>
              <w:rPr>
                <w:sz w:val="17"/>
                <w:szCs w:val="17"/>
              </w:rPr>
              <w:t>1542</w:t>
            </w: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76"/>
              <w:jc w:val="right"/>
              <w:rPr>
                <w:sz w:val="17"/>
                <w:szCs w:val="17"/>
              </w:rPr>
            </w:pPr>
            <w:r>
              <w:rPr>
                <w:sz w:val="17"/>
                <w:szCs w:val="17"/>
              </w:rPr>
              <w:t>1</w:t>
            </w:r>
          </w:p>
        </w:tc>
        <w:tc>
          <w:tcPr>
            <w:tcW w:w="296"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jc w:val="center"/>
              <w:rPr>
                <w:sz w:val="17"/>
                <w:szCs w:val="17"/>
              </w:rPr>
            </w:pPr>
            <w:r>
              <w:rPr>
                <w:sz w:val="17"/>
                <w:szCs w:val="17"/>
              </w:rPr>
              <w:t>1</w:t>
            </w: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10"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583" w:type="dxa"/>
            <w:gridSpan w:val="2"/>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tcBorders>
              <w:top w:val="nil"/>
              <w:left w:val="single" w:sz="4" w:space="0" w:color="auto"/>
              <w:bottom w:val="nil"/>
              <w:right w:val="nil"/>
            </w:tcBorders>
            <w:vAlign w:val="center"/>
          </w:tcPr>
          <w:p w:rsidR="00C54B83" w:rsidRDefault="00C54B83" w:rsidP="00D11116">
            <w:pPr>
              <w:pStyle w:val="Style1"/>
              <w:kinsoku w:val="0"/>
              <w:autoSpaceDE/>
              <w:autoSpaceDN/>
              <w:adjustRightInd/>
              <w:ind w:left="144"/>
              <w:rPr>
                <w:sz w:val="17"/>
                <w:szCs w:val="17"/>
              </w:rPr>
            </w:pPr>
            <w:r>
              <w:rPr>
                <w:sz w:val="17"/>
                <w:szCs w:val="17"/>
              </w:rPr>
              <w:t>1</w:t>
            </w:r>
          </w:p>
        </w:tc>
      </w:tr>
      <w:tr w:rsidR="00C54B83" w:rsidTr="00D11116">
        <w:tblPrEx>
          <w:tblCellMar>
            <w:top w:w="0" w:type="dxa"/>
            <w:left w:w="0" w:type="dxa"/>
            <w:bottom w:w="0" w:type="dxa"/>
            <w:right w:w="0" w:type="dxa"/>
          </w:tblCellMar>
        </w:tblPrEx>
        <w:trPr>
          <w:trHeight w:hRule="exact" w:val="231"/>
        </w:trPr>
        <w:tc>
          <w:tcPr>
            <w:tcW w:w="540" w:type="dxa"/>
            <w:tcBorders>
              <w:top w:val="nil"/>
              <w:left w:val="nil"/>
              <w:bottom w:val="nil"/>
              <w:right w:val="single" w:sz="4" w:space="0" w:color="auto"/>
            </w:tcBorders>
            <w:vAlign w:val="center"/>
          </w:tcPr>
          <w:p w:rsidR="00C54B83" w:rsidRDefault="00C54B83" w:rsidP="00D11116">
            <w:pPr>
              <w:pStyle w:val="Style1"/>
              <w:kinsoku w:val="0"/>
              <w:autoSpaceDE/>
              <w:autoSpaceDN/>
              <w:adjustRightInd/>
              <w:ind w:right="41"/>
              <w:jc w:val="right"/>
              <w:rPr>
                <w:sz w:val="17"/>
                <w:szCs w:val="17"/>
              </w:rPr>
            </w:pPr>
            <w:r>
              <w:rPr>
                <w:sz w:val="17"/>
                <w:szCs w:val="17"/>
              </w:rPr>
              <w:t>1543</w:t>
            </w: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6"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10"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583" w:type="dxa"/>
            <w:gridSpan w:val="2"/>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tcBorders>
              <w:top w:val="nil"/>
              <w:left w:val="single" w:sz="4" w:space="0" w:color="auto"/>
              <w:bottom w:val="nil"/>
              <w:right w:val="nil"/>
            </w:tcBorders>
          </w:tcPr>
          <w:p w:rsidR="00C54B83" w:rsidRDefault="00C54B83" w:rsidP="00D11116">
            <w:pPr>
              <w:pStyle w:val="Style1"/>
              <w:kinsoku w:val="0"/>
              <w:autoSpaceDE/>
              <w:autoSpaceDN/>
              <w:adjustRightInd/>
              <w:rPr>
                <w:rFonts w:ascii="Bookman Old Style" w:hAnsi="Bookman Old Style" w:cs="Bookman Old Style"/>
              </w:rPr>
            </w:pPr>
          </w:p>
        </w:tc>
      </w:tr>
      <w:tr w:rsidR="00C54B83" w:rsidTr="00D11116">
        <w:tblPrEx>
          <w:tblCellMar>
            <w:top w:w="0" w:type="dxa"/>
            <w:left w:w="0" w:type="dxa"/>
            <w:bottom w:w="0" w:type="dxa"/>
            <w:right w:w="0" w:type="dxa"/>
          </w:tblCellMar>
        </w:tblPrEx>
        <w:trPr>
          <w:trHeight w:hRule="exact" w:val="237"/>
        </w:trPr>
        <w:tc>
          <w:tcPr>
            <w:tcW w:w="540" w:type="dxa"/>
            <w:tcBorders>
              <w:top w:val="nil"/>
              <w:left w:val="nil"/>
              <w:bottom w:val="nil"/>
              <w:right w:val="single" w:sz="4" w:space="0" w:color="auto"/>
            </w:tcBorders>
            <w:vAlign w:val="center"/>
          </w:tcPr>
          <w:p w:rsidR="00C54B83" w:rsidRDefault="00C54B83" w:rsidP="00D11116">
            <w:pPr>
              <w:pStyle w:val="Style1"/>
              <w:kinsoku w:val="0"/>
              <w:autoSpaceDE/>
              <w:autoSpaceDN/>
              <w:adjustRightInd/>
              <w:ind w:right="41"/>
              <w:jc w:val="right"/>
              <w:rPr>
                <w:sz w:val="17"/>
                <w:szCs w:val="17"/>
              </w:rPr>
            </w:pPr>
            <w:r>
              <w:rPr>
                <w:sz w:val="17"/>
                <w:szCs w:val="17"/>
              </w:rPr>
              <w:t>1545</w:t>
            </w: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76"/>
              <w:jc w:val="right"/>
              <w:rPr>
                <w:sz w:val="17"/>
                <w:szCs w:val="17"/>
              </w:rPr>
            </w:pPr>
            <w:r>
              <w:rPr>
                <w:sz w:val="17"/>
                <w:szCs w:val="17"/>
              </w:rPr>
              <w:t>2</w:t>
            </w:r>
          </w:p>
        </w:tc>
        <w:tc>
          <w:tcPr>
            <w:tcW w:w="296"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jc w:val="center"/>
              <w:rPr>
                <w:sz w:val="17"/>
                <w:szCs w:val="17"/>
              </w:rPr>
            </w:pPr>
            <w:r>
              <w:rPr>
                <w:sz w:val="17"/>
                <w:szCs w:val="17"/>
              </w:rPr>
              <w:t>2</w:t>
            </w: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10"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583" w:type="dxa"/>
            <w:gridSpan w:val="2"/>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tcBorders>
              <w:top w:val="nil"/>
              <w:left w:val="single" w:sz="4" w:space="0" w:color="auto"/>
              <w:bottom w:val="nil"/>
              <w:right w:val="nil"/>
            </w:tcBorders>
            <w:vAlign w:val="center"/>
          </w:tcPr>
          <w:p w:rsidR="00C54B83" w:rsidRDefault="00C54B83" w:rsidP="00D11116">
            <w:pPr>
              <w:pStyle w:val="Style1"/>
              <w:kinsoku w:val="0"/>
              <w:autoSpaceDE/>
              <w:autoSpaceDN/>
              <w:adjustRightInd/>
              <w:ind w:left="144"/>
              <w:rPr>
                <w:sz w:val="17"/>
                <w:szCs w:val="17"/>
              </w:rPr>
            </w:pPr>
            <w:r>
              <w:rPr>
                <w:sz w:val="17"/>
                <w:szCs w:val="17"/>
              </w:rPr>
              <w:t>2</w:t>
            </w:r>
          </w:p>
        </w:tc>
      </w:tr>
      <w:tr w:rsidR="00C54B83" w:rsidTr="00D11116">
        <w:tblPrEx>
          <w:tblCellMar>
            <w:top w:w="0" w:type="dxa"/>
            <w:left w:w="0" w:type="dxa"/>
            <w:bottom w:w="0" w:type="dxa"/>
            <w:right w:w="0" w:type="dxa"/>
          </w:tblCellMar>
        </w:tblPrEx>
        <w:trPr>
          <w:trHeight w:hRule="exact" w:val="231"/>
        </w:trPr>
        <w:tc>
          <w:tcPr>
            <w:tcW w:w="540" w:type="dxa"/>
            <w:tcBorders>
              <w:top w:val="nil"/>
              <w:left w:val="nil"/>
              <w:bottom w:val="nil"/>
              <w:right w:val="single" w:sz="4" w:space="0" w:color="auto"/>
            </w:tcBorders>
            <w:vAlign w:val="center"/>
          </w:tcPr>
          <w:p w:rsidR="00C54B83" w:rsidRDefault="00C54B83" w:rsidP="00D11116">
            <w:pPr>
              <w:pStyle w:val="Style1"/>
              <w:kinsoku w:val="0"/>
              <w:autoSpaceDE/>
              <w:autoSpaceDN/>
              <w:adjustRightInd/>
              <w:ind w:right="41"/>
              <w:jc w:val="right"/>
              <w:rPr>
                <w:sz w:val="17"/>
                <w:szCs w:val="17"/>
              </w:rPr>
            </w:pPr>
            <w:r>
              <w:rPr>
                <w:sz w:val="17"/>
                <w:szCs w:val="17"/>
              </w:rPr>
              <w:t>1552</w:t>
            </w: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6"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left="129"/>
              <w:rPr>
                <w:sz w:val="17"/>
                <w:szCs w:val="17"/>
              </w:rPr>
            </w:pPr>
            <w:r>
              <w:rPr>
                <w:sz w:val="17"/>
                <w:szCs w:val="17"/>
              </w:rPr>
              <w:t>1</w:t>
            </w: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10"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40"/>
              <w:jc w:val="right"/>
              <w:rPr>
                <w:sz w:val="17"/>
                <w:szCs w:val="17"/>
              </w:rPr>
            </w:pPr>
            <w:r>
              <w:rPr>
                <w:sz w:val="17"/>
                <w:szCs w:val="17"/>
              </w:rPr>
              <w:t>1</w:t>
            </w:r>
          </w:p>
        </w:tc>
        <w:tc>
          <w:tcPr>
            <w:tcW w:w="288"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rPr>
                <w:rFonts w:ascii="Bookman Old Style" w:hAnsi="Bookman Old Style" w:cs="Bookman Old Style"/>
                <w:sz w:val="19"/>
                <w:szCs w:val="19"/>
              </w:rPr>
            </w:pPr>
            <w:r>
              <w:rPr>
                <w:rFonts w:ascii="Bookman Old Style" w:hAnsi="Bookman Old Style" w:cs="Bookman Old Style"/>
                <w:sz w:val="19"/>
                <w:szCs w:val="19"/>
              </w:rPr>
              <w:t>1</w:t>
            </w:r>
          </w:p>
        </w:tc>
        <w:tc>
          <w:tcPr>
            <w:tcW w:w="583" w:type="dxa"/>
            <w:gridSpan w:val="2"/>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40"/>
              <w:jc w:val="right"/>
              <w:rPr>
                <w:sz w:val="17"/>
                <w:szCs w:val="17"/>
              </w:rPr>
            </w:pPr>
            <w:r>
              <w:rPr>
                <w:sz w:val="17"/>
                <w:szCs w:val="17"/>
              </w:rPr>
              <w:t>1</w:t>
            </w: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tcBorders>
              <w:top w:val="nil"/>
              <w:left w:val="single" w:sz="4" w:space="0" w:color="auto"/>
              <w:bottom w:val="nil"/>
              <w:right w:val="nil"/>
            </w:tcBorders>
            <w:vAlign w:val="center"/>
          </w:tcPr>
          <w:p w:rsidR="00C54B83" w:rsidRDefault="00C54B83" w:rsidP="00D11116">
            <w:pPr>
              <w:pStyle w:val="Style1"/>
              <w:kinsoku w:val="0"/>
              <w:autoSpaceDE/>
              <w:autoSpaceDN/>
              <w:adjustRightInd/>
              <w:ind w:left="144"/>
              <w:rPr>
                <w:sz w:val="17"/>
                <w:szCs w:val="17"/>
              </w:rPr>
            </w:pPr>
            <w:r>
              <w:rPr>
                <w:sz w:val="17"/>
                <w:szCs w:val="17"/>
              </w:rPr>
              <w:t>2</w:t>
            </w:r>
          </w:p>
        </w:tc>
      </w:tr>
      <w:tr w:rsidR="00C54B83" w:rsidTr="00D11116">
        <w:tblPrEx>
          <w:tblCellMar>
            <w:top w:w="0" w:type="dxa"/>
            <w:left w:w="0" w:type="dxa"/>
            <w:bottom w:w="0" w:type="dxa"/>
            <w:right w:w="0" w:type="dxa"/>
          </w:tblCellMar>
        </w:tblPrEx>
        <w:trPr>
          <w:trHeight w:hRule="exact" w:val="237"/>
        </w:trPr>
        <w:tc>
          <w:tcPr>
            <w:tcW w:w="540" w:type="dxa"/>
            <w:tcBorders>
              <w:top w:val="nil"/>
              <w:left w:val="nil"/>
              <w:bottom w:val="nil"/>
              <w:right w:val="single" w:sz="4" w:space="0" w:color="auto"/>
            </w:tcBorders>
            <w:vAlign w:val="center"/>
          </w:tcPr>
          <w:p w:rsidR="00C54B83" w:rsidRDefault="00C54B83" w:rsidP="00D11116">
            <w:pPr>
              <w:pStyle w:val="Style1"/>
              <w:kinsoku w:val="0"/>
              <w:autoSpaceDE/>
              <w:autoSpaceDN/>
              <w:adjustRightInd/>
              <w:ind w:right="41"/>
              <w:jc w:val="right"/>
              <w:rPr>
                <w:sz w:val="17"/>
                <w:szCs w:val="17"/>
              </w:rPr>
            </w:pPr>
            <w:r>
              <w:rPr>
                <w:sz w:val="17"/>
                <w:szCs w:val="17"/>
              </w:rPr>
              <w:t>'1553</w:t>
            </w: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76"/>
              <w:jc w:val="right"/>
              <w:rPr>
                <w:sz w:val="17"/>
                <w:szCs w:val="17"/>
              </w:rPr>
            </w:pPr>
            <w:r>
              <w:rPr>
                <w:sz w:val="17"/>
                <w:szCs w:val="17"/>
              </w:rPr>
              <w:t>1</w:t>
            </w:r>
          </w:p>
        </w:tc>
        <w:tc>
          <w:tcPr>
            <w:tcW w:w="296"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jc w:val="center"/>
              <w:rPr>
                <w:rFonts w:ascii="Bookman Old Style" w:hAnsi="Bookman Old Style" w:cs="Bookman Old Style"/>
                <w:sz w:val="16"/>
                <w:szCs w:val="16"/>
              </w:rPr>
            </w:pPr>
            <w:r>
              <w:rPr>
                <w:rFonts w:ascii="Bookman Old Style" w:hAnsi="Bookman Old Style" w:cs="Bookman Old Style"/>
                <w:sz w:val="16"/>
                <w:szCs w:val="16"/>
              </w:rPr>
              <w:t>1</w:t>
            </w: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10"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583" w:type="dxa"/>
            <w:gridSpan w:val="2"/>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rPr>
                <w:sz w:val="17"/>
                <w:szCs w:val="17"/>
              </w:rPr>
            </w:pPr>
            <w:r>
              <w:rPr>
                <w:rFonts w:ascii="Bookman Old Style" w:hAnsi="Bookman Old Style" w:cs="Bookman Old Style"/>
                <w:sz w:val="14"/>
                <w:szCs w:val="14"/>
              </w:rPr>
              <w:t>1</w:t>
            </w:r>
            <w:r>
              <w:rPr>
                <w:sz w:val="17"/>
                <w:szCs w:val="17"/>
              </w:rPr>
              <w:t>3</w:t>
            </w: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40"/>
              <w:jc w:val="right"/>
              <w:rPr>
                <w:sz w:val="17"/>
                <w:szCs w:val="17"/>
              </w:rPr>
            </w:pPr>
            <w:r>
              <w:rPr>
                <w:sz w:val="17"/>
                <w:szCs w:val="17"/>
              </w:rPr>
              <w:t>4</w:t>
            </w: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tcBorders>
              <w:top w:val="nil"/>
              <w:left w:val="single" w:sz="4" w:space="0" w:color="auto"/>
              <w:bottom w:val="nil"/>
              <w:right w:val="nil"/>
            </w:tcBorders>
            <w:vAlign w:val="center"/>
          </w:tcPr>
          <w:p w:rsidR="00C54B83" w:rsidRDefault="00C54B83" w:rsidP="00D11116">
            <w:pPr>
              <w:pStyle w:val="Style1"/>
              <w:kinsoku w:val="0"/>
              <w:autoSpaceDE/>
              <w:autoSpaceDN/>
              <w:adjustRightInd/>
              <w:ind w:left="144"/>
              <w:rPr>
                <w:sz w:val="17"/>
                <w:szCs w:val="17"/>
              </w:rPr>
            </w:pPr>
            <w:r>
              <w:rPr>
                <w:sz w:val="17"/>
                <w:szCs w:val="17"/>
              </w:rPr>
              <w:t>5</w:t>
            </w:r>
          </w:p>
        </w:tc>
      </w:tr>
      <w:tr w:rsidR="00C54B83" w:rsidTr="00D11116">
        <w:tblPrEx>
          <w:tblCellMar>
            <w:top w:w="0" w:type="dxa"/>
            <w:left w:w="0" w:type="dxa"/>
            <w:bottom w:w="0" w:type="dxa"/>
            <w:right w:w="0" w:type="dxa"/>
          </w:tblCellMar>
        </w:tblPrEx>
        <w:trPr>
          <w:trHeight w:hRule="exact" w:val="238"/>
        </w:trPr>
        <w:tc>
          <w:tcPr>
            <w:tcW w:w="540" w:type="dxa"/>
            <w:tcBorders>
              <w:top w:val="nil"/>
              <w:left w:val="nil"/>
              <w:bottom w:val="nil"/>
              <w:right w:val="single" w:sz="4" w:space="0" w:color="auto"/>
            </w:tcBorders>
            <w:vAlign w:val="center"/>
          </w:tcPr>
          <w:p w:rsidR="00C54B83" w:rsidRDefault="00C54B83" w:rsidP="00D11116">
            <w:pPr>
              <w:pStyle w:val="Style1"/>
              <w:kinsoku w:val="0"/>
              <w:autoSpaceDE/>
              <w:autoSpaceDN/>
              <w:adjustRightInd/>
              <w:ind w:right="41"/>
              <w:jc w:val="right"/>
              <w:rPr>
                <w:sz w:val="17"/>
                <w:szCs w:val="17"/>
              </w:rPr>
            </w:pPr>
            <w:r>
              <w:rPr>
                <w:sz w:val="17"/>
                <w:szCs w:val="17"/>
              </w:rPr>
              <w:t>1557</w:t>
            </w: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6"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10"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583" w:type="dxa"/>
            <w:gridSpan w:val="2"/>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rPr>
                <w:sz w:val="17"/>
                <w:szCs w:val="17"/>
              </w:rPr>
            </w:pPr>
            <w:r>
              <w:rPr>
                <w:sz w:val="17"/>
                <w:szCs w:val="17"/>
              </w:rPr>
              <w:t>1</w:t>
            </w: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40"/>
              <w:jc w:val="right"/>
              <w:rPr>
                <w:sz w:val="17"/>
                <w:szCs w:val="17"/>
              </w:rPr>
            </w:pPr>
            <w:r>
              <w:rPr>
                <w:sz w:val="17"/>
                <w:szCs w:val="17"/>
              </w:rPr>
              <w:t>1</w:t>
            </w: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tcBorders>
              <w:top w:val="nil"/>
              <w:left w:val="single" w:sz="4" w:space="0" w:color="auto"/>
              <w:bottom w:val="nil"/>
              <w:right w:val="nil"/>
            </w:tcBorders>
            <w:vAlign w:val="center"/>
          </w:tcPr>
          <w:p w:rsidR="00C54B83" w:rsidRDefault="00C54B83" w:rsidP="00D11116">
            <w:pPr>
              <w:pStyle w:val="Style1"/>
              <w:kinsoku w:val="0"/>
              <w:autoSpaceDE/>
              <w:autoSpaceDN/>
              <w:adjustRightInd/>
              <w:ind w:left="144"/>
              <w:rPr>
                <w:sz w:val="17"/>
                <w:szCs w:val="17"/>
              </w:rPr>
            </w:pPr>
            <w:r>
              <w:rPr>
                <w:sz w:val="17"/>
                <w:szCs w:val="17"/>
              </w:rPr>
              <w:t>1</w:t>
            </w:r>
          </w:p>
        </w:tc>
      </w:tr>
      <w:tr w:rsidR="00C54B83" w:rsidTr="00D11116">
        <w:tblPrEx>
          <w:tblCellMar>
            <w:top w:w="0" w:type="dxa"/>
            <w:left w:w="0" w:type="dxa"/>
            <w:bottom w:w="0" w:type="dxa"/>
            <w:right w:w="0" w:type="dxa"/>
          </w:tblCellMar>
        </w:tblPrEx>
        <w:trPr>
          <w:trHeight w:hRule="exact" w:val="230"/>
        </w:trPr>
        <w:tc>
          <w:tcPr>
            <w:tcW w:w="540" w:type="dxa"/>
            <w:tcBorders>
              <w:top w:val="nil"/>
              <w:left w:val="nil"/>
              <w:bottom w:val="nil"/>
              <w:right w:val="single" w:sz="4" w:space="0" w:color="auto"/>
            </w:tcBorders>
            <w:vAlign w:val="center"/>
          </w:tcPr>
          <w:p w:rsidR="00C54B83" w:rsidRDefault="00C54B83" w:rsidP="00D11116">
            <w:pPr>
              <w:pStyle w:val="Style1"/>
              <w:kinsoku w:val="0"/>
              <w:autoSpaceDE/>
              <w:autoSpaceDN/>
              <w:adjustRightInd/>
              <w:ind w:right="41"/>
              <w:jc w:val="right"/>
              <w:rPr>
                <w:sz w:val="17"/>
                <w:szCs w:val="17"/>
              </w:rPr>
            </w:pPr>
            <w:r>
              <w:rPr>
                <w:sz w:val="17"/>
                <w:szCs w:val="17"/>
              </w:rPr>
              <w:t>1558</w:t>
            </w: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6"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left="129"/>
              <w:rPr>
                <w:sz w:val="17"/>
                <w:szCs w:val="17"/>
              </w:rPr>
            </w:pPr>
            <w:r>
              <w:rPr>
                <w:sz w:val="17"/>
                <w:szCs w:val="17"/>
              </w:rPr>
              <w:t>5</w:t>
            </w:r>
          </w:p>
        </w:tc>
        <w:tc>
          <w:tcPr>
            <w:tcW w:w="295"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jc w:val="center"/>
              <w:rPr>
                <w:sz w:val="17"/>
                <w:szCs w:val="17"/>
              </w:rPr>
            </w:pPr>
            <w:r>
              <w:rPr>
                <w:sz w:val="17"/>
                <w:szCs w:val="17"/>
              </w:rPr>
              <w:t>2</w:t>
            </w:r>
          </w:p>
        </w:tc>
        <w:tc>
          <w:tcPr>
            <w:tcW w:w="310"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40"/>
              <w:jc w:val="right"/>
              <w:rPr>
                <w:sz w:val="17"/>
                <w:szCs w:val="17"/>
              </w:rPr>
            </w:pPr>
            <w:r>
              <w:rPr>
                <w:sz w:val="17"/>
                <w:szCs w:val="17"/>
              </w:rPr>
              <w:t>7</w:t>
            </w: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583" w:type="dxa"/>
            <w:gridSpan w:val="2"/>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jc w:val="center"/>
              <w:rPr>
                <w:sz w:val="17"/>
                <w:szCs w:val="17"/>
              </w:rPr>
            </w:pPr>
            <w:r>
              <w:rPr>
                <w:sz w:val="17"/>
                <w:szCs w:val="17"/>
              </w:rPr>
              <w:t>1</w:t>
            </w:r>
          </w:p>
        </w:tc>
        <w:tc>
          <w:tcPr>
            <w:tcW w:w="295"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jc w:val="center"/>
              <w:rPr>
                <w:sz w:val="17"/>
                <w:szCs w:val="17"/>
              </w:rPr>
            </w:pPr>
            <w:r>
              <w:rPr>
                <w:sz w:val="17"/>
                <w:szCs w:val="17"/>
              </w:rPr>
              <w:t>1</w:t>
            </w:r>
          </w:p>
        </w:tc>
        <w:tc>
          <w:tcPr>
            <w:tcW w:w="458" w:type="dxa"/>
            <w:tcBorders>
              <w:top w:val="nil"/>
              <w:left w:val="single" w:sz="4" w:space="0" w:color="auto"/>
              <w:bottom w:val="nil"/>
              <w:right w:val="nil"/>
            </w:tcBorders>
            <w:vAlign w:val="center"/>
          </w:tcPr>
          <w:p w:rsidR="00C54B83" w:rsidRDefault="00C54B83" w:rsidP="00D11116">
            <w:pPr>
              <w:pStyle w:val="Style1"/>
              <w:kinsoku w:val="0"/>
              <w:autoSpaceDE/>
              <w:autoSpaceDN/>
              <w:adjustRightInd/>
              <w:ind w:left="144"/>
              <w:rPr>
                <w:sz w:val="17"/>
                <w:szCs w:val="17"/>
              </w:rPr>
            </w:pPr>
            <w:r>
              <w:rPr>
                <w:sz w:val="17"/>
                <w:szCs w:val="17"/>
              </w:rPr>
              <w:t>8</w:t>
            </w:r>
          </w:p>
        </w:tc>
      </w:tr>
      <w:tr w:rsidR="00C54B83" w:rsidTr="00D11116">
        <w:tblPrEx>
          <w:tblCellMar>
            <w:top w:w="0" w:type="dxa"/>
            <w:left w:w="0" w:type="dxa"/>
            <w:bottom w:w="0" w:type="dxa"/>
            <w:right w:w="0" w:type="dxa"/>
          </w:tblCellMar>
        </w:tblPrEx>
        <w:trPr>
          <w:trHeight w:hRule="exact" w:val="238"/>
        </w:trPr>
        <w:tc>
          <w:tcPr>
            <w:tcW w:w="540" w:type="dxa"/>
            <w:tcBorders>
              <w:top w:val="nil"/>
              <w:left w:val="nil"/>
              <w:bottom w:val="nil"/>
              <w:right w:val="single" w:sz="4" w:space="0" w:color="auto"/>
            </w:tcBorders>
            <w:vAlign w:val="center"/>
          </w:tcPr>
          <w:p w:rsidR="00C54B83" w:rsidRDefault="00C54B83" w:rsidP="00D11116">
            <w:pPr>
              <w:pStyle w:val="Style1"/>
              <w:kinsoku w:val="0"/>
              <w:autoSpaceDE/>
              <w:autoSpaceDN/>
              <w:adjustRightInd/>
              <w:ind w:right="41"/>
              <w:jc w:val="right"/>
              <w:rPr>
                <w:sz w:val="17"/>
                <w:szCs w:val="17"/>
              </w:rPr>
            </w:pPr>
            <w:r>
              <w:rPr>
                <w:sz w:val="17"/>
                <w:szCs w:val="17"/>
              </w:rPr>
              <w:t>1561</w:t>
            </w: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6"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rPr>
                <w:sz w:val="17"/>
                <w:szCs w:val="17"/>
              </w:rPr>
            </w:pPr>
            <w:r>
              <w:rPr>
                <w:sz w:val="17"/>
                <w:szCs w:val="17"/>
              </w:rPr>
              <w:t>12</w:t>
            </w: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10"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40"/>
              <w:jc w:val="right"/>
              <w:rPr>
                <w:sz w:val="17"/>
                <w:szCs w:val="17"/>
              </w:rPr>
            </w:pPr>
            <w:r>
              <w:rPr>
                <w:sz w:val="17"/>
                <w:szCs w:val="17"/>
              </w:rPr>
              <w:t>12</w:t>
            </w: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583" w:type="dxa"/>
            <w:gridSpan w:val="2"/>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tcBorders>
              <w:top w:val="nil"/>
              <w:left w:val="single" w:sz="4" w:space="0" w:color="auto"/>
              <w:bottom w:val="nil"/>
              <w:right w:val="nil"/>
            </w:tcBorders>
            <w:vAlign w:val="center"/>
          </w:tcPr>
          <w:p w:rsidR="00C54B83" w:rsidRDefault="00C54B83" w:rsidP="00D11116">
            <w:pPr>
              <w:pStyle w:val="Style1"/>
              <w:kinsoku w:val="0"/>
              <w:autoSpaceDE/>
              <w:autoSpaceDN/>
              <w:adjustRightInd/>
              <w:ind w:left="144"/>
              <w:rPr>
                <w:sz w:val="17"/>
                <w:szCs w:val="17"/>
              </w:rPr>
            </w:pPr>
            <w:r>
              <w:rPr>
                <w:sz w:val="17"/>
                <w:szCs w:val="17"/>
              </w:rPr>
              <w:t>12</w:t>
            </w:r>
          </w:p>
        </w:tc>
      </w:tr>
      <w:tr w:rsidR="00C54B83" w:rsidTr="00D11116">
        <w:tblPrEx>
          <w:tblCellMar>
            <w:top w:w="0" w:type="dxa"/>
            <w:left w:w="0" w:type="dxa"/>
            <w:bottom w:w="0" w:type="dxa"/>
            <w:right w:w="0" w:type="dxa"/>
          </w:tblCellMar>
        </w:tblPrEx>
        <w:trPr>
          <w:trHeight w:hRule="exact" w:val="230"/>
        </w:trPr>
        <w:tc>
          <w:tcPr>
            <w:tcW w:w="540" w:type="dxa"/>
            <w:tcBorders>
              <w:top w:val="nil"/>
              <w:left w:val="nil"/>
              <w:bottom w:val="nil"/>
              <w:right w:val="single" w:sz="4" w:space="0" w:color="auto"/>
            </w:tcBorders>
            <w:vAlign w:val="center"/>
          </w:tcPr>
          <w:p w:rsidR="00C54B83" w:rsidRDefault="00C54B83" w:rsidP="00D11116">
            <w:pPr>
              <w:pStyle w:val="Style1"/>
              <w:kinsoku w:val="0"/>
              <w:autoSpaceDE/>
              <w:autoSpaceDN/>
              <w:adjustRightInd/>
              <w:ind w:right="41"/>
              <w:jc w:val="right"/>
              <w:rPr>
                <w:sz w:val="17"/>
                <w:szCs w:val="17"/>
              </w:rPr>
            </w:pPr>
            <w:r>
              <w:rPr>
                <w:sz w:val="17"/>
                <w:szCs w:val="17"/>
              </w:rPr>
              <w:t>1566</w:t>
            </w: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6"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10"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583" w:type="dxa"/>
            <w:gridSpan w:val="2"/>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rPr>
                <w:sz w:val="17"/>
                <w:szCs w:val="17"/>
              </w:rPr>
            </w:pPr>
            <w:r>
              <w:rPr>
                <w:sz w:val="17"/>
                <w:szCs w:val="17"/>
              </w:rPr>
              <w:t>2</w:t>
            </w: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40"/>
              <w:jc w:val="right"/>
              <w:rPr>
                <w:sz w:val="17"/>
                <w:szCs w:val="17"/>
              </w:rPr>
            </w:pPr>
            <w:r>
              <w:rPr>
                <w:sz w:val="17"/>
                <w:szCs w:val="17"/>
              </w:rPr>
              <w:t>2</w:t>
            </w: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tcBorders>
              <w:top w:val="nil"/>
              <w:left w:val="single" w:sz="4" w:space="0" w:color="auto"/>
              <w:bottom w:val="nil"/>
              <w:right w:val="nil"/>
            </w:tcBorders>
            <w:vAlign w:val="center"/>
          </w:tcPr>
          <w:p w:rsidR="00C54B83" w:rsidRDefault="00C54B83" w:rsidP="00D11116">
            <w:pPr>
              <w:pStyle w:val="Style1"/>
              <w:kinsoku w:val="0"/>
              <w:autoSpaceDE/>
              <w:autoSpaceDN/>
              <w:adjustRightInd/>
              <w:ind w:left="144"/>
              <w:rPr>
                <w:sz w:val="17"/>
                <w:szCs w:val="17"/>
              </w:rPr>
            </w:pPr>
            <w:r>
              <w:rPr>
                <w:sz w:val="17"/>
                <w:szCs w:val="17"/>
              </w:rPr>
              <w:t>2</w:t>
            </w:r>
          </w:p>
        </w:tc>
      </w:tr>
      <w:tr w:rsidR="00C54B83" w:rsidTr="00D11116">
        <w:tblPrEx>
          <w:tblCellMar>
            <w:top w:w="0" w:type="dxa"/>
            <w:left w:w="0" w:type="dxa"/>
            <w:bottom w:w="0" w:type="dxa"/>
            <w:right w:w="0" w:type="dxa"/>
          </w:tblCellMar>
        </w:tblPrEx>
        <w:trPr>
          <w:trHeight w:hRule="exact" w:val="238"/>
        </w:trPr>
        <w:tc>
          <w:tcPr>
            <w:tcW w:w="540" w:type="dxa"/>
            <w:tcBorders>
              <w:top w:val="nil"/>
              <w:left w:val="nil"/>
              <w:bottom w:val="nil"/>
              <w:right w:val="single" w:sz="4" w:space="0" w:color="auto"/>
            </w:tcBorders>
            <w:vAlign w:val="center"/>
          </w:tcPr>
          <w:p w:rsidR="00C54B83" w:rsidRDefault="00C54B83" w:rsidP="00D11116">
            <w:pPr>
              <w:pStyle w:val="Style1"/>
              <w:kinsoku w:val="0"/>
              <w:autoSpaceDE/>
              <w:autoSpaceDN/>
              <w:adjustRightInd/>
              <w:ind w:right="41"/>
              <w:jc w:val="right"/>
              <w:rPr>
                <w:sz w:val="17"/>
                <w:szCs w:val="17"/>
              </w:rPr>
            </w:pPr>
            <w:r>
              <w:rPr>
                <w:sz w:val="17"/>
                <w:szCs w:val="17"/>
              </w:rPr>
              <w:t>1567</w:t>
            </w: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6"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10"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583" w:type="dxa"/>
            <w:gridSpan w:val="2"/>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rPr>
                <w:sz w:val="17"/>
                <w:szCs w:val="17"/>
              </w:rPr>
            </w:pPr>
            <w:r>
              <w:rPr>
                <w:sz w:val="17"/>
                <w:szCs w:val="17"/>
              </w:rPr>
              <w:t>1</w:t>
            </w: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jc w:val="center"/>
              <w:rPr>
                <w:sz w:val="17"/>
                <w:szCs w:val="17"/>
              </w:rPr>
            </w:pPr>
            <w:r>
              <w:rPr>
                <w:sz w:val="17"/>
                <w:szCs w:val="17"/>
              </w:rPr>
              <w:t>1</w:t>
            </w: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tcBorders>
              <w:top w:val="nil"/>
              <w:left w:val="single" w:sz="4" w:space="0" w:color="auto"/>
              <w:bottom w:val="nil"/>
              <w:right w:val="nil"/>
            </w:tcBorders>
            <w:vAlign w:val="center"/>
          </w:tcPr>
          <w:p w:rsidR="00C54B83" w:rsidRDefault="00C54B83" w:rsidP="00D11116">
            <w:pPr>
              <w:pStyle w:val="Style1"/>
              <w:kinsoku w:val="0"/>
              <w:autoSpaceDE/>
              <w:autoSpaceDN/>
              <w:adjustRightInd/>
              <w:ind w:left="144"/>
              <w:rPr>
                <w:sz w:val="17"/>
                <w:szCs w:val="17"/>
              </w:rPr>
            </w:pPr>
            <w:r>
              <w:rPr>
                <w:sz w:val="17"/>
                <w:szCs w:val="17"/>
              </w:rPr>
              <w:t>1</w:t>
            </w:r>
          </w:p>
        </w:tc>
      </w:tr>
      <w:tr w:rsidR="00C54B83" w:rsidTr="00D11116">
        <w:tblPrEx>
          <w:tblCellMar>
            <w:top w:w="0" w:type="dxa"/>
            <w:left w:w="0" w:type="dxa"/>
            <w:bottom w:w="0" w:type="dxa"/>
            <w:right w:w="0" w:type="dxa"/>
          </w:tblCellMar>
        </w:tblPrEx>
        <w:trPr>
          <w:trHeight w:hRule="exact" w:val="237"/>
        </w:trPr>
        <w:tc>
          <w:tcPr>
            <w:tcW w:w="540" w:type="dxa"/>
            <w:tcBorders>
              <w:top w:val="nil"/>
              <w:left w:val="nil"/>
              <w:bottom w:val="nil"/>
              <w:right w:val="single" w:sz="4" w:space="0" w:color="auto"/>
            </w:tcBorders>
            <w:vAlign w:val="center"/>
          </w:tcPr>
          <w:p w:rsidR="00C54B83" w:rsidRDefault="00C54B83" w:rsidP="00D11116">
            <w:pPr>
              <w:pStyle w:val="Style1"/>
              <w:kinsoku w:val="0"/>
              <w:autoSpaceDE/>
              <w:autoSpaceDN/>
              <w:adjustRightInd/>
              <w:ind w:right="41"/>
              <w:jc w:val="right"/>
              <w:rPr>
                <w:sz w:val="17"/>
                <w:szCs w:val="17"/>
              </w:rPr>
            </w:pPr>
            <w:r>
              <w:rPr>
                <w:sz w:val="17"/>
                <w:szCs w:val="17"/>
              </w:rPr>
              <w:t>1568</w:t>
            </w: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6"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rPr>
                <w:sz w:val="17"/>
                <w:szCs w:val="17"/>
              </w:rPr>
            </w:pPr>
            <w:r>
              <w:rPr>
                <w:sz w:val="17"/>
                <w:szCs w:val="17"/>
              </w:rPr>
              <w:t>11</w:t>
            </w: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10"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40"/>
              <w:jc w:val="right"/>
              <w:rPr>
                <w:sz w:val="17"/>
                <w:szCs w:val="17"/>
              </w:rPr>
            </w:pPr>
            <w:r>
              <w:rPr>
                <w:sz w:val="17"/>
                <w:szCs w:val="17"/>
              </w:rPr>
              <w:t>11</w:t>
            </w: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583" w:type="dxa"/>
            <w:gridSpan w:val="2"/>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rPr>
                <w:sz w:val="17"/>
                <w:szCs w:val="17"/>
              </w:rPr>
            </w:pPr>
            <w:r>
              <w:rPr>
                <w:sz w:val="17"/>
                <w:szCs w:val="17"/>
              </w:rPr>
              <w:t>1</w:t>
            </w:r>
          </w:p>
        </w:tc>
        <w:tc>
          <w:tcPr>
            <w:tcW w:w="288"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jc w:val="center"/>
              <w:rPr>
                <w:sz w:val="17"/>
                <w:szCs w:val="17"/>
              </w:rPr>
            </w:pPr>
            <w:r>
              <w:rPr>
                <w:sz w:val="17"/>
                <w:szCs w:val="17"/>
              </w:rPr>
              <w:t>2</w:t>
            </w:r>
          </w:p>
        </w:tc>
        <w:tc>
          <w:tcPr>
            <w:tcW w:w="295"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40"/>
              <w:jc w:val="right"/>
              <w:rPr>
                <w:sz w:val="17"/>
                <w:szCs w:val="17"/>
              </w:rPr>
            </w:pPr>
            <w:r>
              <w:rPr>
                <w:sz w:val="17"/>
                <w:szCs w:val="17"/>
              </w:rPr>
              <w:t>3</w:t>
            </w: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62"/>
              <w:jc w:val="right"/>
              <w:rPr>
                <w:sz w:val="17"/>
                <w:szCs w:val="17"/>
              </w:rPr>
            </w:pPr>
            <w:r>
              <w:rPr>
                <w:sz w:val="17"/>
                <w:szCs w:val="17"/>
              </w:rPr>
              <w:t>1</w:t>
            </w:r>
          </w:p>
        </w:tc>
        <w:tc>
          <w:tcPr>
            <w:tcW w:w="295"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jc w:val="center"/>
              <w:rPr>
                <w:sz w:val="17"/>
                <w:szCs w:val="17"/>
              </w:rPr>
            </w:pPr>
            <w:r>
              <w:rPr>
                <w:sz w:val="17"/>
                <w:szCs w:val="17"/>
              </w:rPr>
              <w:t>1</w:t>
            </w: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tcBorders>
              <w:top w:val="nil"/>
              <w:left w:val="single" w:sz="4" w:space="0" w:color="auto"/>
              <w:bottom w:val="nil"/>
              <w:right w:val="nil"/>
            </w:tcBorders>
            <w:vAlign w:val="center"/>
          </w:tcPr>
          <w:p w:rsidR="00C54B83" w:rsidRDefault="00C54B83" w:rsidP="00D11116">
            <w:pPr>
              <w:pStyle w:val="Style1"/>
              <w:kinsoku w:val="0"/>
              <w:autoSpaceDE/>
              <w:autoSpaceDN/>
              <w:adjustRightInd/>
              <w:ind w:left="144"/>
              <w:rPr>
                <w:sz w:val="17"/>
                <w:szCs w:val="17"/>
              </w:rPr>
            </w:pPr>
            <w:r>
              <w:rPr>
                <w:sz w:val="17"/>
                <w:szCs w:val="17"/>
              </w:rPr>
              <w:t>15</w:t>
            </w:r>
          </w:p>
        </w:tc>
      </w:tr>
      <w:tr w:rsidR="00C54B83" w:rsidTr="00D11116">
        <w:tblPrEx>
          <w:tblCellMar>
            <w:top w:w="0" w:type="dxa"/>
            <w:left w:w="0" w:type="dxa"/>
            <w:bottom w:w="0" w:type="dxa"/>
            <w:right w:w="0" w:type="dxa"/>
          </w:tblCellMar>
        </w:tblPrEx>
        <w:trPr>
          <w:trHeight w:hRule="exact" w:val="231"/>
        </w:trPr>
        <w:tc>
          <w:tcPr>
            <w:tcW w:w="540" w:type="dxa"/>
            <w:tcBorders>
              <w:top w:val="nil"/>
              <w:left w:val="nil"/>
              <w:bottom w:val="nil"/>
              <w:right w:val="single" w:sz="4" w:space="0" w:color="auto"/>
            </w:tcBorders>
            <w:vAlign w:val="center"/>
          </w:tcPr>
          <w:p w:rsidR="00C54B83" w:rsidRDefault="00C54B83" w:rsidP="00D11116">
            <w:pPr>
              <w:pStyle w:val="Style1"/>
              <w:kinsoku w:val="0"/>
              <w:autoSpaceDE/>
              <w:autoSpaceDN/>
              <w:adjustRightInd/>
              <w:ind w:right="41"/>
              <w:jc w:val="right"/>
              <w:rPr>
                <w:sz w:val="17"/>
                <w:szCs w:val="17"/>
              </w:rPr>
            </w:pPr>
            <w:r>
              <w:rPr>
                <w:sz w:val="17"/>
                <w:szCs w:val="17"/>
              </w:rPr>
              <w:t>1569</w:t>
            </w: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6"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10"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40"/>
              <w:jc w:val="right"/>
              <w:rPr>
                <w:sz w:val="17"/>
                <w:szCs w:val="17"/>
              </w:rPr>
            </w:pPr>
            <w:r>
              <w:rPr>
                <w:sz w:val="17"/>
                <w:szCs w:val="17"/>
              </w:rPr>
              <w:t>2</w:t>
            </w: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583" w:type="dxa"/>
            <w:gridSpan w:val="2"/>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tcBorders>
              <w:top w:val="nil"/>
              <w:left w:val="single" w:sz="4" w:space="0" w:color="auto"/>
              <w:bottom w:val="nil"/>
              <w:right w:val="nil"/>
            </w:tcBorders>
            <w:vAlign w:val="center"/>
          </w:tcPr>
          <w:p w:rsidR="00C54B83" w:rsidRDefault="00C54B83" w:rsidP="00D11116">
            <w:pPr>
              <w:pStyle w:val="Style1"/>
              <w:kinsoku w:val="0"/>
              <w:autoSpaceDE/>
              <w:autoSpaceDN/>
              <w:adjustRightInd/>
              <w:ind w:left="144"/>
              <w:rPr>
                <w:sz w:val="17"/>
                <w:szCs w:val="17"/>
              </w:rPr>
            </w:pPr>
            <w:r>
              <w:rPr>
                <w:sz w:val="17"/>
                <w:szCs w:val="17"/>
              </w:rPr>
              <w:t>2</w:t>
            </w:r>
          </w:p>
        </w:tc>
      </w:tr>
      <w:tr w:rsidR="00C54B83" w:rsidTr="00D11116">
        <w:tblPrEx>
          <w:tblCellMar>
            <w:top w:w="0" w:type="dxa"/>
            <w:left w:w="0" w:type="dxa"/>
            <w:bottom w:w="0" w:type="dxa"/>
            <w:right w:w="0" w:type="dxa"/>
          </w:tblCellMar>
        </w:tblPrEx>
        <w:trPr>
          <w:trHeight w:hRule="exact" w:val="216"/>
        </w:trPr>
        <w:tc>
          <w:tcPr>
            <w:tcW w:w="540" w:type="dxa"/>
            <w:tcBorders>
              <w:top w:val="nil"/>
              <w:left w:val="nil"/>
              <w:bottom w:val="nil"/>
              <w:right w:val="single" w:sz="4" w:space="0" w:color="auto"/>
            </w:tcBorders>
            <w:vAlign w:val="center"/>
          </w:tcPr>
          <w:p w:rsidR="00C54B83" w:rsidRDefault="00C54B83" w:rsidP="00D11116">
            <w:pPr>
              <w:pStyle w:val="Style1"/>
              <w:kinsoku w:val="0"/>
              <w:autoSpaceDE/>
              <w:autoSpaceDN/>
              <w:adjustRightInd/>
              <w:ind w:right="41"/>
              <w:jc w:val="right"/>
              <w:rPr>
                <w:sz w:val="17"/>
                <w:szCs w:val="17"/>
              </w:rPr>
            </w:pPr>
            <w:r>
              <w:rPr>
                <w:sz w:val="17"/>
                <w:szCs w:val="17"/>
              </w:rPr>
              <w:t>1570</w:t>
            </w: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6"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10"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vAlign w:val="center"/>
          </w:tcPr>
          <w:p w:rsidR="00C54B83" w:rsidRDefault="00C54B83" w:rsidP="00D11116">
            <w:pPr>
              <w:pStyle w:val="Style1"/>
              <w:kinsoku w:val="0"/>
              <w:autoSpaceDE/>
              <w:autoSpaceDN/>
              <w:adjustRightInd/>
              <w:ind w:right="40"/>
              <w:jc w:val="right"/>
              <w:rPr>
                <w:sz w:val="17"/>
                <w:szCs w:val="17"/>
              </w:rPr>
            </w:pPr>
            <w:r>
              <w:rPr>
                <w:sz w:val="17"/>
                <w:szCs w:val="17"/>
              </w:rPr>
              <w:t>5</w:t>
            </w: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583" w:type="dxa"/>
            <w:gridSpan w:val="2"/>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nil"/>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tcBorders>
              <w:top w:val="nil"/>
              <w:left w:val="single" w:sz="4" w:space="0" w:color="auto"/>
              <w:bottom w:val="nil"/>
              <w:right w:val="nil"/>
            </w:tcBorders>
            <w:vAlign w:val="center"/>
          </w:tcPr>
          <w:p w:rsidR="00C54B83" w:rsidRDefault="00C54B83" w:rsidP="00D11116">
            <w:pPr>
              <w:pStyle w:val="Style1"/>
              <w:kinsoku w:val="0"/>
              <w:autoSpaceDE/>
              <w:autoSpaceDN/>
              <w:adjustRightInd/>
              <w:ind w:left="144"/>
              <w:rPr>
                <w:sz w:val="17"/>
                <w:szCs w:val="17"/>
              </w:rPr>
            </w:pPr>
            <w:r>
              <w:rPr>
                <w:sz w:val="17"/>
                <w:szCs w:val="17"/>
              </w:rPr>
              <w:t>5</w:t>
            </w:r>
          </w:p>
        </w:tc>
      </w:tr>
      <w:tr w:rsidR="00C54B83" w:rsidTr="00D11116">
        <w:tblPrEx>
          <w:tblCellMar>
            <w:top w:w="0" w:type="dxa"/>
            <w:left w:w="0" w:type="dxa"/>
            <w:bottom w:w="0" w:type="dxa"/>
            <w:right w:w="0" w:type="dxa"/>
          </w:tblCellMar>
        </w:tblPrEx>
        <w:trPr>
          <w:trHeight w:hRule="exact" w:val="324"/>
        </w:trPr>
        <w:tc>
          <w:tcPr>
            <w:tcW w:w="540" w:type="dxa"/>
            <w:tcBorders>
              <w:top w:val="nil"/>
              <w:left w:val="nil"/>
              <w:bottom w:val="single" w:sz="4" w:space="0" w:color="auto"/>
              <w:right w:val="single" w:sz="4" w:space="0" w:color="auto"/>
            </w:tcBorders>
            <w:vAlign w:val="center"/>
          </w:tcPr>
          <w:p w:rsidR="00C54B83" w:rsidRDefault="00C54B83" w:rsidP="00D11116">
            <w:pPr>
              <w:pStyle w:val="Style1"/>
              <w:kinsoku w:val="0"/>
              <w:autoSpaceDE/>
              <w:autoSpaceDN/>
              <w:adjustRightInd/>
              <w:ind w:right="41"/>
              <w:jc w:val="right"/>
              <w:rPr>
                <w:sz w:val="17"/>
                <w:szCs w:val="17"/>
              </w:rPr>
            </w:pPr>
            <w:r>
              <w:rPr>
                <w:sz w:val="17"/>
                <w:szCs w:val="17"/>
              </w:rPr>
              <w:t>1573</w:t>
            </w:r>
          </w:p>
        </w:tc>
        <w:tc>
          <w:tcPr>
            <w:tcW w:w="302" w:type="dxa"/>
            <w:tcBorders>
              <w:top w:val="nil"/>
              <w:left w:val="single" w:sz="4" w:space="0" w:color="auto"/>
              <w:bottom w:val="single" w:sz="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single" w:sz="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6" w:type="dxa"/>
            <w:tcBorders>
              <w:top w:val="nil"/>
              <w:left w:val="single" w:sz="4" w:space="0" w:color="auto"/>
              <w:bottom w:val="single" w:sz="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single" w:sz="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single" w:sz="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10" w:type="dxa"/>
            <w:tcBorders>
              <w:top w:val="nil"/>
              <w:left w:val="single" w:sz="4" w:space="0" w:color="auto"/>
              <w:bottom w:val="single" w:sz="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single" w:sz="4" w:space="0" w:color="auto"/>
              <w:right w:val="single" w:sz="4" w:space="0" w:color="auto"/>
            </w:tcBorders>
            <w:vAlign w:val="center"/>
          </w:tcPr>
          <w:p w:rsidR="00C54B83" w:rsidRDefault="00C54B83" w:rsidP="00D11116">
            <w:pPr>
              <w:pStyle w:val="Style1"/>
              <w:kinsoku w:val="0"/>
              <w:autoSpaceDE/>
              <w:autoSpaceDN/>
              <w:adjustRightInd/>
              <w:ind w:right="40"/>
              <w:jc w:val="right"/>
              <w:rPr>
                <w:sz w:val="17"/>
                <w:szCs w:val="17"/>
              </w:rPr>
            </w:pPr>
            <w:r>
              <w:rPr>
                <w:sz w:val="17"/>
                <w:szCs w:val="17"/>
              </w:rPr>
              <w:t>2</w:t>
            </w:r>
          </w:p>
        </w:tc>
        <w:tc>
          <w:tcPr>
            <w:tcW w:w="288" w:type="dxa"/>
            <w:tcBorders>
              <w:top w:val="nil"/>
              <w:left w:val="single" w:sz="4" w:space="0" w:color="auto"/>
              <w:bottom w:val="single" w:sz="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583" w:type="dxa"/>
            <w:gridSpan w:val="2"/>
            <w:tcBorders>
              <w:top w:val="nil"/>
              <w:left w:val="single" w:sz="4" w:space="0" w:color="auto"/>
              <w:bottom w:val="single" w:sz="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single" w:sz="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single" w:sz="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single" w:sz="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2" w:type="dxa"/>
            <w:tcBorders>
              <w:top w:val="nil"/>
              <w:left w:val="single" w:sz="4" w:space="0" w:color="auto"/>
              <w:bottom w:val="single" w:sz="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single" w:sz="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303" w:type="dxa"/>
            <w:tcBorders>
              <w:top w:val="nil"/>
              <w:left w:val="single" w:sz="4" w:space="0" w:color="auto"/>
              <w:bottom w:val="single" w:sz="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88" w:type="dxa"/>
            <w:tcBorders>
              <w:top w:val="nil"/>
              <w:left w:val="single" w:sz="4" w:space="0" w:color="auto"/>
              <w:bottom w:val="single" w:sz="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295" w:type="dxa"/>
            <w:tcBorders>
              <w:top w:val="nil"/>
              <w:left w:val="single" w:sz="4" w:space="0" w:color="auto"/>
              <w:bottom w:val="single" w:sz="4" w:space="0" w:color="auto"/>
              <w:right w:val="single" w:sz="4" w:space="0" w:color="auto"/>
            </w:tcBorders>
          </w:tcPr>
          <w:p w:rsidR="00C54B83" w:rsidRDefault="00C54B83" w:rsidP="00D11116">
            <w:pPr>
              <w:pStyle w:val="Style1"/>
              <w:kinsoku w:val="0"/>
              <w:autoSpaceDE/>
              <w:autoSpaceDN/>
              <w:adjustRightInd/>
              <w:rPr>
                <w:rFonts w:ascii="Bookman Old Style" w:hAnsi="Bookman Old Style" w:cs="Bookman Old Style"/>
              </w:rPr>
            </w:pPr>
          </w:p>
        </w:tc>
        <w:tc>
          <w:tcPr>
            <w:tcW w:w="458" w:type="dxa"/>
            <w:tcBorders>
              <w:top w:val="nil"/>
              <w:left w:val="single" w:sz="4" w:space="0" w:color="auto"/>
              <w:bottom w:val="single" w:sz="4" w:space="0" w:color="auto"/>
              <w:right w:val="nil"/>
            </w:tcBorders>
          </w:tcPr>
          <w:p w:rsidR="00C54B83" w:rsidRDefault="00C54B83" w:rsidP="00D11116">
            <w:pPr>
              <w:pStyle w:val="Style1"/>
              <w:tabs>
                <w:tab w:val="right" w:pos="417"/>
              </w:tabs>
              <w:kinsoku w:val="0"/>
              <w:autoSpaceDE/>
              <w:autoSpaceDN/>
              <w:adjustRightInd/>
              <w:ind w:left="144"/>
              <w:rPr>
                <w:spacing w:val="-20"/>
                <w:sz w:val="17"/>
                <w:szCs w:val="17"/>
              </w:rPr>
            </w:pPr>
            <w:r>
              <w:rPr>
                <w:sz w:val="17"/>
                <w:szCs w:val="17"/>
              </w:rPr>
              <w:t>2</w:t>
            </w:r>
            <w:r>
              <w:rPr>
                <w:sz w:val="17"/>
                <w:szCs w:val="17"/>
              </w:rPr>
              <w:tab/>
            </w:r>
            <w:r>
              <w:rPr>
                <w:spacing w:val="-20"/>
                <w:sz w:val="17"/>
                <w:szCs w:val="17"/>
              </w:rPr>
              <w:t>'-</w:t>
            </w:r>
          </w:p>
        </w:tc>
      </w:tr>
      <w:tr w:rsidR="00C54B83" w:rsidTr="00D11116">
        <w:tblPrEx>
          <w:tblCellMar>
            <w:top w:w="0" w:type="dxa"/>
            <w:left w:w="0" w:type="dxa"/>
            <w:bottom w:w="0" w:type="dxa"/>
            <w:right w:w="0" w:type="dxa"/>
          </w:tblCellMar>
        </w:tblPrEx>
        <w:trPr>
          <w:trHeight w:hRule="exact" w:val="281"/>
        </w:trPr>
        <w:tc>
          <w:tcPr>
            <w:tcW w:w="540" w:type="dxa"/>
            <w:tcBorders>
              <w:top w:val="single" w:sz="4" w:space="0" w:color="auto"/>
              <w:left w:val="nil"/>
              <w:bottom w:val="single" w:sz="4" w:space="0" w:color="auto"/>
              <w:right w:val="single" w:sz="4" w:space="0" w:color="auto"/>
            </w:tcBorders>
            <w:vAlign w:val="center"/>
          </w:tcPr>
          <w:p w:rsidR="00C54B83" w:rsidRDefault="00C54B83" w:rsidP="00D11116">
            <w:pPr>
              <w:pStyle w:val="Style1"/>
              <w:kinsoku w:val="0"/>
              <w:autoSpaceDE/>
              <w:autoSpaceDN/>
              <w:adjustRightInd/>
              <w:ind w:right="41"/>
              <w:jc w:val="right"/>
              <w:rPr>
                <w:spacing w:val="-10"/>
                <w:sz w:val="17"/>
                <w:szCs w:val="17"/>
              </w:rPr>
            </w:pPr>
            <w:r>
              <w:rPr>
                <w:spacing w:val="-10"/>
                <w:sz w:val="17"/>
                <w:szCs w:val="17"/>
              </w:rPr>
              <w:t>Ali. tot.</w:t>
            </w:r>
          </w:p>
        </w:tc>
        <w:tc>
          <w:tcPr>
            <w:tcW w:w="302" w:type="dxa"/>
            <w:tcBorders>
              <w:top w:val="single" w:sz="4" w:space="0" w:color="auto"/>
              <w:left w:val="single" w:sz="4" w:space="0" w:color="auto"/>
              <w:bottom w:val="single" w:sz="4" w:space="0" w:color="auto"/>
              <w:right w:val="single" w:sz="4" w:space="0" w:color="auto"/>
            </w:tcBorders>
            <w:vAlign w:val="center"/>
          </w:tcPr>
          <w:p w:rsidR="00C54B83" w:rsidRDefault="00C54B83" w:rsidP="00D11116">
            <w:pPr>
              <w:pStyle w:val="Style1"/>
              <w:kinsoku w:val="0"/>
              <w:autoSpaceDE/>
              <w:autoSpaceDN/>
              <w:adjustRightInd/>
              <w:ind w:right="69"/>
              <w:jc w:val="right"/>
              <w:rPr>
                <w:sz w:val="17"/>
                <w:szCs w:val="17"/>
              </w:rPr>
            </w:pPr>
            <w:r>
              <w:rPr>
                <w:sz w:val="17"/>
                <w:szCs w:val="17"/>
              </w:rPr>
              <w:t>2</w:t>
            </w:r>
          </w:p>
        </w:tc>
        <w:tc>
          <w:tcPr>
            <w:tcW w:w="302" w:type="dxa"/>
            <w:tcBorders>
              <w:top w:val="single" w:sz="4" w:space="0" w:color="auto"/>
              <w:left w:val="single" w:sz="4" w:space="0" w:color="auto"/>
              <w:bottom w:val="single" w:sz="4" w:space="0" w:color="auto"/>
              <w:right w:val="single" w:sz="4" w:space="0" w:color="auto"/>
            </w:tcBorders>
            <w:vAlign w:val="center"/>
          </w:tcPr>
          <w:p w:rsidR="00C54B83" w:rsidRDefault="00C54B83" w:rsidP="00D11116">
            <w:pPr>
              <w:pStyle w:val="Style1"/>
              <w:kinsoku w:val="0"/>
              <w:autoSpaceDE/>
              <w:autoSpaceDN/>
              <w:adjustRightInd/>
              <w:ind w:right="76"/>
              <w:jc w:val="right"/>
              <w:rPr>
                <w:sz w:val="17"/>
                <w:szCs w:val="17"/>
              </w:rPr>
            </w:pPr>
            <w:r>
              <w:rPr>
                <w:sz w:val="17"/>
                <w:szCs w:val="17"/>
              </w:rPr>
              <w:t>6</w:t>
            </w:r>
          </w:p>
        </w:tc>
        <w:tc>
          <w:tcPr>
            <w:tcW w:w="296" w:type="dxa"/>
            <w:tcBorders>
              <w:top w:val="single" w:sz="4" w:space="0" w:color="auto"/>
              <w:left w:val="single" w:sz="4" w:space="0" w:color="auto"/>
              <w:bottom w:val="single" w:sz="4" w:space="0" w:color="auto"/>
              <w:right w:val="single" w:sz="4" w:space="0" w:color="auto"/>
            </w:tcBorders>
            <w:vAlign w:val="center"/>
          </w:tcPr>
          <w:p w:rsidR="00C54B83" w:rsidRDefault="00C54B83" w:rsidP="00D11116">
            <w:pPr>
              <w:pStyle w:val="Style1"/>
              <w:kinsoku w:val="0"/>
              <w:autoSpaceDE/>
              <w:autoSpaceDN/>
              <w:adjustRightInd/>
              <w:jc w:val="center"/>
              <w:rPr>
                <w:sz w:val="17"/>
                <w:szCs w:val="17"/>
              </w:rPr>
            </w:pPr>
            <w:r>
              <w:rPr>
                <w:sz w:val="17"/>
                <w:szCs w:val="17"/>
              </w:rPr>
              <w:t>8</w:t>
            </w:r>
          </w:p>
        </w:tc>
        <w:tc>
          <w:tcPr>
            <w:tcW w:w="295" w:type="dxa"/>
            <w:tcBorders>
              <w:top w:val="single" w:sz="4" w:space="0" w:color="auto"/>
              <w:left w:val="single" w:sz="4" w:space="0" w:color="auto"/>
              <w:bottom w:val="single" w:sz="4" w:space="0" w:color="auto"/>
              <w:right w:val="single" w:sz="4" w:space="0" w:color="auto"/>
            </w:tcBorders>
            <w:vAlign w:val="center"/>
          </w:tcPr>
          <w:p w:rsidR="00C54B83" w:rsidRDefault="00C54B83" w:rsidP="00D11116">
            <w:pPr>
              <w:pStyle w:val="Style1"/>
              <w:kinsoku w:val="0"/>
              <w:autoSpaceDE/>
              <w:autoSpaceDN/>
              <w:adjustRightInd/>
              <w:rPr>
                <w:sz w:val="17"/>
                <w:szCs w:val="17"/>
              </w:rPr>
            </w:pPr>
            <w:r>
              <w:rPr>
                <w:sz w:val="17"/>
                <w:szCs w:val="17"/>
              </w:rPr>
              <w:t>43</w:t>
            </w:r>
          </w:p>
        </w:tc>
        <w:tc>
          <w:tcPr>
            <w:tcW w:w="295" w:type="dxa"/>
            <w:tcBorders>
              <w:top w:val="single" w:sz="4" w:space="0" w:color="auto"/>
              <w:left w:val="single" w:sz="4" w:space="0" w:color="auto"/>
              <w:bottom w:val="single" w:sz="4" w:space="0" w:color="auto"/>
              <w:right w:val="single" w:sz="4" w:space="0" w:color="auto"/>
            </w:tcBorders>
            <w:vAlign w:val="center"/>
          </w:tcPr>
          <w:p w:rsidR="00C54B83" w:rsidRDefault="00C54B83" w:rsidP="00D11116">
            <w:pPr>
              <w:pStyle w:val="Style1"/>
              <w:kinsoku w:val="0"/>
              <w:autoSpaceDE/>
              <w:autoSpaceDN/>
              <w:adjustRightInd/>
              <w:jc w:val="center"/>
              <w:rPr>
                <w:sz w:val="17"/>
                <w:szCs w:val="17"/>
              </w:rPr>
            </w:pPr>
            <w:r>
              <w:rPr>
                <w:sz w:val="17"/>
                <w:szCs w:val="17"/>
              </w:rPr>
              <w:t>2</w:t>
            </w:r>
          </w:p>
        </w:tc>
        <w:tc>
          <w:tcPr>
            <w:tcW w:w="310" w:type="dxa"/>
            <w:tcBorders>
              <w:top w:val="single" w:sz="4" w:space="0" w:color="auto"/>
              <w:left w:val="single" w:sz="4" w:space="0" w:color="auto"/>
              <w:bottom w:val="single" w:sz="4" w:space="0" w:color="auto"/>
              <w:right w:val="single" w:sz="4" w:space="0" w:color="auto"/>
            </w:tcBorders>
            <w:vAlign w:val="center"/>
          </w:tcPr>
          <w:p w:rsidR="00C54B83" w:rsidRDefault="00C54B83" w:rsidP="00D11116">
            <w:pPr>
              <w:pStyle w:val="Style1"/>
              <w:kinsoku w:val="0"/>
              <w:autoSpaceDE/>
              <w:autoSpaceDN/>
              <w:adjustRightInd/>
              <w:jc w:val="center"/>
              <w:rPr>
                <w:sz w:val="17"/>
                <w:szCs w:val="17"/>
              </w:rPr>
            </w:pPr>
            <w:r>
              <w:rPr>
                <w:sz w:val="17"/>
                <w:szCs w:val="17"/>
              </w:rPr>
              <w:t>2</w:t>
            </w:r>
          </w:p>
        </w:tc>
        <w:tc>
          <w:tcPr>
            <w:tcW w:w="302" w:type="dxa"/>
            <w:tcBorders>
              <w:top w:val="single" w:sz="4" w:space="0" w:color="auto"/>
              <w:left w:val="single" w:sz="4" w:space="0" w:color="auto"/>
              <w:bottom w:val="single" w:sz="4" w:space="0" w:color="auto"/>
              <w:right w:val="single" w:sz="4" w:space="0" w:color="auto"/>
            </w:tcBorders>
            <w:vAlign w:val="center"/>
          </w:tcPr>
          <w:p w:rsidR="00C54B83" w:rsidRDefault="00C54B83" w:rsidP="00D11116">
            <w:pPr>
              <w:pStyle w:val="Style1"/>
              <w:kinsoku w:val="0"/>
              <w:autoSpaceDE/>
              <w:autoSpaceDN/>
              <w:adjustRightInd/>
              <w:ind w:right="40"/>
              <w:jc w:val="right"/>
              <w:rPr>
                <w:sz w:val="17"/>
                <w:szCs w:val="17"/>
              </w:rPr>
            </w:pPr>
            <w:r>
              <w:rPr>
                <w:sz w:val="17"/>
                <w:szCs w:val="17"/>
              </w:rPr>
              <w:t>47</w:t>
            </w:r>
          </w:p>
        </w:tc>
        <w:tc>
          <w:tcPr>
            <w:tcW w:w="288" w:type="dxa"/>
            <w:tcBorders>
              <w:top w:val="single" w:sz="4" w:space="0" w:color="auto"/>
              <w:left w:val="single" w:sz="4" w:space="0" w:color="auto"/>
              <w:bottom w:val="single" w:sz="4" w:space="0" w:color="auto"/>
              <w:right w:val="single" w:sz="4" w:space="0" w:color="auto"/>
            </w:tcBorders>
            <w:vAlign w:val="center"/>
          </w:tcPr>
          <w:p w:rsidR="00C54B83" w:rsidRDefault="00C54B83" w:rsidP="00D11116">
            <w:pPr>
              <w:pStyle w:val="Style1"/>
              <w:kinsoku w:val="0"/>
              <w:autoSpaceDE/>
              <w:autoSpaceDN/>
              <w:adjustRightInd/>
              <w:rPr>
                <w:sz w:val="17"/>
                <w:szCs w:val="17"/>
              </w:rPr>
            </w:pPr>
            <w:r>
              <w:rPr>
                <w:sz w:val="17"/>
                <w:szCs w:val="17"/>
              </w:rPr>
              <w:t>1</w:t>
            </w:r>
          </w:p>
        </w:tc>
        <w:tc>
          <w:tcPr>
            <w:tcW w:w="583" w:type="dxa"/>
            <w:gridSpan w:val="2"/>
            <w:tcBorders>
              <w:top w:val="single" w:sz="4" w:space="0" w:color="auto"/>
              <w:left w:val="single" w:sz="4" w:space="0" w:color="auto"/>
              <w:bottom w:val="single" w:sz="4" w:space="0" w:color="auto"/>
              <w:right w:val="single" w:sz="4" w:space="0" w:color="auto"/>
            </w:tcBorders>
            <w:vAlign w:val="center"/>
          </w:tcPr>
          <w:p w:rsidR="00C54B83" w:rsidRDefault="00C54B83" w:rsidP="00D11116">
            <w:pPr>
              <w:pStyle w:val="Style1"/>
              <w:tabs>
                <w:tab w:val="right" w:pos="468"/>
              </w:tabs>
              <w:kinsoku w:val="0"/>
              <w:autoSpaceDE/>
              <w:autoSpaceDN/>
              <w:adjustRightInd/>
              <w:rPr>
                <w:sz w:val="17"/>
                <w:szCs w:val="17"/>
              </w:rPr>
            </w:pPr>
            <w:r>
              <w:rPr>
                <w:sz w:val="17"/>
                <w:szCs w:val="17"/>
              </w:rPr>
              <w:t>5</w:t>
            </w:r>
            <w:r>
              <w:rPr>
                <w:sz w:val="17"/>
                <w:szCs w:val="17"/>
              </w:rPr>
              <w:tab/>
              <w:t>3</w:t>
            </w:r>
          </w:p>
        </w:tc>
        <w:tc>
          <w:tcPr>
            <w:tcW w:w="288" w:type="dxa"/>
            <w:tcBorders>
              <w:top w:val="single" w:sz="4" w:space="0" w:color="auto"/>
              <w:left w:val="single" w:sz="4" w:space="0" w:color="auto"/>
              <w:bottom w:val="single" w:sz="4" w:space="0" w:color="auto"/>
              <w:right w:val="single" w:sz="4" w:space="0" w:color="auto"/>
            </w:tcBorders>
            <w:vAlign w:val="center"/>
          </w:tcPr>
          <w:p w:rsidR="00C54B83" w:rsidRDefault="00C54B83" w:rsidP="00D11116">
            <w:pPr>
              <w:pStyle w:val="Style1"/>
              <w:kinsoku w:val="0"/>
              <w:autoSpaceDE/>
              <w:autoSpaceDN/>
              <w:adjustRightInd/>
              <w:jc w:val="center"/>
              <w:rPr>
                <w:sz w:val="17"/>
                <w:szCs w:val="17"/>
              </w:rPr>
            </w:pPr>
            <w:r>
              <w:rPr>
                <w:sz w:val="17"/>
                <w:szCs w:val="17"/>
              </w:rPr>
              <w:t>2</w:t>
            </w:r>
          </w:p>
        </w:tc>
        <w:tc>
          <w:tcPr>
            <w:tcW w:w="295" w:type="dxa"/>
            <w:tcBorders>
              <w:top w:val="single" w:sz="4" w:space="0" w:color="auto"/>
              <w:left w:val="single" w:sz="4" w:space="0" w:color="auto"/>
              <w:bottom w:val="single" w:sz="4" w:space="0" w:color="auto"/>
              <w:right w:val="single" w:sz="4" w:space="0" w:color="auto"/>
            </w:tcBorders>
            <w:vAlign w:val="center"/>
          </w:tcPr>
          <w:p w:rsidR="00C54B83" w:rsidRDefault="00C54B83" w:rsidP="00D11116">
            <w:pPr>
              <w:pStyle w:val="Style1"/>
              <w:kinsoku w:val="0"/>
              <w:autoSpaceDE/>
              <w:autoSpaceDN/>
              <w:adjustRightInd/>
              <w:ind w:right="40"/>
              <w:jc w:val="right"/>
              <w:rPr>
                <w:sz w:val="17"/>
                <w:szCs w:val="17"/>
              </w:rPr>
            </w:pPr>
            <w:r>
              <w:rPr>
                <w:sz w:val="17"/>
                <w:szCs w:val="17"/>
              </w:rPr>
              <w:t>11</w:t>
            </w:r>
          </w:p>
        </w:tc>
        <w:tc>
          <w:tcPr>
            <w:tcW w:w="303" w:type="dxa"/>
            <w:tcBorders>
              <w:top w:val="single" w:sz="4" w:space="0" w:color="auto"/>
              <w:left w:val="single" w:sz="4" w:space="0" w:color="auto"/>
              <w:bottom w:val="single" w:sz="4" w:space="0" w:color="auto"/>
              <w:right w:val="single" w:sz="4" w:space="0" w:color="auto"/>
            </w:tcBorders>
            <w:vAlign w:val="center"/>
          </w:tcPr>
          <w:p w:rsidR="00C54B83" w:rsidRDefault="00C54B83" w:rsidP="00D11116">
            <w:pPr>
              <w:pStyle w:val="Style1"/>
              <w:kinsoku w:val="0"/>
              <w:autoSpaceDE/>
              <w:autoSpaceDN/>
              <w:adjustRightInd/>
              <w:rPr>
                <w:sz w:val="17"/>
                <w:szCs w:val="17"/>
              </w:rPr>
            </w:pPr>
            <w:r>
              <w:rPr>
                <w:sz w:val="17"/>
                <w:szCs w:val="17"/>
              </w:rPr>
              <w:t>1</w:t>
            </w:r>
          </w:p>
        </w:tc>
        <w:tc>
          <w:tcPr>
            <w:tcW w:w="302" w:type="dxa"/>
            <w:tcBorders>
              <w:top w:val="single" w:sz="4" w:space="0" w:color="auto"/>
              <w:left w:val="single" w:sz="4" w:space="0" w:color="auto"/>
              <w:bottom w:val="single" w:sz="4" w:space="0" w:color="auto"/>
              <w:right w:val="single" w:sz="4" w:space="0" w:color="auto"/>
            </w:tcBorders>
            <w:vAlign w:val="center"/>
          </w:tcPr>
          <w:p w:rsidR="00C54B83" w:rsidRDefault="00C54B83" w:rsidP="00D11116">
            <w:pPr>
              <w:pStyle w:val="Style1"/>
              <w:kinsoku w:val="0"/>
              <w:autoSpaceDE/>
              <w:autoSpaceDN/>
              <w:adjustRightInd/>
              <w:ind w:right="62"/>
              <w:jc w:val="right"/>
              <w:rPr>
                <w:sz w:val="17"/>
                <w:szCs w:val="17"/>
              </w:rPr>
            </w:pPr>
            <w:r>
              <w:rPr>
                <w:sz w:val="17"/>
                <w:szCs w:val="17"/>
              </w:rPr>
              <w:t>1</w:t>
            </w:r>
          </w:p>
        </w:tc>
        <w:tc>
          <w:tcPr>
            <w:tcW w:w="295" w:type="dxa"/>
            <w:tcBorders>
              <w:top w:val="single" w:sz="4" w:space="0" w:color="auto"/>
              <w:left w:val="single" w:sz="4" w:space="0" w:color="auto"/>
              <w:bottom w:val="single" w:sz="4" w:space="0" w:color="auto"/>
              <w:right w:val="single" w:sz="4" w:space="0" w:color="auto"/>
            </w:tcBorders>
            <w:vAlign w:val="center"/>
          </w:tcPr>
          <w:p w:rsidR="00C54B83" w:rsidRDefault="00C54B83" w:rsidP="00D11116">
            <w:pPr>
              <w:pStyle w:val="Style1"/>
              <w:kinsoku w:val="0"/>
              <w:autoSpaceDE/>
              <w:autoSpaceDN/>
              <w:adjustRightInd/>
              <w:jc w:val="center"/>
              <w:rPr>
                <w:sz w:val="17"/>
                <w:szCs w:val="17"/>
              </w:rPr>
            </w:pPr>
            <w:r>
              <w:rPr>
                <w:sz w:val="17"/>
                <w:szCs w:val="17"/>
              </w:rPr>
              <w:t>2</w:t>
            </w:r>
          </w:p>
        </w:tc>
        <w:tc>
          <w:tcPr>
            <w:tcW w:w="303" w:type="dxa"/>
            <w:tcBorders>
              <w:top w:val="single" w:sz="4" w:space="0" w:color="auto"/>
              <w:left w:val="single" w:sz="4" w:space="0" w:color="auto"/>
              <w:bottom w:val="single" w:sz="4" w:space="0" w:color="auto"/>
              <w:right w:val="single" w:sz="4" w:space="0" w:color="auto"/>
            </w:tcBorders>
            <w:vAlign w:val="center"/>
          </w:tcPr>
          <w:p w:rsidR="00C54B83" w:rsidRDefault="00C54B83" w:rsidP="00D11116">
            <w:pPr>
              <w:pStyle w:val="Style1"/>
              <w:kinsoku w:val="0"/>
              <w:autoSpaceDE/>
              <w:autoSpaceDN/>
              <w:adjustRightInd/>
              <w:ind w:right="84"/>
              <w:jc w:val="right"/>
              <w:rPr>
                <w:sz w:val="17"/>
                <w:szCs w:val="17"/>
              </w:rPr>
            </w:pPr>
            <w:r>
              <w:rPr>
                <w:sz w:val="17"/>
                <w:szCs w:val="17"/>
              </w:rPr>
              <w:t>1</w:t>
            </w:r>
          </w:p>
        </w:tc>
        <w:tc>
          <w:tcPr>
            <w:tcW w:w="288" w:type="dxa"/>
            <w:tcBorders>
              <w:top w:val="single" w:sz="4" w:space="0" w:color="auto"/>
              <w:left w:val="single" w:sz="4" w:space="0" w:color="auto"/>
              <w:bottom w:val="single" w:sz="4" w:space="0" w:color="auto"/>
              <w:right w:val="single" w:sz="4" w:space="0" w:color="auto"/>
            </w:tcBorders>
            <w:vAlign w:val="center"/>
          </w:tcPr>
          <w:p w:rsidR="00C54B83" w:rsidRDefault="00C54B83" w:rsidP="00D11116">
            <w:pPr>
              <w:pStyle w:val="Style1"/>
              <w:kinsoku w:val="0"/>
              <w:autoSpaceDE/>
              <w:autoSpaceDN/>
              <w:adjustRightInd/>
              <w:jc w:val="center"/>
              <w:rPr>
                <w:sz w:val="17"/>
                <w:szCs w:val="17"/>
              </w:rPr>
            </w:pPr>
            <w:r>
              <w:rPr>
                <w:sz w:val="17"/>
                <w:szCs w:val="17"/>
              </w:rPr>
              <w:t>1</w:t>
            </w:r>
          </w:p>
        </w:tc>
        <w:tc>
          <w:tcPr>
            <w:tcW w:w="295" w:type="dxa"/>
            <w:tcBorders>
              <w:top w:val="single" w:sz="4" w:space="0" w:color="auto"/>
              <w:left w:val="single" w:sz="4" w:space="0" w:color="auto"/>
              <w:bottom w:val="single" w:sz="4" w:space="0" w:color="auto"/>
              <w:right w:val="single" w:sz="4" w:space="0" w:color="auto"/>
            </w:tcBorders>
            <w:vAlign w:val="center"/>
          </w:tcPr>
          <w:p w:rsidR="00C54B83" w:rsidRDefault="00C54B83" w:rsidP="00D11116">
            <w:pPr>
              <w:pStyle w:val="Style1"/>
              <w:kinsoku w:val="0"/>
              <w:autoSpaceDE/>
              <w:autoSpaceDN/>
              <w:adjustRightInd/>
              <w:jc w:val="center"/>
              <w:rPr>
                <w:sz w:val="17"/>
                <w:szCs w:val="17"/>
              </w:rPr>
            </w:pPr>
            <w:r>
              <w:rPr>
                <w:sz w:val="17"/>
                <w:szCs w:val="17"/>
              </w:rPr>
              <w:t>2</w:t>
            </w:r>
          </w:p>
        </w:tc>
        <w:tc>
          <w:tcPr>
            <w:tcW w:w="458" w:type="dxa"/>
            <w:tcBorders>
              <w:top w:val="single" w:sz="4" w:space="0" w:color="auto"/>
              <w:left w:val="single" w:sz="4" w:space="0" w:color="auto"/>
              <w:bottom w:val="single" w:sz="4" w:space="0" w:color="auto"/>
              <w:right w:val="nil"/>
            </w:tcBorders>
            <w:vAlign w:val="center"/>
          </w:tcPr>
          <w:p w:rsidR="00C54B83" w:rsidRDefault="00C54B83" w:rsidP="00D11116">
            <w:pPr>
              <w:pStyle w:val="Style1"/>
              <w:kinsoku w:val="0"/>
              <w:autoSpaceDE/>
              <w:autoSpaceDN/>
              <w:adjustRightInd/>
              <w:ind w:left="144"/>
              <w:rPr>
                <w:sz w:val="17"/>
                <w:szCs w:val="17"/>
              </w:rPr>
            </w:pPr>
            <w:r>
              <w:rPr>
                <w:sz w:val="17"/>
                <w:szCs w:val="17"/>
              </w:rPr>
              <w:t>70</w:t>
            </w:r>
          </w:p>
        </w:tc>
      </w:tr>
    </w:tbl>
    <w:p w:rsidR="00C54B83" w:rsidRDefault="00C54B83" w:rsidP="00C54B83">
      <w:pPr>
        <w:spacing w:after="88" w:line="20" w:lineRule="exact"/>
      </w:pPr>
    </w:p>
    <w:p w:rsidR="00C54B83" w:rsidRDefault="00C54B83" w:rsidP="00C54B83">
      <w:pPr>
        <w:pStyle w:val="Style1"/>
        <w:kinsoku w:val="0"/>
        <w:autoSpaceDE/>
        <w:autoSpaceDN/>
        <w:adjustRightInd/>
        <w:ind w:left="504" w:right="216" w:hanging="288"/>
        <w:rPr>
          <w:rFonts w:ascii="Bookman Old Style" w:hAnsi="Bookman Old Style" w:cs="Bookman Old Style"/>
          <w:spacing w:val="6"/>
          <w:sz w:val="14"/>
          <w:szCs w:val="14"/>
        </w:rPr>
      </w:pPr>
      <w:r>
        <w:rPr>
          <w:rFonts w:ascii="Bookman Old Style" w:hAnsi="Bookman Old Style" w:cs="Bookman Old Style"/>
          <w:spacing w:val="7"/>
          <w:sz w:val="14"/>
          <w:szCs w:val="14"/>
        </w:rPr>
        <w:t>(1) Het voorhanden zijnde documentenmateriaal verschafte ons geen nauw</w:t>
      </w:r>
      <w:r>
        <w:rPr>
          <w:rFonts w:ascii="Bookman Old Style" w:hAnsi="Bookman Old Style" w:cs="Bookman Old Style"/>
          <w:spacing w:val="7"/>
          <w:sz w:val="14"/>
          <w:szCs w:val="14"/>
        </w:rPr>
        <w:softHyphen/>
      </w:r>
      <w:r>
        <w:rPr>
          <w:rFonts w:ascii="Bookman Old Style" w:hAnsi="Bookman Old Style" w:cs="Bookman Old Style"/>
          <w:spacing w:val="6"/>
          <w:sz w:val="14"/>
          <w:szCs w:val="14"/>
        </w:rPr>
        <w:t>keurige aanduidingen omtrent den aard der executie.</w:t>
      </w:r>
    </w:p>
    <w:p w:rsidR="00AE2075" w:rsidRDefault="00AE2075" w:rsidP="002D74EA">
      <w:pPr>
        <w:jc w:val="both"/>
        <w:rPr>
          <w:lang w:eastAsia="en-US"/>
        </w:rPr>
      </w:pPr>
    </w:p>
    <w:p w:rsidR="00AE2075" w:rsidRDefault="00AE2075" w:rsidP="002D74EA">
      <w:pPr>
        <w:jc w:val="both"/>
        <w:rPr>
          <w:lang w:eastAsia="en-US"/>
        </w:rPr>
      </w:pPr>
    </w:p>
    <w:p w:rsidR="00AE2075" w:rsidRDefault="00AE2075" w:rsidP="002D74EA">
      <w:pPr>
        <w:jc w:val="both"/>
        <w:rPr>
          <w:lang w:eastAsia="en-US"/>
        </w:rPr>
      </w:pPr>
    </w:p>
    <w:p w:rsidR="00AE2075" w:rsidRDefault="00AE2075" w:rsidP="002D74EA">
      <w:pPr>
        <w:jc w:val="both"/>
        <w:rPr>
          <w:lang w:eastAsia="en-US"/>
        </w:rPr>
      </w:pPr>
    </w:p>
    <w:p w:rsidR="00AE2075" w:rsidRDefault="00AE2075" w:rsidP="002D74EA">
      <w:pPr>
        <w:jc w:val="both"/>
        <w:rPr>
          <w:lang w:eastAsia="en-US"/>
        </w:rPr>
      </w:pPr>
    </w:p>
    <w:p w:rsidR="00AE2075" w:rsidRDefault="00AE2075" w:rsidP="002D74EA">
      <w:pPr>
        <w:jc w:val="both"/>
        <w:rPr>
          <w:lang w:eastAsia="en-US"/>
        </w:rPr>
      </w:pPr>
    </w:p>
    <w:p w:rsidR="00AE2075" w:rsidRDefault="00AE2075" w:rsidP="002D74EA">
      <w:pPr>
        <w:jc w:val="both"/>
        <w:rPr>
          <w:lang w:eastAsia="en-US"/>
        </w:rPr>
      </w:pPr>
    </w:p>
    <w:p w:rsidR="00AE2075" w:rsidRDefault="00AE2075" w:rsidP="002D74EA">
      <w:pPr>
        <w:jc w:val="both"/>
        <w:rPr>
          <w:lang w:eastAsia="en-US"/>
        </w:rPr>
      </w:pPr>
    </w:p>
    <w:p w:rsidR="00AE2075" w:rsidRDefault="00AE2075" w:rsidP="002D74EA">
      <w:pPr>
        <w:jc w:val="both"/>
        <w:rPr>
          <w:lang w:eastAsia="en-US"/>
        </w:rPr>
      </w:pPr>
    </w:p>
    <w:p w:rsidR="00AE2075" w:rsidRDefault="00AE2075" w:rsidP="002D74EA">
      <w:pPr>
        <w:jc w:val="both"/>
        <w:rPr>
          <w:lang w:eastAsia="en-US"/>
        </w:rPr>
      </w:pPr>
    </w:p>
    <w:p w:rsidR="00AE2075" w:rsidRDefault="00AE2075" w:rsidP="002D74EA">
      <w:pPr>
        <w:jc w:val="both"/>
        <w:rPr>
          <w:lang w:eastAsia="en-US"/>
        </w:rPr>
      </w:pPr>
    </w:p>
    <w:p w:rsidR="00AE2075" w:rsidRDefault="00AE2075" w:rsidP="002D74EA">
      <w:pPr>
        <w:jc w:val="both"/>
        <w:rPr>
          <w:lang w:eastAsia="en-US"/>
        </w:rPr>
      </w:pPr>
    </w:p>
    <w:p w:rsidR="00AE2075" w:rsidRDefault="00AE2075" w:rsidP="002D74EA">
      <w:pPr>
        <w:jc w:val="both"/>
        <w:rPr>
          <w:lang w:eastAsia="en-US"/>
        </w:rPr>
      </w:pPr>
    </w:p>
    <w:p w:rsidR="00AE2075" w:rsidRDefault="00AE2075" w:rsidP="002D74EA">
      <w:pPr>
        <w:jc w:val="both"/>
        <w:rPr>
          <w:lang w:eastAsia="en-US"/>
        </w:rPr>
      </w:pPr>
    </w:p>
    <w:p w:rsidR="00AE2075" w:rsidRDefault="00AE2075" w:rsidP="002D74EA">
      <w:pPr>
        <w:jc w:val="both"/>
        <w:rPr>
          <w:lang w:eastAsia="en-US"/>
        </w:rPr>
      </w:pPr>
    </w:p>
    <w:p w:rsidR="00AE2075" w:rsidRDefault="00AE2075" w:rsidP="002D74EA">
      <w:pPr>
        <w:jc w:val="both"/>
        <w:rPr>
          <w:lang w:eastAsia="en-US"/>
        </w:rPr>
      </w:pPr>
    </w:p>
    <w:p w:rsidR="00AE2075" w:rsidRDefault="00AE2075" w:rsidP="002D74EA">
      <w:pPr>
        <w:jc w:val="both"/>
        <w:rPr>
          <w:lang w:eastAsia="en-US"/>
        </w:rPr>
      </w:pPr>
    </w:p>
    <w:p w:rsidR="00AE2075" w:rsidRDefault="00AE2075" w:rsidP="002D74EA">
      <w:pPr>
        <w:jc w:val="both"/>
        <w:rPr>
          <w:lang w:eastAsia="en-US"/>
        </w:rPr>
      </w:pPr>
    </w:p>
    <w:p w:rsidR="00AE2075" w:rsidRDefault="00AE2075" w:rsidP="002D74EA">
      <w:pPr>
        <w:jc w:val="both"/>
        <w:rPr>
          <w:lang w:eastAsia="en-US"/>
        </w:rPr>
      </w:pPr>
    </w:p>
    <w:p w:rsidR="00B94E9E" w:rsidRDefault="00B94E9E" w:rsidP="00B94E9E">
      <w:pPr>
        <w:jc w:val="center"/>
        <w:rPr>
          <w:b/>
          <w:lang w:eastAsia="en-US"/>
        </w:rPr>
      </w:pPr>
    </w:p>
    <w:p w:rsidR="00843342" w:rsidRPr="00B94E9E" w:rsidRDefault="002D74EA" w:rsidP="00637279">
      <w:pPr>
        <w:jc w:val="center"/>
        <w:outlineLvl w:val="0"/>
        <w:rPr>
          <w:b/>
          <w:lang w:eastAsia="en-US"/>
        </w:rPr>
      </w:pPr>
      <w:r w:rsidRPr="00B94E9E">
        <w:rPr>
          <w:b/>
          <w:lang w:eastAsia="en-US"/>
        </w:rPr>
        <w:t>Protestants</w:t>
      </w:r>
      <w:r w:rsidR="00843342" w:rsidRPr="00B94E9E">
        <w:rPr>
          <w:b/>
          <w:lang w:eastAsia="en-US"/>
        </w:rPr>
        <w:t>e Martelaars te Brugge</w:t>
      </w:r>
    </w:p>
    <w:p w:rsidR="00843342" w:rsidRPr="00B94E9E" w:rsidRDefault="00B94E9E" w:rsidP="00B94E9E">
      <w:pPr>
        <w:jc w:val="center"/>
        <w:rPr>
          <w:b/>
          <w:lang w:eastAsia="en-US"/>
        </w:rPr>
      </w:pPr>
      <w:r w:rsidRPr="00B94E9E">
        <w:rPr>
          <w:b/>
          <w:lang w:eastAsia="en-US"/>
        </w:rPr>
        <w:t>(1527</w:t>
      </w:r>
      <w:r w:rsidR="00843342" w:rsidRPr="00B94E9E">
        <w:rPr>
          <w:b/>
          <w:lang w:eastAsia="en-US"/>
        </w:rPr>
        <w:t>-1573)</w:t>
      </w:r>
    </w:p>
    <w:p w:rsidR="00B94E9E" w:rsidRDefault="00B94E9E" w:rsidP="002D74EA">
      <w:pPr>
        <w:jc w:val="both"/>
        <w:rPr>
          <w:lang w:eastAsia="en-US"/>
        </w:rPr>
      </w:pPr>
    </w:p>
    <w:p w:rsidR="00843342" w:rsidRPr="00B94E9E" w:rsidRDefault="00843342" w:rsidP="002D74EA">
      <w:pPr>
        <w:jc w:val="both"/>
        <w:rPr>
          <w:b/>
          <w:lang w:eastAsia="en-US"/>
        </w:rPr>
      </w:pPr>
      <w:r w:rsidRPr="00B94E9E">
        <w:rPr>
          <w:b/>
          <w:lang w:eastAsia="en-US"/>
        </w:rPr>
        <w:t>12 OCTOBER 1527</w:t>
      </w:r>
    </w:p>
    <w:p w:rsidR="00843342" w:rsidRPr="002D74EA" w:rsidRDefault="00843342" w:rsidP="002D74EA">
      <w:pPr>
        <w:jc w:val="both"/>
        <w:rPr>
          <w:lang w:eastAsia="en-US"/>
        </w:rPr>
      </w:pPr>
      <w:r w:rsidRPr="002D74EA">
        <w:rPr>
          <w:lang w:eastAsia="en-US"/>
        </w:rPr>
        <w:t>1. Hector van DOMME</w:t>
      </w:r>
      <w:r w:rsidR="00B94E9E">
        <w:rPr>
          <w:lang w:eastAsia="en-US"/>
        </w:rPr>
        <w:t>N</w:t>
      </w:r>
      <w:r w:rsidRPr="002D74EA">
        <w:rPr>
          <w:lang w:eastAsia="en-US"/>
        </w:rPr>
        <w:t xml:space="preserve">E (Dommele), </w:t>
      </w:r>
      <w:r w:rsidR="00004D86">
        <w:rPr>
          <w:lang w:eastAsia="en-US"/>
        </w:rPr>
        <w:t>Brugs</w:t>
      </w:r>
      <w:r w:rsidRPr="002D74EA">
        <w:rPr>
          <w:lang w:eastAsia="en-US"/>
        </w:rPr>
        <w:t>e poorter, „mutse</w:t>
      </w:r>
      <w:r w:rsidRPr="002D74EA">
        <w:rPr>
          <w:lang w:eastAsia="en-US"/>
        </w:rPr>
        <w:softHyphen/>
        <w:t>scheerdere" (1), Lutheraan, verbrand.</w:t>
      </w:r>
    </w:p>
    <w:p w:rsidR="00843342" w:rsidRPr="002D74EA" w:rsidRDefault="00843342" w:rsidP="002D74EA">
      <w:pPr>
        <w:jc w:val="both"/>
        <w:rPr>
          <w:lang w:eastAsia="en-US"/>
        </w:rPr>
      </w:pPr>
      <w:r w:rsidRPr="002D74EA">
        <w:rPr>
          <w:lang w:eastAsia="en-US"/>
        </w:rPr>
        <w:t xml:space="preserve">Hij stond aan het hoofd van de eerste </w:t>
      </w:r>
      <w:r w:rsidR="00E0594E">
        <w:rPr>
          <w:lang w:eastAsia="en-US"/>
        </w:rPr>
        <w:t>Luthers</w:t>
      </w:r>
      <w:r w:rsidRPr="002D74EA">
        <w:rPr>
          <w:lang w:eastAsia="en-US"/>
        </w:rPr>
        <w:t>e gemeente te Brugge en werd aldus een ba</w:t>
      </w:r>
      <w:r w:rsidR="00B94E9E">
        <w:rPr>
          <w:lang w:eastAsia="en-US"/>
        </w:rPr>
        <w:t>anbr</w:t>
      </w:r>
      <w:r w:rsidRPr="002D74EA">
        <w:rPr>
          <w:lang w:eastAsia="en-US"/>
        </w:rPr>
        <w:t>ekende figuur voor de verspreiding der nieuwe leer. De met zijn aanhouding ge</w:t>
      </w:r>
      <w:r w:rsidRPr="002D74EA">
        <w:rPr>
          <w:lang w:eastAsia="en-US"/>
        </w:rPr>
        <w:softHyphen/>
        <w:t>paard gaande huiszoeking liet aan de gerechtsdienaars toe de hand te leggen op een groot aantal geschriften en repro</w:t>
      </w:r>
      <w:r w:rsidRPr="002D74EA">
        <w:rPr>
          <w:lang w:eastAsia="en-US"/>
        </w:rPr>
        <w:softHyphen/>
        <w:t>ducties van</w:t>
      </w:r>
      <w:r w:rsidR="00004D86">
        <w:rPr>
          <w:lang w:eastAsia="en-US"/>
        </w:rPr>
        <w:t xml:space="preserve"> de </w:t>
      </w:r>
      <w:r w:rsidR="003D284E">
        <w:rPr>
          <w:lang w:eastAsia="en-US"/>
        </w:rPr>
        <w:t>Duits</w:t>
      </w:r>
      <w:r w:rsidR="00B94E9E">
        <w:rPr>
          <w:lang w:eastAsia="en-US"/>
        </w:rPr>
        <w:t>e</w:t>
      </w:r>
      <w:r w:rsidRPr="002D74EA">
        <w:rPr>
          <w:lang w:eastAsia="en-US"/>
        </w:rPr>
        <w:t xml:space="preserve"> Hervormer. Alle pogingen van Sebastiaen de Witte, doctor in de theologie, ten spijt bleef Hector van Dommene Luther's leer getrouw.</w:t>
      </w:r>
    </w:p>
    <w:p w:rsidR="00843342" w:rsidRPr="002D74EA" w:rsidRDefault="00843342" w:rsidP="002D74EA">
      <w:pPr>
        <w:jc w:val="both"/>
        <w:rPr>
          <w:lang w:eastAsia="en-US"/>
        </w:rPr>
      </w:pPr>
      <w:r w:rsidRPr="002D74EA">
        <w:rPr>
          <w:lang w:eastAsia="en-US"/>
        </w:rPr>
        <w:t xml:space="preserve">Minder standvastig bleken zijn gemeenteleden Adriaen van der Ven, Jacob Lambrechtszone, Lancelet Louchier, Ysebrant Willem Diericxszone en Graeciaen Gaignie, die het </w:t>
      </w:r>
      <w:r w:rsidR="003467E7">
        <w:rPr>
          <w:lang w:eastAsia="en-US"/>
        </w:rPr>
        <w:t>voor</w:t>
      </w:r>
      <w:r w:rsidR="003467E7">
        <w:rPr>
          <w:lang w:eastAsia="en-US"/>
        </w:rPr>
        <w:softHyphen/>
        <w:t>beeld van hun standvastige</w:t>
      </w:r>
      <w:r w:rsidRPr="002D74EA">
        <w:rPr>
          <w:lang w:eastAsia="en-US"/>
        </w:rPr>
        <w:t xml:space="preserve"> voorganger niet hebben ge</w:t>
      </w:r>
      <w:r w:rsidRPr="002D74EA">
        <w:rPr>
          <w:lang w:eastAsia="en-US"/>
        </w:rPr>
        <w:softHyphen/>
        <w:t>volgd en er dan ook met een lichter straf (publieke boete</w:t>
      </w:r>
      <w:r w:rsidRPr="002D74EA">
        <w:rPr>
          <w:lang w:eastAsia="en-US"/>
        </w:rPr>
        <w:softHyphen/>
        <w:t>doening of een verbannin</w:t>
      </w:r>
      <w:r w:rsidR="003467E7">
        <w:rPr>
          <w:lang w:eastAsia="en-US"/>
        </w:rPr>
        <w:t>g van enkele jaren) van af</w:t>
      </w:r>
      <w:r w:rsidRPr="002D74EA">
        <w:rPr>
          <w:lang w:eastAsia="en-US"/>
        </w:rPr>
        <w:t>kwa</w:t>
      </w:r>
      <w:r w:rsidRPr="002D74EA">
        <w:rPr>
          <w:lang w:eastAsia="en-US"/>
        </w:rPr>
        <w:softHyphen/>
        <w:t>men (2).</w:t>
      </w:r>
    </w:p>
    <w:p w:rsidR="00B94E9E" w:rsidRDefault="00B94E9E" w:rsidP="002D74EA">
      <w:pPr>
        <w:jc w:val="both"/>
        <w:rPr>
          <w:lang w:eastAsia="en-US"/>
        </w:rPr>
      </w:pPr>
    </w:p>
    <w:p w:rsidR="00843342" w:rsidRPr="003467E7" w:rsidRDefault="00843342" w:rsidP="002D74EA">
      <w:pPr>
        <w:jc w:val="both"/>
        <w:rPr>
          <w:lang w:val="en-GB" w:eastAsia="en-US"/>
        </w:rPr>
      </w:pPr>
      <w:r w:rsidRPr="003467E7">
        <w:rPr>
          <w:lang w:val="en-GB" w:eastAsia="en-US"/>
        </w:rPr>
        <w:t xml:space="preserve">A. (stad) B., V.V., </w:t>
      </w:r>
      <w:r w:rsidR="00B83666">
        <w:rPr>
          <w:lang w:val="en-GB" w:eastAsia="en-US"/>
        </w:rPr>
        <w:t xml:space="preserve">a° </w:t>
      </w:r>
      <w:r w:rsidRPr="003467E7">
        <w:rPr>
          <w:lang w:val="en-GB" w:eastAsia="en-US"/>
        </w:rPr>
        <w:t xml:space="preserve">1490-1537, </w:t>
      </w:r>
      <w:r w:rsidR="002A110F">
        <w:rPr>
          <w:lang w:val="en-GB" w:eastAsia="en-US"/>
        </w:rPr>
        <w:t xml:space="preserve">f° </w:t>
      </w:r>
      <w:r w:rsidRPr="003467E7">
        <w:rPr>
          <w:lang w:val="en-GB" w:eastAsia="en-US"/>
        </w:rPr>
        <w:t>196</w:t>
      </w:r>
      <w:r w:rsidR="003467E7" w:rsidRPr="003467E7">
        <w:rPr>
          <w:lang w:val="en-GB" w:eastAsia="en-US"/>
        </w:rPr>
        <w:t xml:space="preserve">v° </w:t>
      </w:r>
      <w:r w:rsidRPr="003467E7">
        <w:rPr>
          <w:lang w:val="en-GB" w:eastAsia="en-US"/>
        </w:rPr>
        <w:t>19</w:t>
      </w:r>
      <w:r w:rsidR="003467E7" w:rsidRPr="003467E7">
        <w:rPr>
          <w:lang w:val="en-GB" w:eastAsia="en-US"/>
        </w:rPr>
        <w:t>8</w:t>
      </w:r>
      <w:r w:rsidRPr="003467E7">
        <w:rPr>
          <w:lang w:val="en-GB" w:eastAsia="en-US"/>
        </w:rPr>
        <w:t>.</w:t>
      </w:r>
    </w:p>
    <w:p w:rsidR="00843342" w:rsidRPr="0060731A" w:rsidRDefault="00843342" w:rsidP="002D74EA">
      <w:pPr>
        <w:jc w:val="both"/>
        <w:rPr>
          <w:lang w:val="en-GB" w:eastAsia="en-US"/>
        </w:rPr>
      </w:pPr>
      <w:r w:rsidRPr="0060731A">
        <w:rPr>
          <w:lang w:val="en-GB" w:eastAsia="en-US"/>
        </w:rPr>
        <w:t>R</w:t>
      </w:r>
      <w:r w:rsidR="003467E7" w:rsidRPr="0060731A">
        <w:rPr>
          <w:lang w:val="en-GB" w:eastAsia="en-US"/>
        </w:rPr>
        <w:t>. B</w:t>
      </w:r>
      <w:r w:rsidRPr="0060731A">
        <w:rPr>
          <w:lang w:val="en-GB" w:eastAsia="en-US"/>
        </w:rPr>
        <w:t>., CC., n</w:t>
      </w:r>
      <w:r w:rsidR="003467E7" w:rsidRPr="0060731A">
        <w:rPr>
          <w:lang w:val="en-GB" w:eastAsia="en-US"/>
        </w:rPr>
        <w:t>r.</w:t>
      </w:r>
      <w:r w:rsidRPr="0060731A">
        <w:rPr>
          <w:lang w:val="en-GB" w:eastAsia="en-US"/>
        </w:rPr>
        <w:t xml:space="preserve"> 13783, </w:t>
      </w:r>
      <w:r w:rsidR="00B83666">
        <w:rPr>
          <w:lang w:val="en-GB" w:eastAsia="en-US"/>
        </w:rPr>
        <w:t xml:space="preserve">a° </w:t>
      </w:r>
      <w:r w:rsidRPr="0060731A">
        <w:rPr>
          <w:lang w:val="en-GB" w:eastAsia="en-US"/>
        </w:rPr>
        <w:t xml:space="preserve">1527-1528; </w:t>
      </w:r>
      <w:r w:rsidR="002A110F">
        <w:rPr>
          <w:lang w:val="en-GB" w:eastAsia="en-US"/>
        </w:rPr>
        <w:t xml:space="preserve">f° </w:t>
      </w:r>
      <w:r w:rsidRPr="0060731A">
        <w:rPr>
          <w:lang w:val="en-GB" w:eastAsia="en-US"/>
        </w:rPr>
        <w:t>6-6v°.</w:t>
      </w:r>
    </w:p>
    <w:p w:rsidR="00843342" w:rsidRPr="003467E7" w:rsidRDefault="003467E7" w:rsidP="002D74EA">
      <w:pPr>
        <w:jc w:val="both"/>
        <w:rPr>
          <w:lang w:eastAsia="en-US"/>
        </w:rPr>
      </w:pPr>
      <w:r w:rsidRPr="003467E7">
        <w:rPr>
          <w:lang w:eastAsia="en-US"/>
        </w:rPr>
        <w:t>R.</w:t>
      </w:r>
      <w:r w:rsidR="00843342" w:rsidRPr="003467E7">
        <w:rPr>
          <w:lang w:eastAsia="en-US"/>
        </w:rPr>
        <w:t>B., Etat-Audience, n</w:t>
      </w:r>
      <w:r w:rsidRPr="003467E7">
        <w:rPr>
          <w:lang w:eastAsia="en-US"/>
        </w:rPr>
        <w:t>r.</w:t>
      </w:r>
      <w:r w:rsidR="00843342" w:rsidRPr="003467E7">
        <w:rPr>
          <w:lang w:eastAsia="en-US"/>
        </w:rPr>
        <w:t xml:space="preserve"> 1191/250 men vindt hier als los stuk op datum van 8 Januari 1553 een brief van</w:t>
      </w:r>
      <w:r w:rsidR="00004D86" w:rsidRPr="003467E7">
        <w:rPr>
          <w:lang w:eastAsia="en-US"/>
        </w:rPr>
        <w:t xml:space="preserve"> de Brugs</w:t>
      </w:r>
      <w:r w:rsidRPr="003467E7">
        <w:rPr>
          <w:lang w:eastAsia="en-US"/>
        </w:rPr>
        <w:t>e</w:t>
      </w:r>
      <w:r w:rsidR="00843342" w:rsidRPr="003467E7">
        <w:rPr>
          <w:lang w:eastAsia="en-US"/>
        </w:rPr>
        <w:t xml:space="preserve"> magistraat aan</w:t>
      </w:r>
      <w:r w:rsidR="00004D86" w:rsidRPr="003467E7">
        <w:rPr>
          <w:lang w:eastAsia="en-US"/>
        </w:rPr>
        <w:t xml:space="preserve"> de </w:t>
      </w:r>
      <w:r w:rsidR="00843342" w:rsidRPr="003467E7">
        <w:rPr>
          <w:lang w:eastAsia="en-US"/>
        </w:rPr>
        <w:t xml:space="preserve">Raad van Vlaanderen waarin al de wegens ketterij terechtgestelde </w:t>
      </w:r>
      <w:r w:rsidR="00004D86" w:rsidRPr="003467E7">
        <w:rPr>
          <w:lang w:eastAsia="en-US"/>
        </w:rPr>
        <w:t>Brugs</w:t>
      </w:r>
      <w:r w:rsidR="00843342" w:rsidRPr="003467E7">
        <w:rPr>
          <w:lang w:eastAsia="en-US"/>
        </w:rPr>
        <w:t>e poorters worden vermeld.</w:t>
      </w:r>
    </w:p>
    <w:p w:rsidR="00B94E9E" w:rsidRDefault="00B94E9E" w:rsidP="002D74EA">
      <w:pPr>
        <w:jc w:val="both"/>
        <w:rPr>
          <w:lang w:eastAsia="en-US"/>
        </w:rPr>
      </w:pPr>
    </w:p>
    <w:p w:rsidR="00843342" w:rsidRPr="003467E7" w:rsidRDefault="00843342" w:rsidP="002D74EA">
      <w:pPr>
        <w:jc w:val="both"/>
        <w:rPr>
          <w:b/>
          <w:lang w:eastAsia="en-US"/>
        </w:rPr>
      </w:pPr>
      <w:r w:rsidRPr="003467E7">
        <w:rPr>
          <w:b/>
          <w:lang w:eastAsia="en-US"/>
        </w:rPr>
        <w:t>22 APRIL 1531</w:t>
      </w:r>
    </w:p>
    <w:p w:rsidR="00843342" w:rsidRPr="002D74EA" w:rsidRDefault="00843342" w:rsidP="002D74EA">
      <w:pPr>
        <w:jc w:val="both"/>
        <w:rPr>
          <w:lang w:eastAsia="en-US"/>
        </w:rPr>
      </w:pPr>
      <w:r w:rsidRPr="002D74EA">
        <w:rPr>
          <w:lang w:eastAsia="en-US"/>
        </w:rPr>
        <w:t xml:space="preserve">2. Andries Ie ROY, geboren te Houten (bij Ieper), </w:t>
      </w:r>
      <w:r w:rsidR="00004D86">
        <w:rPr>
          <w:lang w:eastAsia="en-US"/>
        </w:rPr>
        <w:t>Brugs</w:t>
      </w:r>
      <w:r w:rsidRPr="002D74EA">
        <w:rPr>
          <w:lang w:eastAsia="en-US"/>
        </w:rPr>
        <w:t>e poorter, „droochscheerder" (3), Lutheraan, verbrand.</w:t>
      </w:r>
    </w:p>
    <w:p w:rsidR="00843342" w:rsidRPr="002D74EA" w:rsidRDefault="00843342" w:rsidP="002D74EA">
      <w:pPr>
        <w:jc w:val="both"/>
        <w:rPr>
          <w:lang w:eastAsia="en-US"/>
        </w:rPr>
      </w:pPr>
      <w:r w:rsidRPr="002D74EA">
        <w:rPr>
          <w:lang w:eastAsia="en-US"/>
        </w:rPr>
        <w:t>Hoogstwaarschijnlijk heeft deze martelaar eveneens deel</w:t>
      </w:r>
    </w:p>
    <w:p w:rsidR="003467E7" w:rsidRDefault="003467E7" w:rsidP="002D74EA">
      <w:pPr>
        <w:jc w:val="both"/>
        <w:rPr>
          <w:lang w:eastAsia="en-US"/>
        </w:rPr>
      </w:pPr>
    </w:p>
    <w:p w:rsidR="00843342" w:rsidRPr="003467E7" w:rsidRDefault="00843342" w:rsidP="002D74EA">
      <w:pPr>
        <w:jc w:val="both"/>
        <w:rPr>
          <w:sz w:val="22"/>
          <w:szCs w:val="22"/>
          <w:lang w:eastAsia="en-US"/>
        </w:rPr>
      </w:pPr>
      <w:r w:rsidRPr="003467E7">
        <w:rPr>
          <w:sz w:val="22"/>
          <w:szCs w:val="22"/>
          <w:lang w:eastAsia="en-US"/>
        </w:rPr>
        <w:t>(1) Mutseseheerdere ) werkman die vellen scheert en bereidt, waarvan bonten m</w:t>
      </w:r>
      <w:r w:rsidR="003467E7" w:rsidRPr="003467E7">
        <w:rPr>
          <w:sz w:val="22"/>
          <w:szCs w:val="22"/>
          <w:lang w:eastAsia="en-US"/>
        </w:rPr>
        <w:t>u</w:t>
      </w:r>
      <w:r w:rsidRPr="003467E7">
        <w:rPr>
          <w:sz w:val="22"/>
          <w:szCs w:val="22"/>
          <w:lang w:eastAsia="en-US"/>
        </w:rPr>
        <w:t>tsen gemaakt worden.</w:t>
      </w:r>
    </w:p>
    <w:p w:rsidR="00843342" w:rsidRPr="003467E7" w:rsidRDefault="00843342" w:rsidP="002D74EA">
      <w:pPr>
        <w:jc w:val="both"/>
        <w:rPr>
          <w:sz w:val="22"/>
          <w:szCs w:val="22"/>
          <w:lang w:val="fr-FR" w:eastAsia="en-US"/>
        </w:rPr>
      </w:pPr>
      <w:r w:rsidRPr="003467E7">
        <w:rPr>
          <w:sz w:val="22"/>
          <w:szCs w:val="22"/>
          <w:lang w:val="fr-FR" w:eastAsia="en-US"/>
        </w:rPr>
        <w:t xml:space="preserve">(2) A. (stad) B., va, </w:t>
      </w:r>
      <w:r w:rsidR="00B83666">
        <w:rPr>
          <w:sz w:val="22"/>
          <w:szCs w:val="22"/>
          <w:lang w:val="fr-FR" w:eastAsia="en-US"/>
        </w:rPr>
        <w:t xml:space="preserve">a° </w:t>
      </w:r>
      <w:r w:rsidRPr="003467E7">
        <w:rPr>
          <w:sz w:val="22"/>
          <w:szCs w:val="22"/>
          <w:lang w:val="fr-FR" w:eastAsia="en-US"/>
        </w:rPr>
        <w:t>1490-</w:t>
      </w:r>
      <w:smartTag w:uri="urn:schemas-microsoft-com:office:smarttags" w:element="metricconverter">
        <w:smartTagPr>
          <w:attr w:name="ProductID" w:val="1573, f"/>
        </w:smartTagPr>
        <w:r w:rsidRPr="003467E7">
          <w:rPr>
            <w:sz w:val="22"/>
            <w:szCs w:val="22"/>
            <w:lang w:val="fr-FR" w:eastAsia="en-US"/>
          </w:rPr>
          <w:t>1537, f</w:t>
        </w:r>
      </w:smartTag>
      <w:r w:rsidRPr="003467E7">
        <w:rPr>
          <w:sz w:val="22"/>
          <w:szCs w:val="22"/>
          <w:lang w:val="fr-FR" w:eastAsia="en-US"/>
        </w:rPr>
        <w:t>'196-196v°, 199-200v°.</w:t>
      </w:r>
    </w:p>
    <w:p w:rsidR="00843342" w:rsidRPr="003467E7" w:rsidRDefault="00843342" w:rsidP="002D74EA">
      <w:pPr>
        <w:jc w:val="both"/>
        <w:rPr>
          <w:sz w:val="22"/>
          <w:szCs w:val="22"/>
          <w:lang w:eastAsia="en-US"/>
        </w:rPr>
      </w:pPr>
      <w:r w:rsidRPr="003467E7">
        <w:rPr>
          <w:sz w:val="22"/>
          <w:szCs w:val="22"/>
          <w:lang w:eastAsia="en-US"/>
        </w:rPr>
        <w:t>(3) Droochscheerder</w:t>
      </w:r>
      <w:r w:rsidR="002D74EA" w:rsidRPr="003467E7">
        <w:rPr>
          <w:sz w:val="22"/>
          <w:szCs w:val="22"/>
          <w:lang w:eastAsia="en-US"/>
        </w:rPr>
        <w:t>:</w:t>
      </w:r>
      <w:r w:rsidRPr="003467E7">
        <w:rPr>
          <w:sz w:val="22"/>
          <w:szCs w:val="22"/>
          <w:lang w:eastAsia="en-US"/>
        </w:rPr>
        <w:t xml:space="preserve"> lakenbereider.</w:t>
      </w:r>
    </w:p>
    <w:p w:rsidR="003467E7" w:rsidRDefault="003467E7" w:rsidP="002D74EA">
      <w:pPr>
        <w:jc w:val="both"/>
        <w:rPr>
          <w:lang w:eastAsia="en-US"/>
        </w:rPr>
      </w:pPr>
      <w:r>
        <w:rPr>
          <w:lang w:eastAsia="en-US"/>
        </w:rPr>
        <w:t xml:space="preserve">Blz. </w:t>
      </w:r>
      <w:r w:rsidR="00843342" w:rsidRPr="002D74EA">
        <w:rPr>
          <w:lang w:eastAsia="en-US"/>
        </w:rPr>
        <w:t>29</w:t>
      </w:r>
    </w:p>
    <w:p w:rsidR="003467E7" w:rsidRDefault="003467E7" w:rsidP="002D74EA">
      <w:pPr>
        <w:jc w:val="both"/>
        <w:rPr>
          <w:lang w:eastAsia="en-US"/>
        </w:rPr>
      </w:pPr>
    </w:p>
    <w:p w:rsidR="00843342" w:rsidRPr="002D74EA" w:rsidRDefault="00843342" w:rsidP="002D74EA">
      <w:pPr>
        <w:jc w:val="both"/>
        <w:rPr>
          <w:lang w:eastAsia="en-US"/>
        </w:rPr>
      </w:pPr>
      <w:r w:rsidRPr="002D74EA">
        <w:rPr>
          <w:lang w:eastAsia="en-US"/>
        </w:rPr>
        <w:t xml:space="preserve">uitgemaakt van de eerste </w:t>
      </w:r>
      <w:r w:rsidR="00E0594E">
        <w:rPr>
          <w:lang w:eastAsia="en-US"/>
        </w:rPr>
        <w:t>Luthers</w:t>
      </w:r>
      <w:r w:rsidRPr="002D74EA">
        <w:rPr>
          <w:lang w:eastAsia="en-US"/>
        </w:rPr>
        <w:t>e gemeente, daar hij reeds in 1529 gevat werd wegens een al te sterk hervor</w:t>
      </w:r>
      <w:r w:rsidRPr="002D74EA">
        <w:rPr>
          <w:lang w:eastAsia="en-US"/>
        </w:rPr>
        <w:softHyphen/>
        <w:t>mingsgezinde activiteit. Alhoewel talrijke Reformatorische geschriften in zijn bezit gevonden werden, kon hij mits het afzweren van zijn geloofsovertuiging — hierin het voorbeeld volgend van Raes de Pours en Claeys Spuers — aan de doodstraf ontsnappen (4).</w:t>
      </w:r>
    </w:p>
    <w:p w:rsidR="00843342" w:rsidRPr="002D74EA" w:rsidRDefault="00843342" w:rsidP="002D74EA">
      <w:pPr>
        <w:jc w:val="both"/>
        <w:rPr>
          <w:lang w:eastAsia="en-US"/>
        </w:rPr>
      </w:pPr>
      <w:r w:rsidRPr="002D74EA">
        <w:rPr>
          <w:lang w:eastAsia="en-US"/>
        </w:rPr>
        <w:t xml:space="preserve">Andries le Roy kwam echter tot inkeer en nam in 1530 (enkele maanden na zijn vrijlating op 27 November 1529) wederom actief deel aan de verspreiding der </w:t>
      </w:r>
      <w:r w:rsidR="00E0594E">
        <w:rPr>
          <w:lang w:eastAsia="en-US"/>
        </w:rPr>
        <w:t>Luthers</w:t>
      </w:r>
      <w:r w:rsidRPr="002D74EA">
        <w:rPr>
          <w:lang w:eastAsia="en-US"/>
        </w:rPr>
        <w:t>e confessie.</w:t>
      </w:r>
    </w:p>
    <w:p w:rsidR="00843342" w:rsidRPr="002D74EA" w:rsidRDefault="00843342" w:rsidP="002D74EA">
      <w:pPr>
        <w:jc w:val="both"/>
        <w:rPr>
          <w:lang w:eastAsia="en-US"/>
        </w:rPr>
      </w:pPr>
      <w:r w:rsidRPr="002D74EA">
        <w:rPr>
          <w:lang w:eastAsia="en-US"/>
        </w:rPr>
        <w:t>Wederom gevat, bleef hij zij</w:t>
      </w:r>
      <w:r w:rsidR="003467E7">
        <w:rPr>
          <w:lang w:eastAsia="en-US"/>
        </w:rPr>
        <w:t xml:space="preserve">n geloof tot het bittere einde </w:t>
      </w:r>
      <w:r w:rsidRPr="002D74EA">
        <w:rPr>
          <w:lang w:eastAsia="en-US"/>
        </w:rPr>
        <w:t>gestand ondanks langdurige en menigvuldige pogingen van</w:t>
      </w:r>
      <w:r w:rsidR="003467E7">
        <w:rPr>
          <w:lang w:eastAsia="en-US"/>
        </w:rPr>
        <w:t xml:space="preserve"> </w:t>
      </w:r>
      <w:r w:rsidRPr="002D74EA">
        <w:rPr>
          <w:lang w:eastAsia="en-US"/>
        </w:rPr>
        <w:t>verscheidene theologen en j</w:t>
      </w:r>
      <w:r w:rsidR="003467E7">
        <w:rPr>
          <w:lang w:eastAsia="en-US"/>
        </w:rPr>
        <w:t>uristen onder leiding van Sebas</w:t>
      </w:r>
      <w:r w:rsidRPr="002D74EA">
        <w:rPr>
          <w:lang w:eastAsia="en-US"/>
        </w:rPr>
        <w:t>tiaen de Witte.</w:t>
      </w:r>
    </w:p>
    <w:p w:rsidR="003467E7" w:rsidRDefault="003467E7" w:rsidP="002D74EA">
      <w:pPr>
        <w:jc w:val="both"/>
        <w:rPr>
          <w:lang w:eastAsia="en-US"/>
        </w:rPr>
      </w:pPr>
    </w:p>
    <w:p w:rsidR="00843342" w:rsidRPr="002A110F" w:rsidRDefault="00843342" w:rsidP="002D74EA">
      <w:pPr>
        <w:jc w:val="both"/>
        <w:rPr>
          <w:lang w:val="en-GB" w:eastAsia="en-US"/>
        </w:rPr>
      </w:pPr>
      <w:r w:rsidRPr="002D74EA">
        <w:rPr>
          <w:lang w:eastAsia="en-US"/>
        </w:rPr>
        <w:t xml:space="preserve">A. (stad) B.. </w:t>
      </w:r>
      <w:r w:rsidRPr="002A110F">
        <w:rPr>
          <w:lang w:val="en-GB" w:eastAsia="en-US"/>
        </w:rPr>
        <w:t xml:space="preserve">V.E., </w:t>
      </w:r>
      <w:r w:rsidR="00B83666" w:rsidRPr="002A110F">
        <w:rPr>
          <w:lang w:val="en-GB" w:eastAsia="en-US"/>
        </w:rPr>
        <w:t xml:space="preserve">a° </w:t>
      </w:r>
      <w:r w:rsidRPr="002A110F">
        <w:rPr>
          <w:lang w:val="en-GB" w:eastAsia="en-US"/>
        </w:rPr>
        <w:t xml:space="preserve">1490-1537, </w:t>
      </w:r>
      <w:r w:rsidR="002A110F" w:rsidRPr="002A110F">
        <w:rPr>
          <w:lang w:val="en-GB" w:eastAsia="en-US"/>
        </w:rPr>
        <w:t xml:space="preserve">f° </w:t>
      </w:r>
      <w:r w:rsidRPr="002A110F">
        <w:rPr>
          <w:lang w:val="en-GB" w:eastAsia="en-US"/>
        </w:rPr>
        <w:t>21Iv°-212, 225-226.</w:t>
      </w:r>
    </w:p>
    <w:p w:rsidR="00843342" w:rsidRPr="002A110F" w:rsidRDefault="00843342" w:rsidP="002D74EA">
      <w:pPr>
        <w:jc w:val="both"/>
        <w:rPr>
          <w:lang w:val="en-GB" w:eastAsia="en-US"/>
        </w:rPr>
      </w:pPr>
      <w:r w:rsidRPr="002A110F">
        <w:rPr>
          <w:lang w:val="en-GB" w:eastAsia="en-US"/>
        </w:rPr>
        <w:t xml:space="preserve">R.B., </w:t>
      </w:r>
      <w:r w:rsidR="003467E7" w:rsidRPr="002A110F">
        <w:rPr>
          <w:lang w:val="en-GB" w:eastAsia="en-US"/>
        </w:rPr>
        <w:t>C.</w:t>
      </w:r>
      <w:r w:rsidRPr="002A110F">
        <w:rPr>
          <w:lang w:val="en-GB" w:eastAsia="en-US"/>
        </w:rPr>
        <w:t xml:space="preserve">C., </w:t>
      </w:r>
      <w:r w:rsidR="003467E7" w:rsidRPr="002A110F">
        <w:rPr>
          <w:lang w:val="en-GB" w:eastAsia="en-US"/>
        </w:rPr>
        <w:t xml:space="preserve">nr. </w:t>
      </w:r>
      <w:r w:rsidRPr="002A110F">
        <w:rPr>
          <w:lang w:val="en-GB" w:eastAsia="en-US"/>
        </w:rPr>
        <w:t xml:space="preserve">13784, </w:t>
      </w:r>
      <w:r w:rsidR="00B83666" w:rsidRPr="002A110F">
        <w:rPr>
          <w:lang w:val="en-GB" w:eastAsia="en-US"/>
        </w:rPr>
        <w:t xml:space="preserve">a° </w:t>
      </w:r>
      <w:r w:rsidRPr="002A110F">
        <w:rPr>
          <w:lang w:val="en-GB" w:eastAsia="en-US"/>
        </w:rPr>
        <w:t xml:space="preserve">1529-1530, </w:t>
      </w:r>
      <w:r w:rsidR="002A110F" w:rsidRPr="002A110F">
        <w:rPr>
          <w:lang w:val="en-GB" w:eastAsia="en-US"/>
        </w:rPr>
        <w:t xml:space="preserve">f° </w:t>
      </w:r>
      <w:r w:rsidRPr="002A110F">
        <w:rPr>
          <w:lang w:val="en-GB" w:eastAsia="en-US"/>
        </w:rPr>
        <w:t>16; zelfde n</w:t>
      </w:r>
      <w:r w:rsidR="003467E7" w:rsidRPr="002A110F">
        <w:rPr>
          <w:lang w:val="en-GB" w:eastAsia="en-US"/>
        </w:rPr>
        <w:t>r.</w:t>
      </w:r>
      <w:r w:rsidRPr="002A110F">
        <w:rPr>
          <w:lang w:val="en-GB" w:eastAsia="en-US"/>
        </w:rPr>
        <w:t xml:space="preserve">', </w:t>
      </w:r>
      <w:r w:rsidR="00B83666" w:rsidRPr="002A110F">
        <w:rPr>
          <w:lang w:val="en-GB" w:eastAsia="en-US"/>
        </w:rPr>
        <w:t xml:space="preserve">a° </w:t>
      </w:r>
      <w:r w:rsidRPr="002A110F">
        <w:rPr>
          <w:lang w:val="en-GB" w:eastAsia="en-US"/>
        </w:rPr>
        <w:t xml:space="preserve">1530-1531, </w:t>
      </w:r>
      <w:r w:rsidR="002A110F" w:rsidRPr="002A110F">
        <w:rPr>
          <w:lang w:val="en-GB" w:eastAsia="en-US"/>
        </w:rPr>
        <w:t xml:space="preserve">f° </w:t>
      </w:r>
      <w:r w:rsidRPr="002A110F">
        <w:rPr>
          <w:lang w:val="en-GB" w:eastAsia="en-US"/>
        </w:rPr>
        <w:t>15.</w:t>
      </w:r>
    </w:p>
    <w:p w:rsidR="00843342" w:rsidRPr="002D74EA" w:rsidRDefault="00843342" w:rsidP="002D74EA">
      <w:pPr>
        <w:jc w:val="both"/>
        <w:rPr>
          <w:lang w:eastAsia="en-US"/>
        </w:rPr>
      </w:pPr>
      <w:r w:rsidRPr="002D74EA">
        <w:rPr>
          <w:lang w:eastAsia="en-US"/>
        </w:rPr>
        <w:t xml:space="preserve">R.B., Etat et Audience, </w:t>
      </w:r>
      <w:r w:rsidR="003467E7">
        <w:rPr>
          <w:lang w:eastAsia="en-US"/>
        </w:rPr>
        <w:t xml:space="preserve">nr. </w:t>
      </w:r>
      <w:r w:rsidRPr="002D74EA">
        <w:rPr>
          <w:lang w:eastAsia="en-US"/>
        </w:rPr>
        <w:t xml:space="preserve">1191/25: los stuk op datum van 8 Januari 1553, reeds vermeld onder </w:t>
      </w:r>
      <w:r w:rsidR="003467E7">
        <w:rPr>
          <w:lang w:eastAsia="en-US"/>
        </w:rPr>
        <w:t xml:space="preserve">nr. </w:t>
      </w:r>
      <w:r w:rsidRPr="002D74EA">
        <w:rPr>
          <w:lang w:eastAsia="en-US"/>
        </w:rPr>
        <w:t>1 dezer lijst.</w:t>
      </w:r>
    </w:p>
    <w:p w:rsidR="003467E7" w:rsidRDefault="003467E7" w:rsidP="002D74EA">
      <w:pPr>
        <w:jc w:val="both"/>
        <w:rPr>
          <w:lang w:eastAsia="en-US"/>
        </w:rPr>
      </w:pPr>
    </w:p>
    <w:p w:rsidR="00843342" w:rsidRPr="0060731A" w:rsidRDefault="00843342" w:rsidP="002D74EA">
      <w:pPr>
        <w:jc w:val="both"/>
        <w:rPr>
          <w:b/>
          <w:lang w:eastAsia="en-US"/>
        </w:rPr>
      </w:pPr>
      <w:r w:rsidRPr="0060731A">
        <w:rPr>
          <w:b/>
          <w:lang w:eastAsia="en-US"/>
        </w:rPr>
        <w:t>22 APRIL 1531</w:t>
      </w:r>
    </w:p>
    <w:p w:rsidR="00843342" w:rsidRPr="002D74EA" w:rsidRDefault="00843342" w:rsidP="002D74EA">
      <w:pPr>
        <w:jc w:val="both"/>
        <w:rPr>
          <w:lang w:eastAsia="en-US"/>
        </w:rPr>
      </w:pPr>
      <w:r w:rsidRPr="002D74EA">
        <w:rPr>
          <w:lang w:eastAsia="en-US"/>
        </w:rPr>
        <w:t xml:space="preserve">3. Anthuenis </w:t>
      </w:r>
      <w:r w:rsidR="0060731A">
        <w:rPr>
          <w:lang w:eastAsia="en-US"/>
        </w:rPr>
        <w:t>vander</w:t>
      </w:r>
      <w:r w:rsidRPr="002D74EA">
        <w:rPr>
          <w:lang w:eastAsia="en-US"/>
        </w:rPr>
        <w:t xml:space="preserve"> CLOET, filius Heyndricx, </w:t>
      </w:r>
      <w:r w:rsidR="00004D86">
        <w:rPr>
          <w:lang w:eastAsia="en-US"/>
        </w:rPr>
        <w:t>Brugs</w:t>
      </w:r>
      <w:r w:rsidRPr="002D74EA">
        <w:rPr>
          <w:lang w:eastAsia="en-US"/>
        </w:rPr>
        <w:t>e poor</w:t>
      </w:r>
      <w:r w:rsidRPr="002D74EA">
        <w:rPr>
          <w:lang w:eastAsia="en-US"/>
        </w:rPr>
        <w:softHyphen/>
        <w:t>ter„,mutsescheerder", Lutheraan, onthoofd.</w:t>
      </w:r>
    </w:p>
    <w:p w:rsidR="00843342" w:rsidRPr="002D74EA" w:rsidRDefault="00843342" w:rsidP="002D74EA">
      <w:pPr>
        <w:jc w:val="both"/>
        <w:rPr>
          <w:lang w:eastAsia="en-US"/>
        </w:rPr>
      </w:pPr>
      <w:r w:rsidRPr="002D74EA">
        <w:rPr>
          <w:lang w:eastAsia="en-US"/>
        </w:rPr>
        <w:t xml:space="preserve">Deze martelaar </w:t>
      </w:r>
      <w:r w:rsidR="0060731A">
        <w:rPr>
          <w:lang w:eastAsia="en-US"/>
        </w:rPr>
        <w:t>b</w:t>
      </w:r>
      <w:r w:rsidRPr="002D74EA">
        <w:rPr>
          <w:lang w:eastAsia="en-US"/>
        </w:rPr>
        <w:t>ehoorde reeds tot</w:t>
      </w:r>
      <w:r w:rsidR="00004D86">
        <w:rPr>
          <w:lang w:eastAsia="en-US"/>
        </w:rPr>
        <w:t xml:space="preserve"> de </w:t>
      </w:r>
      <w:r w:rsidRPr="002D74EA">
        <w:rPr>
          <w:lang w:eastAsia="en-US"/>
        </w:rPr>
        <w:t>kring van Hector van Dommene, waarmede hij trouwens drukke betrekkingen heeft onderhouden</w:t>
      </w:r>
      <w:r w:rsidR="0060731A">
        <w:rPr>
          <w:lang w:eastAsia="en-US"/>
        </w:rPr>
        <w:t>.</w:t>
      </w:r>
      <w:r w:rsidRPr="002D74EA">
        <w:rPr>
          <w:lang w:eastAsia="en-US"/>
        </w:rPr>
        <w:t xml:space="preserve"> Naast tal van andere geschriften „ghe</w:t>
      </w:r>
      <w:r w:rsidRPr="002D74EA">
        <w:rPr>
          <w:lang w:eastAsia="en-US"/>
        </w:rPr>
        <w:softHyphen/>
        <w:t>componeirt by maerten luther, franciscus lamberty ende andere ketters van huerer secte", werd hij in het bezit ge</w:t>
      </w:r>
      <w:r w:rsidRPr="002D74EA">
        <w:rPr>
          <w:lang w:eastAsia="en-US"/>
        </w:rPr>
        <w:softHyphen/>
        <w:t xml:space="preserve">vonden van een paar </w:t>
      </w:r>
      <w:r w:rsidR="00E0594E">
        <w:rPr>
          <w:lang w:eastAsia="en-US"/>
        </w:rPr>
        <w:t>Luthers</w:t>
      </w:r>
      <w:r w:rsidRPr="002D74EA">
        <w:rPr>
          <w:lang w:eastAsia="en-US"/>
        </w:rPr>
        <w:t>e boeken die hij persoonlijk van Hector van Dommene ontvangen had.</w:t>
      </w:r>
    </w:p>
    <w:p w:rsidR="00843342" w:rsidRPr="002D74EA" w:rsidRDefault="00843342" w:rsidP="002D74EA">
      <w:pPr>
        <w:jc w:val="both"/>
        <w:rPr>
          <w:lang w:eastAsia="en-US"/>
        </w:rPr>
      </w:pPr>
      <w:r w:rsidRPr="002D74EA">
        <w:rPr>
          <w:lang w:eastAsia="en-US"/>
        </w:rPr>
        <w:t>De naam van dezen laatsten wordt in</w:t>
      </w:r>
      <w:r w:rsidR="00004D86">
        <w:rPr>
          <w:lang w:eastAsia="en-US"/>
        </w:rPr>
        <w:t xml:space="preserve"> de </w:t>
      </w:r>
      <w:r w:rsidRPr="002D74EA">
        <w:rPr>
          <w:lang w:eastAsia="en-US"/>
        </w:rPr>
        <w:t>tekst van, het von</w:t>
      </w:r>
      <w:r w:rsidRPr="002D74EA">
        <w:rPr>
          <w:lang w:eastAsia="en-US"/>
        </w:rPr>
        <w:softHyphen/>
        <w:t>nis niet aangeduid</w:t>
      </w:r>
      <w:r w:rsidR="002D74EA">
        <w:rPr>
          <w:lang w:eastAsia="en-US"/>
        </w:rPr>
        <w:t>;</w:t>
      </w:r>
      <w:r w:rsidRPr="002D74EA">
        <w:rPr>
          <w:lang w:eastAsia="en-US"/>
        </w:rPr>
        <w:t xml:space="preserve"> er staat dat Anthuenis de geschriften ont</w:t>
      </w:r>
      <w:r w:rsidRPr="002D74EA">
        <w:rPr>
          <w:lang w:eastAsia="en-US"/>
        </w:rPr>
        <w:softHyphen/>
        <w:t>vangen heeft van „</w:t>
      </w:r>
      <w:r w:rsidR="002D74EA">
        <w:rPr>
          <w:lang w:eastAsia="en-US"/>
        </w:rPr>
        <w:t>ene</w:t>
      </w:r>
      <w:r w:rsidRPr="002D74EA">
        <w:rPr>
          <w:lang w:eastAsia="en-US"/>
        </w:rPr>
        <w:t>n persoon, die alhier binnen deser stede openbaarlicke van lutherie ende heresie ghecorrigiert gheweist hadden. Daar er slechts van één enkelen martelaar sprake is vóór 22 April 1531, vervalt ieder twijfel nopens</w:t>
      </w:r>
    </w:p>
    <w:p w:rsidR="0060731A" w:rsidRDefault="0060731A" w:rsidP="002D74EA">
      <w:pPr>
        <w:jc w:val="both"/>
        <w:rPr>
          <w:lang w:eastAsia="en-US"/>
        </w:rPr>
      </w:pPr>
    </w:p>
    <w:p w:rsidR="00843342" w:rsidRPr="0060731A" w:rsidRDefault="00843342" w:rsidP="002D74EA">
      <w:pPr>
        <w:jc w:val="both"/>
        <w:rPr>
          <w:sz w:val="22"/>
          <w:szCs w:val="22"/>
          <w:lang w:eastAsia="en-US"/>
        </w:rPr>
      </w:pPr>
      <w:r w:rsidRPr="0060731A">
        <w:rPr>
          <w:sz w:val="22"/>
          <w:szCs w:val="22"/>
          <w:lang w:eastAsia="en-US"/>
        </w:rPr>
        <w:t xml:space="preserve">(4) A. (stad) B., V.B., </w:t>
      </w:r>
      <w:r w:rsidR="00B83666">
        <w:rPr>
          <w:sz w:val="22"/>
          <w:szCs w:val="22"/>
          <w:lang w:eastAsia="en-US"/>
        </w:rPr>
        <w:t xml:space="preserve">a° </w:t>
      </w:r>
      <w:r w:rsidRPr="0060731A">
        <w:rPr>
          <w:sz w:val="22"/>
          <w:szCs w:val="22"/>
          <w:lang w:eastAsia="en-US"/>
        </w:rPr>
        <w:t xml:space="preserve">1490-1537, </w:t>
      </w:r>
      <w:r w:rsidR="002A110F">
        <w:rPr>
          <w:sz w:val="22"/>
          <w:szCs w:val="22"/>
          <w:lang w:eastAsia="en-US"/>
        </w:rPr>
        <w:t xml:space="preserve">f° </w:t>
      </w:r>
      <w:r w:rsidRPr="0060731A">
        <w:rPr>
          <w:sz w:val="22"/>
          <w:szCs w:val="22"/>
          <w:lang w:eastAsia="en-US"/>
        </w:rPr>
        <w:t>211-212.</w:t>
      </w:r>
    </w:p>
    <w:p w:rsidR="00843342" w:rsidRPr="002D74EA" w:rsidRDefault="00843342" w:rsidP="002D74EA">
      <w:pPr>
        <w:jc w:val="both"/>
        <w:rPr>
          <w:lang w:eastAsia="en-US"/>
        </w:rPr>
      </w:pPr>
      <w:r w:rsidRPr="002D74EA">
        <w:rPr>
          <w:lang w:eastAsia="en-US"/>
        </w:rPr>
        <w:t>30</w:t>
      </w:r>
    </w:p>
    <w:p w:rsidR="0060731A" w:rsidRDefault="0060731A" w:rsidP="002D74EA">
      <w:pPr>
        <w:jc w:val="both"/>
        <w:rPr>
          <w:lang w:eastAsia="en-US"/>
        </w:rPr>
      </w:pPr>
    </w:p>
    <w:p w:rsidR="00843342" w:rsidRPr="002D74EA" w:rsidRDefault="00843342" w:rsidP="002D74EA">
      <w:pPr>
        <w:jc w:val="both"/>
        <w:rPr>
          <w:lang w:eastAsia="en-US"/>
        </w:rPr>
      </w:pPr>
      <w:r w:rsidRPr="002D74EA">
        <w:rPr>
          <w:lang w:eastAsia="en-US"/>
        </w:rPr>
        <w:t>de identiteit van</w:t>
      </w:r>
      <w:r w:rsidR="00004D86">
        <w:rPr>
          <w:lang w:eastAsia="en-US"/>
        </w:rPr>
        <w:t xml:space="preserve"> de </w:t>
      </w:r>
      <w:r w:rsidRPr="002D74EA">
        <w:rPr>
          <w:lang w:eastAsia="en-US"/>
        </w:rPr>
        <w:t>in ver</w:t>
      </w:r>
      <w:r w:rsidR="0060731A">
        <w:rPr>
          <w:lang w:eastAsia="en-US"/>
        </w:rPr>
        <w:t>melden tekst geciteerde</w:t>
      </w:r>
      <w:r w:rsidRPr="002D74EA">
        <w:rPr>
          <w:lang w:eastAsia="en-US"/>
        </w:rPr>
        <w:t xml:space="preserve"> per</w:t>
      </w:r>
      <w:r w:rsidRPr="002D74EA">
        <w:rPr>
          <w:lang w:eastAsia="en-US"/>
        </w:rPr>
        <w:softHyphen/>
        <w:t>soon.</w:t>
      </w:r>
    </w:p>
    <w:p w:rsidR="0060731A" w:rsidRPr="004F5A12" w:rsidRDefault="0060731A" w:rsidP="002D74EA">
      <w:pPr>
        <w:jc w:val="both"/>
        <w:rPr>
          <w:lang w:eastAsia="en-US"/>
        </w:rPr>
      </w:pPr>
    </w:p>
    <w:p w:rsidR="00843342" w:rsidRPr="00B91258" w:rsidRDefault="00843342" w:rsidP="002D74EA">
      <w:pPr>
        <w:jc w:val="both"/>
        <w:rPr>
          <w:lang w:val="en-GB" w:eastAsia="en-US"/>
        </w:rPr>
      </w:pPr>
      <w:r w:rsidRPr="00B91258">
        <w:rPr>
          <w:lang w:val="en-GB" w:eastAsia="en-US"/>
        </w:rPr>
        <w:t xml:space="preserve">A. (stad) B., V.B., </w:t>
      </w:r>
      <w:r w:rsidR="00B83666">
        <w:rPr>
          <w:lang w:val="en-GB" w:eastAsia="en-US"/>
        </w:rPr>
        <w:t xml:space="preserve">a° </w:t>
      </w:r>
      <w:r w:rsidRPr="00B91258">
        <w:rPr>
          <w:lang w:val="en-GB" w:eastAsia="en-US"/>
        </w:rPr>
        <w:t xml:space="preserve">1490-1537, </w:t>
      </w:r>
      <w:r w:rsidR="002A110F">
        <w:rPr>
          <w:lang w:val="en-GB" w:eastAsia="en-US"/>
        </w:rPr>
        <w:t xml:space="preserve">f° </w:t>
      </w:r>
      <w:r w:rsidRPr="00B91258">
        <w:rPr>
          <w:lang w:val="en-GB" w:eastAsia="en-US"/>
        </w:rPr>
        <w:t>226v</w:t>
      </w:r>
      <w:r w:rsidR="0060731A" w:rsidRPr="0060731A">
        <w:rPr>
          <w:lang w:val="en-GB" w:eastAsia="en-US"/>
        </w:rPr>
        <w:t>°</w:t>
      </w:r>
      <w:r w:rsidRPr="00B91258">
        <w:rPr>
          <w:lang w:val="en-GB" w:eastAsia="en-US"/>
        </w:rPr>
        <w:t>.</w:t>
      </w:r>
    </w:p>
    <w:p w:rsidR="00843342" w:rsidRPr="00B83666" w:rsidRDefault="00843342" w:rsidP="002D74EA">
      <w:pPr>
        <w:jc w:val="both"/>
        <w:rPr>
          <w:lang w:val="en-GB" w:eastAsia="en-US"/>
        </w:rPr>
      </w:pPr>
      <w:r w:rsidRPr="00B83666">
        <w:rPr>
          <w:lang w:val="en-GB" w:eastAsia="en-US"/>
        </w:rPr>
        <w:t>R</w:t>
      </w:r>
      <w:r w:rsidR="0060731A" w:rsidRPr="00B83666">
        <w:rPr>
          <w:lang w:val="en-GB" w:eastAsia="en-US"/>
        </w:rPr>
        <w:t>.B.</w:t>
      </w:r>
      <w:r w:rsidRPr="00B83666">
        <w:rPr>
          <w:lang w:val="en-GB" w:eastAsia="en-US"/>
        </w:rPr>
        <w:t xml:space="preserve">, CC., </w:t>
      </w:r>
      <w:r w:rsidR="003467E7" w:rsidRPr="00B83666">
        <w:rPr>
          <w:lang w:val="en-GB" w:eastAsia="en-US"/>
        </w:rPr>
        <w:t xml:space="preserve">nr. </w:t>
      </w:r>
      <w:r w:rsidRPr="00B83666">
        <w:rPr>
          <w:lang w:val="en-GB" w:eastAsia="en-US"/>
        </w:rPr>
        <w:t xml:space="preserve">13.784, </w:t>
      </w:r>
      <w:r w:rsidR="00B83666" w:rsidRPr="00B83666">
        <w:rPr>
          <w:lang w:val="en-GB" w:eastAsia="en-US"/>
        </w:rPr>
        <w:t xml:space="preserve">a° </w:t>
      </w:r>
      <w:r w:rsidRPr="00B83666">
        <w:rPr>
          <w:lang w:val="en-GB" w:eastAsia="en-US"/>
        </w:rPr>
        <w:t xml:space="preserve">1530-1531, </w:t>
      </w:r>
      <w:r w:rsidR="002A110F">
        <w:rPr>
          <w:lang w:val="en-GB" w:eastAsia="en-US"/>
        </w:rPr>
        <w:t xml:space="preserve">f° </w:t>
      </w:r>
      <w:r w:rsidRPr="00B83666">
        <w:rPr>
          <w:lang w:val="en-GB" w:eastAsia="en-US"/>
        </w:rPr>
        <w:t>15-15v</w:t>
      </w:r>
      <w:r w:rsidR="0060731A" w:rsidRPr="00B83666">
        <w:rPr>
          <w:lang w:val="en-GB" w:eastAsia="en-US"/>
        </w:rPr>
        <w:t>°</w:t>
      </w:r>
      <w:r w:rsidRPr="00B83666">
        <w:rPr>
          <w:lang w:val="en-GB" w:eastAsia="en-US"/>
        </w:rPr>
        <w:t>.</w:t>
      </w:r>
    </w:p>
    <w:p w:rsidR="00843342" w:rsidRPr="002D74EA" w:rsidRDefault="0060731A" w:rsidP="002D74EA">
      <w:pPr>
        <w:jc w:val="both"/>
        <w:rPr>
          <w:lang w:eastAsia="en-US"/>
        </w:rPr>
      </w:pPr>
      <w:r>
        <w:rPr>
          <w:lang w:eastAsia="en-US"/>
        </w:rPr>
        <w:t>R</w:t>
      </w:r>
      <w:r w:rsidR="00843342" w:rsidRPr="002D74EA">
        <w:rPr>
          <w:lang w:eastAsia="en-US"/>
        </w:rPr>
        <w:t>.</w:t>
      </w:r>
      <w:r>
        <w:rPr>
          <w:lang w:eastAsia="en-US"/>
        </w:rPr>
        <w:t>B</w:t>
      </w:r>
      <w:r w:rsidR="00843342" w:rsidRPr="002D74EA">
        <w:rPr>
          <w:lang w:eastAsia="en-US"/>
        </w:rPr>
        <w:t xml:space="preserve">., Etat et Audience, 1191/25: los stuk op datum van 8 Januari 1553, reeds vermeld onder </w:t>
      </w:r>
      <w:r w:rsidR="003467E7">
        <w:rPr>
          <w:lang w:eastAsia="en-US"/>
        </w:rPr>
        <w:t xml:space="preserve">nr. </w:t>
      </w:r>
      <w:r w:rsidR="00843342" w:rsidRPr="002D74EA">
        <w:rPr>
          <w:lang w:eastAsia="en-US"/>
        </w:rPr>
        <w:t>1 dezer lijst.</w:t>
      </w:r>
    </w:p>
    <w:p w:rsidR="0060731A" w:rsidRDefault="0060731A" w:rsidP="002D74EA">
      <w:pPr>
        <w:jc w:val="both"/>
        <w:rPr>
          <w:lang w:eastAsia="en-US"/>
        </w:rPr>
      </w:pPr>
    </w:p>
    <w:p w:rsidR="00843342" w:rsidRPr="0060731A" w:rsidRDefault="00843342" w:rsidP="002D74EA">
      <w:pPr>
        <w:jc w:val="both"/>
        <w:rPr>
          <w:b/>
          <w:lang w:eastAsia="en-US"/>
        </w:rPr>
      </w:pPr>
      <w:r w:rsidRPr="0060731A">
        <w:rPr>
          <w:b/>
          <w:lang w:eastAsia="en-US"/>
        </w:rPr>
        <w:t>17 AUGUSTUS 1538</w:t>
      </w:r>
    </w:p>
    <w:p w:rsidR="00843342" w:rsidRPr="002D74EA" w:rsidRDefault="00843342" w:rsidP="002D74EA">
      <w:pPr>
        <w:jc w:val="both"/>
        <w:rPr>
          <w:lang w:eastAsia="en-US"/>
        </w:rPr>
      </w:pPr>
      <w:r w:rsidRPr="002D74EA">
        <w:rPr>
          <w:lang w:eastAsia="en-US"/>
        </w:rPr>
        <w:t>4. Margriet „twyf van Jan Inghels</w:t>
      </w:r>
      <w:r w:rsidR="00004D86">
        <w:rPr>
          <w:lang w:eastAsia="en-US"/>
        </w:rPr>
        <w:t xml:space="preserve"> de </w:t>
      </w:r>
      <w:r w:rsidRPr="002D74EA">
        <w:rPr>
          <w:lang w:eastAsia="en-US"/>
        </w:rPr>
        <w:t>hofman ghezeyt de bra</w:t>
      </w:r>
      <w:r w:rsidRPr="002D74EA">
        <w:rPr>
          <w:lang w:eastAsia="en-US"/>
        </w:rPr>
        <w:softHyphen/>
        <w:t>b</w:t>
      </w:r>
      <w:r w:rsidR="0060731A">
        <w:rPr>
          <w:lang w:eastAsia="en-US"/>
        </w:rPr>
        <w:t>an</w:t>
      </w:r>
      <w:r w:rsidRPr="002D74EA">
        <w:rPr>
          <w:lang w:eastAsia="en-US"/>
        </w:rPr>
        <w:t>dere", Doopsgezinde, levend begraven.</w:t>
      </w:r>
    </w:p>
    <w:p w:rsidR="00843342" w:rsidRPr="002D74EA" w:rsidRDefault="00843342" w:rsidP="002D74EA">
      <w:pPr>
        <w:jc w:val="both"/>
        <w:rPr>
          <w:lang w:eastAsia="en-US"/>
        </w:rPr>
      </w:pPr>
      <w:r w:rsidRPr="002D74EA">
        <w:rPr>
          <w:lang w:eastAsia="en-US"/>
        </w:rPr>
        <w:t>Zij ontving</w:t>
      </w:r>
      <w:r w:rsidR="00004D86">
        <w:rPr>
          <w:lang w:eastAsia="en-US"/>
        </w:rPr>
        <w:t xml:space="preserve"> de </w:t>
      </w:r>
      <w:r w:rsidRPr="002D74EA">
        <w:rPr>
          <w:lang w:eastAsia="en-US"/>
        </w:rPr>
        <w:t>bejaard</w:t>
      </w:r>
      <w:r w:rsidR="0060731A">
        <w:rPr>
          <w:lang w:eastAsia="en-US"/>
        </w:rPr>
        <w:t>en</w:t>
      </w:r>
      <w:r w:rsidRPr="002D74EA">
        <w:rPr>
          <w:lang w:eastAsia="en-US"/>
        </w:rPr>
        <w:t>doop in 1537, hetgeen laat ond</w:t>
      </w:r>
      <w:r w:rsidR="0060731A">
        <w:rPr>
          <w:lang w:eastAsia="en-US"/>
        </w:rPr>
        <w:t>er</w:t>
      </w:r>
      <w:r w:rsidR="0060731A">
        <w:rPr>
          <w:lang w:eastAsia="en-US"/>
        </w:rPr>
        <w:softHyphen/>
        <w:t>stellen dat ze reeds geruime</w:t>
      </w:r>
      <w:r w:rsidRPr="002D74EA">
        <w:rPr>
          <w:lang w:eastAsia="en-US"/>
        </w:rPr>
        <w:t xml:space="preserve"> tijd de Katholieke Kerk</w:t>
      </w:r>
      <w:r w:rsidR="00004D86">
        <w:rPr>
          <w:lang w:eastAsia="en-US"/>
        </w:rPr>
        <w:t xml:space="preserve"> de </w:t>
      </w:r>
      <w:r w:rsidRPr="002D74EA">
        <w:rPr>
          <w:lang w:eastAsia="en-US"/>
        </w:rPr>
        <w:t>rug had toegekeerd. De Doop werd inderdaad slechts toegediend nadat de bekeerling bewijzen had geleverd van degelijk onderlegd te zijn in de kennis van</w:t>
      </w:r>
      <w:r w:rsidR="00004D86">
        <w:rPr>
          <w:lang w:eastAsia="en-US"/>
        </w:rPr>
        <w:t xml:space="preserve"> de </w:t>
      </w:r>
      <w:r w:rsidRPr="002D74EA">
        <w:rPr>
          <w:lang w:eastAsia="en-US"/>
        </w:rPr>
        <w:t>Bijbel en geestelijk voldoende voorbereid om toe te treden tot de ware gemeente Christi.</w:t>
      </w:r>
    </w:p>
    <w:p w:rsidR="00843342" w:rsidRPr="002D74EA" w:rsidRDefault="00843342" w:rsidP="002D74EA">
      <w:pPr>
        <w:jc w:val="both"/>
        <w:rPr>
          <w:lang w:eastAsia="en-US"/>
        </w:rPr>
      </w:pPr>
      <w:r w:rsidRPr="002D74EA">
        <w:rPr>
          <w:lang w:eastAsia="en-US"/>
        </w:rPr>
        <w:t>Margriet Inghels is ongetwijfeld een d</w:t>
      </w:r>
      <w:r w:rsidR="00B91258">
        <w:rPr>
          <w:lang w:eastAsia="en-US"/>
        </w:rPr>
        <w:t>ope</w:t>
      </w:r>
      <w:r w:rsidRPr="002D74EA">
        <w:rPr>
          <w:lang w:eastAsia="en-US"/>
        </w:rPr>
        <w:t xml:space="preserve">linge geweest van </w:t>
      </w:r>
      <w:r w:rsidR="0060731A">
        <w:rPr>
          <w:lang w:eastAsia="en-US"/>
        </w:rPr>
        <w:t>J</w:t>
      </w:r>
      <w:r w:rsidRPr="002D74EA">
        <w:rPr>
          <w:lang w:eastAsia="en-US"/>
        </w:rPr>
        <w:t>an Matthijs van Middelburg of van Jan van Tricht</w:t>
      </w:r>
      <w:r w:rsidR="002D74EA">
        <w:rPr>
          <w:lang w:eastAsia="en-US"/>
        </w:rPr>
        <w:t>:</w:t>
      </w:r>
      <w:r w:rsidRPr="002D74EA">
        <w:rPr>
          <w:lang w:eastAsia="en-US"/>
        </w:rPr>
        <w:t xml:space="preserve"> het is immers bekend dat één der twee </w:t>
      </w:r>
      <w:r w:rsidR="0060731A" w:rsidRPr="002D74EA">
        <w:rPr>
          <w:lang w:eastAsia="en-US"/>
        </w:rPr>
        <w:t>Noord-Nede</w:t>
      </w:r>
      <w:r w:rsidR="0060731A">
        <w:rPr>
          <w:lang w:eastAsia="en-US"/>
        </w:rPr>
        <w:t>rland</w:t>
      </w:r>
      <w:r w:rsidR="0060731A" w:rsidRPr="002D74EA">
        <w:rPr>
          <w:lang w:eastAsia="en-US"/>
        </w:rPr>
        <w:t>se</w:t>
      </w:r>
      <w:r w:rsidRPr="002D74EA">
        <w:rPr>
          <w:lang w:eastAsia="en-US"/>
        </w:rPr>
        <w:t xml:space="preserve"> Oudsten in 1537 Brugge heeft bezocht om er</w:t>
      </w:r>
      <w:r w:rsidR="00004D86">
        <w:rPr>
          <w:lang w:eastAsia="en-US"/>
        </w:rPr>
        <w:t xml:space="preserve"> de </w:t>
      </w:r>
      <w:r w:rsidRPr="002D74EA">
        <w:rPr>
          <w:lang w:eastAsia="en-US"/>
        </w:rPr>
        <w:t>bejaarddoop toe te dienen (5).</w:t>
      </w:r>
    </w:p>
    <w:p w:rsidR="00843342" w:rsidRPr="002D74EA" w:rsidRDefault="0060731A" w:rsidP="002D74EA">
      <w:pPr>
        <w:jc w:val="both"/>
        <w:rPr>
          <w:lang w:eastAsia="en-US"/>
        </w:rPr>
      </w:pPr>
      <w:r>
        <w:rPr>
          <w:lang w:eastAsia="en-US"/>
        </w:rPr>
        <w:t>Ja</w:t>
      </w:r>
      <w:r w:rsidR="00843342" w:rsidRPr="002D74EA">
        <w:rPr>
          <w:lang w:eastAsia="en-US"/>
        </w:rPr>
        <w:t>n Inghels' echtgen</w:t>
      </w:r>
      <w:r w:rsidR="002D74EA">
        <w:rPr>
          <w:lang w:eastAsia="en-US"/>
        </w:rPr>
        <w:t>ote</w:t>
      </w:r>
      <w:r w:rsidR="00843342" w:rsidRPr="002D74EA">
        <w:rPr>
          <w:lang w:eastAsia="en-US"/>
        </w:rPr>
        <w:t xml:space="preserve"> is evenwel haar geloof niet ge</w:t>
      </w:r>
      <w:r w:rsidR="00843342" w:rsidRPr="002D74EA">
        <w:rPr>
          <w:lang w:eastAsia="en-US"/>
        </w:rPr>
        <w:softHyphen/>
        <w:t>trouw gebleven, maar bezweek voor de samengespannen krachten der onderzoeksrechters.</w:t>
      </w:r>
    </w:p>
    <w:p w:rsidR="0060731A" w:rsidRDefault="0060731A" w:rsidP="002D74EA">
      <w:pPr>
        <w:jc w:val="both"/>
        <w:rPr>
          <w:lang w:eastAsia="en-US"/>
        </w:rPr>
      </w:pPr>
    </w:p>
    <w:p w:rsidR="00843342" w:rsidRPr="00B91258" w:rsidRDefault="00843342" w:rsidP="002D74EA">
      <w:pPr>
        <w:jc w:val="both"/>
        <w:rPr>
          <w:lang w:val="en-GB" w:eastAsia="en-US"/>
        </w:rPr>
      </w:pPr>
      <w:r w:rsidRPr="002A110F">
        <w:rPr>
          <w:lang w:val="en-GB" w:eastAsia="en-US"/>
        </w:rPr>
        <w:t xml:space="preserve">A. (stad) B., (VR., </w:t>
      </w:r>
      <w:r w:rsidR="00B83666" w:rsidRPr="002A110F">
        <w:rPr>
          <w:lang w:val="en-GB" w:eastAsia="en-US"/>
        </w:rPr>
        <w:t xml:space="preserve">a° </w:t>
      </w:r>
      <w:r w:rsidRPr="002A110F">
        <w:rPr>
          <w:lang w:val="en-GB" w:eastAsia="en-US"/>
        </w:rPr>
        <w:t xml:space="preserve">1537-1555, </w:t>
      </w:r>
      <w:r w:rsidR="002A110F" w:rsidRPr="002A110F">
        <w:rPr>
          <w:lang w:val="en-GB" w:eastAsia="en-US"/>
        </w:rPr>
        <w:t xml:space="preserve">f° </w:t>
      </w:r>
      <w:r w:rsidRPr="002A110F">
        <w:rPr>
          <w:lang w:val="en-GB" w:eastAsia="en-US"/>
        </w:rPr>
        <w:t xml:space="preserve">8v°-9. </w:t>
      </w:r>
      <w:r w:rsidRPr="00B91258">
        <w:rPr>
          <w:lang w:val="en-GB" w:eastAsia="en-US"/>
        </w:rPr>
        <w:t xml:space="preserve">R.B., C.C., </w:t>
      </w:r>
      <w:r w:rsidR="003467E7">
        <w:rPr>
          <w:lang w:val="en-GB" w:eastAsia="en-US"/>
        </w:rPr>
        <w:t xml:space="preserve">nr. </w:t>
      </w:r>
      <w:r w:rsidRPr="00B91258">
        <w:rPr>
          <w:lang w:val="en-GB" w:eastAsia="en-US"/>
        </w:rPr>
        <w:t xml:space="preserve">13.784, </w:t>
      </w:r>
      <w:r w:rsidR="00B83666">
        <w:rPr>
          <w:lang w:val="en-GB" w:eastAsia="en-US"/>
        </w:rPr>
        <w:t xml:space="preserve">a° </w:t>
      </w:r>
      <w:r w:rsidRPr="00B91258">
        <w:rPr>
          <w:lang w:val="en-GB" w:eastAsia="en-US"/>
        </w:rPr>
        <w:t xml:space="preserve">1537-1539, </w:t>
      </w:r>
      <w:r w:rsidR="002A110F">
        <w:rPr>
          <w:lang w:val="en-GB" w:eastAsia="en-US"/>
        </w:rPr>
        <w:t xml:space="preserve">f° </w:t>
      </w:r>
      <w:r w:rsidRPr="00B91258">
        <w:rPr>
          <w:lang w:val="en-GB" w:eastAsia="en-US"/>
        </w:rPr>
        <w:t>18.</w:t>
      </w:r>
    </w:p>
    <w:p w:rsidR="00843342" w:rsidRPr="00B91258" w:rsidRDefault="00843342" w:rsidP="002D74EA">
      <w:pPr>
        <w:jc w:val="both"/>
        <w:rPr>
          <w:lang w:val="en-GB" w:eastAsia="en-US"/>
        </w:rPr>
      </w:pPr>
      <w:r w:rsidRPr="00B91258">
        <w:rPr>
          <w:lang w:val="en-GB" w:eastAsia="en-US"/>
        </w:rPr>
        <w:t>20 AUGUSTUS 1538</w:t>
      </w:r>
    </w:p>
    <w:p w:rsidR="0060731A" w:rsidRPr="004F5A12" w:rsidRDefault="0060731A" w:rsidP="002D74EA">
      <w:pPr>
        <w:jc w:val="both"/>
        <w:rPr>
          <w:lang w:val="en-GB" w:eastAsia="en-US"/>
        </w:rPr>
      </w:pPr>
    </w:p>
    <w:p w:rsidR="00843342" w:rsidRPr="002D74EA" w:rsidRDefault="00843342" w:rsidP="002D74EA">
      <w:pPr>
        <w:jc w:val="both"/>
        <w:rPr>
          <w:lang w:eastAsia="en-US"/>
        </w:rPr>
      </w:pPr>
      <w:r w:rsidRPr="002D74EA">
        <w:rPr>
          <w:lang w:eastAsia="en-US"/>
        </w:rPr>
        <w:t>5. Josyne SCHRICX, geboren te Brussel, weduwe van Jacob vander Mose, Doopsgezinde, verbrand.</w:t>
      </w:r>
    </w:p>
    <w:p w:rsidR="00843342" w:rsidRPr="002D74EA" w:rsidRDefault="00843342" w:rsidP="002D74EA">
      <w:pPr>
        <w:jc w:val="both"/>
        <w:rPr>
          <w:lang w:eastAsia="en-US"/>
        </w:rPr>
      </w:pPr>
      <w:r w:rsidRPr="002D74EA">
        <w:rPr>
          <w:lang w:eastAsia="en-US"/>
        </w:rPr>
        <w:t>Zij w</w:t>
      </w:r>
      <w:r w:rsidR="0060731A">
        <w:rPr>
          <w:lang w:eastAsia="en-US"/>
        </w:rPr>
        <w:t>erd in 1534 gedoopt, aldus beho</w:t>
      </w:r>
      <w:r w:rsidRPr="002D74EA">
        <w:rPr>
          <w:lang w:eastAsia="en-US"/>
        </w:rPr>
        <w:t>rend tot</w:t>
      </w:r>
      <w:r w:rsidR="00004D86">
        <w:rPr>
          <w:lang w:eastAsia="en-US"/>
        </w:rPr>
        <w:t xml:space="preserve"> de </w:t>
      </w:r>
      <w:r w:rsidRPr="002D74EA">
        <w:rPr>
          <w:lang w:eastAsia="en-US"/>
        </w:rPr>
        <w:t xml:space="preserve">kring der eerste Doopsgezinden in het </w:t>
      </w:r>
      <w:r w:rsidR="002D74EA">
        <w:rPr>
          <w:lang w:eastAsia="en-US"/>
        </w:rPr>
        <w:t>Vlaams</w:t>
      </w:r>
      <w:r w:rsidRPr="002D74EA">
        <w:rPr>
          <w:lang w:eastAsia="en-US"/>
        </w:rPr>
        <w:t>e land.</w:t>
      </w:r>
    </w:p>
    <w:p w:rsidR="00843342" w:rsidRPr="002D74EA" w:rsidRDefault="00843342" w:rsidP="002D74EA">
      <w:pPr>
        <w:jc w:val="both"/>
        <w:rPr>
          <w:lang w:eastAsia="en-US"/>
        </w:rPr>
      </w:pPr>
      <w:r w:rsidRPr="002D74EA">
        <w:rPr>
          <w:lang w:eastAsia="en-US"/>
        </w:rPr>
        <w:t>De leer getrouw, liet ze haar twee kinderen ongedoopt</w:t>
      </w:r>
      <w:r w:rsidR="002D74EA">
        <w:rPr>
          <w:lang w:eastAsia="en-US"/>
        </w:rPr>
        <w:t>:</w:t>
      </w:r>
      <w:r w:rsidRPr="002D74EA">
        <w:rPr>
          <w:lang w:eastAsia="en-US"/>
        </w:rPr>
        <w:t xml:space="preserve"> één leefde slechts acht dagen, </w:t>
      </w:r>
      <w:r w:rsidR="0060731A">
        <w:rPr>
          <w:lang w:eastAsia="en-US"/>
        </w:rPr>
        <w:t>terwijl het andere op het o</w:t>
      </w:r>
      <w:r w:rsidRPr="002D74EA">
        <w:rPr>
          <w:lang w:eastAsia="en-US"/>
        </w:rPr>
        <w:t>gen</w:t>
      </w:r>
      <w:r w:rsidRPr="002D74EA">
        <w:rPr>
          <w:lang w:eastAsia="en-US"/>
        </w:rPr>
        <w:softHyphen/>
        <w:t xml:space="preserve">blik van </w:t>
      </w:r>
      <w:r w:rsidR="0060731A">
        <w:rPr>
          <w:lang w:eastAsia="en-US"/>
        </w:rPr>
        <w:t>J</w:t>
      </w:r>
      <w:r w:rsidRPr="002D74EA">
        <w:rPr>
          <w:lang w:eastAsia="en-US"/>
        </w:rPr>
        <w:t>osyne's aanhouding vier jaar oud was (dit werd kort daarop door bemiddeling van</w:t>
      </w:r>
      <w:r w:rsidR="00004D86">
        <w:rPr>
          <w:lang w:eastAsia="en-US"/>
        </w:rPr>
        <w:t xml:space="preserve"> de </w:t>
      </w:r>
      <w:r w:rsidRPr="002D74EA">
        <w:rPr>
          <w:lang w:eastAsia="en-US"/>
        </w:rPr>
        <w:t>magis</w:t>
      </w:r>
      <w:r w:rsidR="0060731A">
        <w:rPr>
          <w:lang w:eastAsia="en-US"/>
        </w:rPr>
        <w:t>traat ten doop</w:t>
      </w:r>
      <w:r w:rsidR="0060731A">
        <w:rPr>
          <w:lang w:eastAsia="en-US"/>
        </w:rPr>
        <w:softHyphen/>
        <w:t xml:space="preserve">vont gehouden). </w:t>
      </w:r>
    </w:p>
    <w:p w:rsidR="0060731A" w:rsidRDefault="0060731A" w:rsidP="002D74EA">
      <w:pPr>
        <w:jc w:val="both"/>
        <w:rPr>
          <w:lang w:eastAsia="en-US"/>
        </w:rPr>
      </w:pPr>
    </w:p>
    <w:p w:rsidR="00843342" w:rsidRPr="0060731A" w:rsidRDefault="00843342" w:rsidP="002D74EA">
      <w:pPr>
        <w:jc w:val="both"/>
        <w:rPr>
          <w:sz w:val="22"/>
          <w:szCs w:val="22"/>
          <w:lang w:eastAsia="en-US"/>
        </w:rPr>
      </w:pPr>
      <w:r w:rsidRPr="0060731A">
        <w:rPr>
          <w:sz w:val="22"/>
          <w:szCs w:val="22"/>
          <w:lang w:eastAsia="en-US"/>
        </w:rPr>
        <w:t xml:space="preserve">(5) A. (stad) </w:t>
      </w:r>
      <w:r w:rsidR="0060731A" w:rsidRPr="0060731A">
        <w:rPr>
          <w:sz w:val="22"/>
          <w:szCs w:val="22"/>
          <w:lang w:eastAsia="en-US"/>
        </w:rPr>
        <w:t>B</w:t>
      </w:r>
      <w:r w:rsidRPr="0060731A">
        <w:rPr>
          <w:sz w:val="22"/>
          <w:szCs w:val="22"/>
          <w:lang w:eastAsia="en-US"/>
        </w:rPr>
        <w:t>„ Bouc van</w:t>
      </w:r>
      <w:r w:rsidR="00004D86" w:rsidRPr="0060731A">
        <w:rPr>
          <w:sz w:val="22"/>
          <w:szCs w:val="22"/>
          <w:lang w:eastAsia="en-US"/>
        </w:rPr>
        <w:t xml:space="preserve"> de </w:t>
      </w:r>
      <w:r w:rsidRPr="0060731A">
        <w:rPr>
          <w:sz w:val="22"/>
          <w:szCs w:val="22"/>
          <w:lang w:eastAsia="en-US"/>
        </w:rPr>
        <w:t xml:space="preserve">Steen, </w:t>
      </w:r>
      <w:r w:rsidR="00B83666">
        <w:rPr>
          <w:sz w:val="22"/>
          <w:szCs w:val="22"/>
          <w:lang w:eastAsia="en-US"/>
        </w:rPr>
        <w:t xml:space="preserve">a° </w:t>
      </w:r>
      <w:r w:rsidRPr="0060731A">
        <w:rPr>
          <w:sz w:val="22"/>
          <w:szCs w:val="22"/>
          <w:lang w:eastAsia="en-US"/>
        </w:rPr>
        <w:t>1558-1559, 1417v°.</w:t>
      </w:r>
    </w:p>
    <w:p w:rsidR="00843342" w:rsidRPr="002D74EA" w:rsidRDefault="00843342" w:rsidP="002D74EA">
      <w:pPr>
        <w:jc w:val="both"/>
        <w:rPr>
          <w:lang w:eastAsia="en-US"/>
        </w:rPr>
      </w:pPr>
      <w:r w:rsidRPr="002D74EA">
        <w:rPr>
          <w:lang w:eastAsia="en-US"/>
        </w:rPr>
        <w:t>31</w:t>
      </w:r>
    </w:p>
    <w:p w:rsidR="00843342" w:rsidRPr="002D74EA" w:rsidRDefault="00843342" w:rsidP="002D74EA">
      <w:pPr>
        <w:jc w:val="both"/>
      </w:pPr>
    </w:p>
    <w:p w:rsidR="00843342" w:rsidRPr="002D74EA" w:rsidRDefault="00843342" w:rsidP="002D74EA">
      <w:pPr>
        <w:jc w:val="both"/>
        <w:rPr>
          <w:lang w:eastAsia="en-US"/>
        </w:rPr>
      </w:pPr>
      <w:r w:rsidRPr="002D74EA">
        <w:rPr>
          <w:lang w:eastAsia="en-US"/>
        </w:rPr>
        <w:t>Zij stond goed bekend in</w:t>
      </w:r>
      <w:r w:rsidR="00004D86">
        <w:rPr>
          <w:lang w:eastAsia="en-US"/>
        </w:rPr>
        <w:t xml:space="preserve"> de </w:t>
      </w:r>
      <w:r w:rsidR="00B91258">
        <w:rPr>
          <w:lang w:eastAsia="en-US"/>
        </w:rPr>
        <w:t>Gents</w:t>
      </w:r>
      <w:r w:rsidR="0060731A">
        <w:rPr>
          <w:lang w:eastAsia="en-US"/>
        </w:rPr>
        <w:t>e Doopsgezinde</w:t>
      </w:r>
      <w:r w:rsidRPr="002D74EA">
        <w:rPr>
          <w:lang w:eastAsia="en-US"/>
        </w:rPr>
        <w:t xml:space="preserve"> kring, althans voortgaande op de verklaring van Anna Pil</w:t>
      </w:r>
      <w:r w:rsidRPr="002D74EA">
        <w:rPr>
          <w:lang w:eastAsia="en-US"/>
        </w:rPr>
        <w:softHyphen/>
        <w:t>larts vóór haar onderzoeksrechters (6).</w:t>
      </w:r>
    </w:p>
    <w:p w:rsidR="00843342" w:rsidRPr="0060731A" w:rsidRDefault="00843342" w:rsidP="002D74EA">
      <w:pPr>
        <w:jc w:val="both"/>
        <w:rPr>
          <w:lang w:val="en-GB" w:eastAsia="en-US"/>
        </w:rPr>
      </w:pPr>
      <w:r w:rsidRPr="00B91258">
        <w:rPr>
          <w:lang w:val="en-GB" w:eastAsia="en-US"/>
        </w:rPr>
        <w:t>A. (stad) B., V.</w:t>
      </w:r>
      <w:r w:rsidR="0060731A">
        <w:rPr>
          <w:lang w:val="en-GB" w:eastAsia="en-US"/>
        </w:rPr>
        <w:t>B</w:t>
      </w:r>
      <w:r w:rsidRPr="00B91258">
        <w:rPr>
          <w:lang w:val="en-GB" w:eastAsia="en-US"/>
        </w:rPr>
        <w:t xml:space="preserve">., </w:t>
      </w:r>
      <w:r w:rsidR="00B83666">
        <w:rPr>
          <w:lang w:val="en-GB" w:eastAsia="en-US"/>
        </w:rPr>
        <w:t xml:space="preserve">a° </w:t>
      </w:r>
      <w:r w:rsidRPr="00B91258">
        <w:rPr>
          <w:lang w:val="en-GB" w:eastAsia="en-US"/>
        </w:rPr>
        <w:t xml:space="preserve">1537-1555, </w:t>
      </w:r>
      <w:r w:rsidR="002A110F">
        <w:rPr>
          <w:lang w:val="en-GB" w:eastAsia="en-US"/>
        </w:rPr>
        <w:t xml:space="preserve">f° </w:t>
      </w:r>
      <w:r w:rsidRPr="00B91258">
        <w:rPr>
          <w:lang w:val="en-GB" w:eastAsia="en-US"/>
        </w:rPr>
        <w:t xml:space="preserve">9v-10. </w:t>
      </w:r>
      <w:r w:rsidRPr="0060731A">
        <w:rPr>
          <w:lang w:val="en-GB" w:eastAsia="en-US"/>
        </w:rPr>
        <w:t>R.B.,</w:t>
      </w:r>
      <w:r w:rsidRPr="0060731A">
        <w:rPr>
          <w:lang w:val="en-GB" w:eastAsia="en-US"/>
        </w:rPr>
        <w:tab/>
      </w:r>
      <w:r w:rsidR="00B83666">
        <w:rPr>
          <w:lang w:val="en-GB" w:eastAsia="en-US"/>
        </w:rPr>
        <w:t xml:space="preserve">a° </w:t>
      </w:r>
      <w:r w:rsidRPr="0060731A">
        <w:rPr>
          <w:lang w:val="en-GB" w:eastAsia="en-US"/>
        </w:rPr>
        <w:t xml:space="preserve">1537-1539, </w:t>
      </w:r>
      <w:r w:rsidR="002A110F">
        <w:rPr>
          <w:lang w:val="en-GB" w:eastAsia="en-US"/>
        </w:rPr>
        <w:t xml:space="preserve">f° </w:t>
      </w:r>
      <w:r w:rsidRPr="0060731A">
        <w:rPr>
          <w:lang w:val="en-GB" w:eastAsia="en-US"/>
        </w:rPr>
        <w:t>17v</w:t>
      </w:r>
      <w:r w:rsidR="0060731A" w:rsidRPr="00B83666">
        <w:rPr>
          <w:lang w:val="en-GB" w:eastAsia="en-US"/>
        </w:rPr>
        <w:t>°</w:t>
      </w:r>
      <w:r w:rsidRPr="0060731A">
        <w:rPr>
          <w:lang w:val="en-GB" w:eastAsia="en-US"/>
        </w:rPr>
        <w:t>-18.</w:t>
      </w:r>
    </w:p>
    <w:p w:rsidR="0060731A" w:rsidRPr="0060731A" w:rsidRDefault="0060731A" w:rsidP="002D74EA">
      <w:pPr>
        <w:jc w:val="both"/>
        <w:rPr>
          <w:lang w:val="en-GB" w:eastAsia="en-US"/>
        </w:rPr>
      </w:pPr>
    </w:p>
    <w:p w:rsidR="00843342" w:rsidRPr="002D74EA" w:rsidRDefault="00843342" w:rsidP="002D74EA">
      <w:pPr>
        <w:jc w:val="both"/>
        <w:rPr>
          <w:lang w:eastAsia="en-US"/>
        </w:rPr>
      </w:pPr>
      <w:r w:rsidRPr="002D74EA">
        <w:rPr>
          <w:lang w:eastAsia="en-US"/>
        </w:rPr>
        <w:t>6. Eva PIETERS, geboren te Alkmaar, weduwe van Gheeraert Listync, Doopsgezinde, verbrand.</w:t>
      </w:r>
    </w:p>
    <w:p w:rsidR="00843342" w:rsidRPr="002D74EA" w:rsidRDefault="00843342" w:rsidP="002D74EA">
      <w:pPr>
        <w:jc w:val="both"/>
        <w:rPr>
          <w:lang w:eastAsia="en-US"/>
        </w:rPr>
      </w:pPr>
      <w:r w:rsidRPr="002D74EA">
        <w:rPr>
          <w:lang w:eastAsia="en-US"/>
        </w:rPr>
        <w:t>Zij ontving</w:t>
      </w:r>
      <w:r w:rsidR="00004D86">
        <w:rPr>
          <w:lang w:eastAsia="en-US"/>
        </w:rPr>
        <w:t xml:space="preserve"> de </w:t>
      </w:r>
      <w:r w:rsidRPr="002D74EA">
        <w:rPr>
          <w:lang w:eastAsia="en-US"/>
        </w:rPr>
        <w:t>bejaarddoop te Munster, gedurende de be</w:t>
      </w:r>
      <w:r w:rsidRPr="002D74EA">
        <w:rPr>
          <w:lang w:eastAsia="en-US"/>
        </w:rPr>
        <w:softHyphen/>
        <w:t>legering dezer stad door de bisschoppelijke legers. Na</w:t>
      </w:r>
      <w:r w:rsidR="00004D86">
        <w:rPr>
          <w:lang w:eastAsia="en-US"/>
        </w:rPr>
        <w:t xml:space="preserve"> de </w:t>
      </w:r>
      <w:r w:rsidRPr="002D74EA">
        <w:rPr>
          <w:lang w:eastAsia="en-US"/>
        </w:rPr>
        <w:t>val van Munster (25 Juli 1535) werd ze voor de rechtbank gebracht, die haar mits geloofsverloochening genade ver</w:t>
      </w:r>
      <w:r w:rsidRPr="002D74EA">
        <w:rPr>
          <w:lang w:eastAsia="en-US"/>
        </w:rPr>
        <w:softHyphen/>
        <w:t>leende.</w:t>
      </w:r>
    </w:p>
    <w:p w:rsidR="00843342" w:rsidRPr="002D74EA" w:rsidRDefault="00843342" w:rsidP="002D74EA">
      <w:pPr>
        <w:jc w:val="both"/>
        <w:rPr>
          <w:lang w:eastAsia="en-US"/>
        </w:rPr>
      </w:pPr>
      <w:r w:rsidRPr="002D74EA">
        <w:rPr>
          <w:lang w:eastAsia="en-US"/>
        </w:rPr>
        <w:t>Eva Pieters verliet evenwel Noord-Nederland en nam haar huisvesting te Brugge, alwaar ze nogmaals tot de Doops</w:t>
      </w:r>
      <w:r w:rsidRPr="002D74EA">
        <w:rPr>
          <w:lang w:eastAsia="en-US"/>
        </w:rPr>
        <w:softHyphen/>
        <w:t>gezinde gemeente toetrad. Wanneer ze in 1538 wederom gevat werd, bleef zij deze maal haar overtuiging tot het einde toe gestand.</w:t>
      </w:r>
    </w:p>
    <w:p w:rsidR="00843342" w:rsidRPr="00B91258" w:rsidRDefault="00843342" w:rsidP="002D74EA">
      <w:pPr>
        <w:jc w:val="both"/>
        <w:rPr>
          <w:lang w:val="en-GB" w:eastAsia="en-US"/>
        </w:rPr>
      </w:pPr>
      <w:r w:rsidRPr="00B91258">
        <w:rPr>
          <w:lang w:val="en-GB" w:eastAsia="en-US"/>
        </w:rPr>
        <w:t xml:space="preserve">A. (stad) B., V3., </w:t>
      </w:r>
      <w:r w:rsidR="00B83666">
        <w:rPr>
          <w:lang w:val="en-GB" w:eastAsia="en-US"/>
        </w:rPr>
        <w:t xml:space="preserve">a° </w:t>
      </w:r>
      <w:r w:rsidRPr="00B91258">
        <w:rPr>
          <w:lang w:val="en-GB" w:eastAsia="en-US"/>
        </w:rPr>
        <w:t xml:space="preserve">1537-1555, </w:t>
      </w:r>
      <w:r w:rsidR="002A110F">
        <w:rPr>
          <w:lang w:val="en-GB" w:eastAsia="en-US"/>
        </w:rPr>
        <w:t xml:space="preserve">f° </w:t>
      </w:r>
      <w:r w:rsidRPr="00B91258">
        <w:rPr>
          <w:lang w:val="en-GB" w:eastAsia="en-US"/>
        </w:rPr>
        <w:t xml:space="preserve">9 9v° R.I3., C C., o°1537-1539, </w:t>
      </w:r>
      <w:r w:rsidR="002A110F">
        <w:rPr>
          <w:lang w:val="en-GB" w:eastAsia="en-US"/>
        </w:rPr>
        <w:t xml:space="preserve">f° </w:t>
      </w:r>
      <w:r w:rsidRPr="00B91258">
        <w:rPr>
          <w:lang w:val="en-GB" w:eastAsia="en-US"/>
        </w:rPr>
        <w:t>17v°.</w:t>
      </w:r>
    </w:p>
    <w:p w:rsidR="0060731A" w:rsidRPr="00B83666" w:rsidRDefault="0060731A" w:rsidP="002D74EA">
      <w:pPr>
        <w:jc w:val="both"/>
        <w:rPr>
          <w:lang w:val="en-GB" w:eastAsia="en-US"/>
        </w:rPr>
      </w:pPr>
    </w:p>
    <w:p w:rsidR="00843342" w:rsidRPr="0060731A" w:rsidRDefault="00843342" w:rsidP="002D74EA">
      <w:pPr>
        <w:jc w:val="both"/>
        <w:rPr>
          <w:b/>
          <w:lang w:eastAsia="en-US"/>
        </w:rPr>
      </w:pPr>
      <w:r w:rsidRPr="0060731A">
        <w:rPr>
          <w:b/>
          <w:lang w:eastAsia="en-US"/>
        </w:rPr>
        <w:t>21 AUGUSTUS 1538</w:t>
      </w:r>
    </w:p>
    <w:p w:rsidR="00843342" w:rsidRPr="002D74EA" w:rsidRDefault="00843342" w:rsidP="002D74EA">
      <w:pPr>
        <w:jc w:val="both"/>
        <w:rPr>
          <w:lang w:eastAsia="en-US"/>
        </w:rPr>
      </w:pPr>
      <w:r w:rsidRPr="002D74EA">
        <w:rPr>
          <w:lang w:eastAsia="en-US"/>
        </w:rPr>
        <w:t>7. Magdalena de VOS, filia Willem de Vos, geboren te Oost</w:t>
      </w:r>
      <w:r w:rsidRPr="002D74EA">
        <w:rPr>
          <w:lang w:eastAsia="en-US"/>
        </w:rPr>
        <w:softHyphen/>
        <w:t>vleteren, Doopsgezinde, levend begraven.</w:t>
      </w:r>
    </w:p>
    <w:p w:rsidR="00843342" w:rsidRPr="002D74EA" w:rsidRDefault="00843342" w:rsidP="002D74EA">
      <w:pPr>
        <w:jc w:val="both"/>
        <w:rPr>
          <w:lang w:eastAsia="en-US"/>
        </w:rPr>
      </w:pPr>
      <w:r w:rsidRPr="002D74EA">
        <w:rPr>
          <w:lang w:eastAsia="en-US"/>
        </w:rPr>
        <w:t>Begin 1537 ontving zij</w:t>
      </w:r>
      <w:r w:rsidR="00004D86">
        <w:rPr>
          <w:lang w:eastAsia="en-US"/>
        </w:rPr>
        <w:t xml:space="preserve"> de </w:t>
      </w:r>
      <w:r w:rsidRPr="002D74EA">
        <w:rPr>
          <w:lang w:eastAsia="en-US"/>
        </w:rPr>
        <w:t>bejaarddoop te Brugge</w:t>
      </w:r>
      <w:r w:rsidR="002D74EA">
        <w:rPr>
          <w:lang w:eastAsia="en-US"/>
        </w:rPr>
        <w:t>:</w:t>
      </w:r>
      <w:r w:rsidRPr="002D74EA">
        <w:rPr>
          <w:lang w:eastAsia="en-US"/>
        </w:rPr>
        <w:t xml:space="preserve"> met Margriet Inghels (</w:t>
      </w:r>
      <w:r w:rsidR="003467E7">
        <w:rPr>
          <w:lang w:eastAsia="en-US"/>
        </w:rPr>
        <w:t xml:space="preserve">nr. </w:t>
      </w:r>
      <w:r w:rsidRPr="002D74EA">
        <w:rPr>
          <w:lang w:eastAsia="en-US"/>
        </w:rPr>
        <w:t>4) werd zij waarschijnlijk een d</w:t>
      </w:r>
      <w:r w:rsidR="00B91258">
        <w:rPr>
          <w:lang w:eastAsia="en-US"/>
        </w:rPr>
        <w:t>ope</w:t>
      </w:r>
      <w:r w:rsidRPr="002D74EA">
        <w:rPr>
          <w:lang w:eastAsia="en-US"/>
        </w:rPr>
        <w:softHyphen/>
        <w:t>linge van Jan Matthijs of Jan van Tricht.</w:t>
      </w:r>
    </w:p>
    <w:p w:rsidR="00843342" w:rsidRPr="002D74EA" w:rsidRDefault="00843342" w:rsidP="002D74EA">
      <w:pPr>
        <w:jc w:val="both"/>
        <w:rPr>
          <w:lang w:eastAsia="en-US"/>
        </w:rPr>
      </w:pPr>
      <w:r w:rsidRPr="002D74EA">
        <w:rPr>
          <w:lang w:eastAsia="en-US"/>
        </w:rPr>
        <w:t>Einde Juli of aanvang Augustus 1538 gevangen genomen, verloochende zij weldra haar geloof. Krachtens het plak</w:t>
      </w:r>
      <w:r w:rsidRPr="002D74EA">
        <w:rPr>
          <w:lang w:eastAsia="en-US"/>
        </w:rPr>
        <w:softHyphen/>
        <w:t>kaat van Juni 1535 werden evenwel al de wed</w:t>
      </w:r>
      <w:r w:rsidR="0060731A">
        <w:rPr>
          <w:lang w:eastAsia="en-US"/>
        </w:rPr>
        <w:t>e</w:t>
      </w:r>
      <w:r w:rsidRPr="002D74EA">
        <w:rPr>
          <w:lang w:eastAsia="en-US"/>
        </w:rPr>
        <w:t>rd</w:t>
      </w:r>
      <w:r w:rsidR="00B91258">
        <w:rPr>
          <w:lang w:eastAsia="en-US"/>
        </w:rPr>
        <w:t>ope</w:t>
      </w:r>
      <w:r w:rsidRPr="002D74EA">
        <w:rPr>
          <w:lang w:eastAsia="en-US"/>
        </w:rPr>
        <w:t>rs, zelfs degenen die hunne dwalingen zouden af</w:t>
      </w:r>
      <w:r w:rsidR="0060731A">
        <w:rPr>
          <w:lang w:eastAsia="en-US"/>
        </w:rPr>
        <w:t>z</w:t>
      </w:r>
      <w:r w:rsidRPr="002D74EA">
        <w:rPr>
          <w:lang w:eastAsia="en-US"/>
        </w:rPr>
        <w:t>weren, ter dood veroordeeld (7), zodat ook Magdalena de Vos het zware vonnis niet kunnen ontl</w:t>
      </w:r>
      <w:r w:rsidR="00B91258">
        <w:rPr>
          <w:lang w:eastAsia="en-US"/>
        </w:rPr>
        <w:t>ope</w:t>
      </w:r>
      <w:r w:rsidRPr="002D74EA">
        <w:rPr>
          <w:lang w:eastAsia="en-US"/>
        </w:rPr>
        <w:t>n heeft ondanks haar ge</w:t>
      </w:r>
      <w:r w:rsidRPr="002D74EA">
        <w:rPr>
          <w:lang w:eastAsia="en-US"/>
        </w:rPr>
        <w:softHyphen/>
        <w:t>loofsverloochening (cfr. Margriet Inghels</w:t>
      </w:r>
      <w:r w:rsidR="002D74EA">
        <w:rPr>
          <w:lang w:eastAsia="en-US"/>
        </w:rPr>
        <w:t>:</w:t>
      </w:r>
      <w:r w:rsidRPr="002D74EA">
        <w:rPr>
          <w:lang w:eastAsia="en-US"/>
        </w:rPr>
        <w:t xml:space="preserve"> </w:t>
      </w:r>
      <w:r w:rsidR="003467E7">
        <w:rPr>
          <w:lang w:eastAsia="en-US"/>
        </w:rPr>
        <w:t xml:space="preserve">nr. </w:t>
      </w:r>
      <w:r w:rsidRPr="002D74EA">
        <w:rPr>
          <w:lang w:eastAsia="en-US"/>
        </w:rPr>
        <w:t>4).</w:t>
      </w:r>
    </w:p>
    <w:p w:rsidR="00843342" w:rsidRPr="002D74EA" w:rsidRDefault="00843342" w:rsidP="002D74EA">
      <w:pPr>
        <w:jc w:val="both"/>
        <w:rPr>
          <w:lang w:eastAsia="en-US"/>
        </w:rPr>
      </w:pPr>
      <w:r w:rsidRPr="00B91258">
        <w:rPr>
          <w:lang w:val="fr-FR" w:eastAsia="en-US"/>
        </w:rPr>
        <w:t xml:space="preserve">A. (stad) B., va, </w:t>
      </w:r>
      <w:r w:rsidR="00B83666">
        <w:rPr>
          <w:lang w:val="fr-FR" w:eastAsia="en-US"/>
        </w:rPr>
        <w:t xml:space="preserve">a° </w:t>
      </w:r>
      <w:r w:rsidRPr="00B91258">
        <w:rPr>
          <w:lang w:val="fr-FR" w:eastAsia="en-US"/>
        </w:rPr>
        <w:t xml:space="preserve">1537-1555, </w:t>
      </w:r>
      <w:r w:rsidR="002A110F">
        <w:rPr>
          <w:lang w:val="fr-FR" w:eastAsia="en-US"/>
        </w:rPr>
        <w:t xml:space="preserve">f° </w:t>
      </w:r>
      <w:r w:rsidRPr="00B91258">
        <w:rPr>
          <w:lang w:val="fr-FR" w:eastAsia="en-US"/>
        </w:rPr>
        <w:t xml:space="preserve">10. </w:t>
      </w:r>
      <w:r w:rsidRPr="002D74EA">
        <w:rPr>
          <w:lang w:eastAsia="en-US"/>
        </w:rPr>
        <w:t xml:space="preserve">R.B., C.C., n? 13.7.84, </w:t>
      </w:r>
      <w:r w:rsidR="00B83666">
        <w:rPr>
          <w:lang w:eastAsia="en-US"/>
        </w:rPr>
        <w:t xml:space="preserve">a° </w:t>
      </w:r>
      <w:r w:rsidRPr="002D74EA">
        <w:rPr>
          <w:lang w:eastAsia="en-US"/>
        </w:rPr>
        <w:t xml:space="preserve">1537-1555, </w:t>
      </w:r>
      <w:r w:rsidR="002A110F">
        <w:rPr>
          <w:lang w:eastAsia="en-US"/>
        </w:rPr>
        <w:t xml:space="preserve">f° </w:t>
      </w:r>
      <w:r w:rsidRPr="002D74EA">
        <w:rPr>
          <w:lang w:eastAsia="en-US"/>
        </w:rPr>
        <w:t>18.</w:t>
      </w:r>
    </w:p>
    <w:p w:rsidR="0060731A" w:rsidRDefault="0060731A" w:rsidP="002D74EA">
      <w:pPr>
        <w:jc w:val="both"/>
        <w:rPr>
          <w:lang w:eastAsia="en-US"/>
        </w:rPr>
      </w:pPr>
    </w:p>
    <w:p w:rsidR="00843342" w:rsidRPr="0060731A" w:rsidRDefault="00843342" w:rsidP="002D74EA">
      <w:pPr>
        <w:jc w:val="both"/>
        <w:rPr>
          <w:sz w:val="22"/>
          <w:szCs w:val="22"/>
          <w:lang w:eastAsia="en-US"/>
        </w:rPr>
      </w:pPr>
      <w:r w:rsidRPr="0060731A">
        <w:rPr>
          <w:sz w:val="22"/>
          <w:szCs w:val="22"/>
          <w:lang w:eastAsia="en-US"/>
        </w:rPr>
        <w:t>(6) A. (stad) G., Bouc van</w:t>
      </w:r>
      <w:r w:rsidR="00004D86" w:rsidRPr="0060731A">
        <w:rPr>
          <w:sz w:val="22"/>
          <w:szCs w:val="22"/>
          <w:lang w:eastAsia="en-US"/>
        </w:rPr>
        <w:t xml:space="preserve"> de </w:t>
      </w:r>
      <w:r w:rsidRPr="0060731A">
        <w:rPr>
          <w:sz w:val="22"/>
          <w:szCs w:val="22"/>
          <w:lang w:eastAsia="en-US"/>
        </w:rPr>
        <w:t xml:space="preserve">Crime, </w:t>
      </w:r>
      <w:r w:rsidR="00B83666">
        <w:rPr>
          <w:sz w:val="22"/>
          <w:szCs w:val="22"/>
          <w:lang w:eastAsia="en-US"/>
        </w:rPr>
        <w:t xml:space="preserve">a° </w:t>
      </w:r>
      <w:r w:rsidRPr="0060731A">
        <w:rPr>
          <w:sz w:val="22"/>
          <w:szCs w:val="22"/>
          <w:lang w:eastAsia="en-US"/>
        </w:rPr>
        <w:t xml:space="preserve">1538-1539, </w:t>
      </w:r>
      <w:r w:rsidR="002A110F">
        <w:rPr>
          <w:sz w:val="22"/>
          <w:szCs w:val="22"/>
          <w:lang w:eastAsia="en-US"/>
        </w:rPr>
        <w:t xml:space="preserve">f° </w:t>
      </w:r>
      <w:r w:rsidRPr="0060731A">
        <w:rPr>
          <w:sz w:val="22"/>
          <w:szCs w:val="22"/>
          <w:lang w:eastAsia="en-US"/>
        </w:rPr>
        <w:t>17v.</w:t>
      </w:r>
    </w:p>
    <w:p w:rsidR="00843342" w:rsidRPr="0060731A" w:rsidRDefault="00843342" w:rsidP="002D74EA">
      <w:pPr>
        <w:jc w:val="both"/>
        <w:rPr>
          <w:sz w:val="22"/>
          <w:szCs w:val="22"/>
          <w:lang w:eastAsia="en-US"/>
        </w:rPr>
      </w:pPr>
      <w:r w:rsidRPr="0060731A">
        <w:rPr>
          <w:sz w:val="22"/>
          <w:szCs w:val="22"/>
          <w:lang w:eastAsia="en-US"/>
        </w:rPr>
        <w:t>(7) Placcaeten van Vla</w:t>
      </w:r>
      <w:r w:rsidR="0060731A">
        <w:rPr>
          <w:sz w:val="22"/>
          <w:szCs w:val="22"/>
          <w:lang w:eastAsia="en-US"/>
        </w:rPr>
        <w:t>e</w:t>
      </w:r>
      <w:r w:rsidRPr="0060731A">
        <w:rPr>
          <w:sz w:val="22"/>
          <w:szCs w:val="22"/>
          <w:lang w:eastAsia="en-US"/>
        </w:rPr>
        <w:t>nd</w:t>
      </w:r>
      <w:r w:rsidR="0060731A">
        <w:rPr>
          <w:sz w:val="22"/>
          <w:szCs w:val="22"/>
          <w:lang w:eastAsia="en-US"/>
        </w:rPr>
        <w:t>e</w:t>
      </w:r>
      <w:r w:rsidRPr="0060731A">
        <w:rPr>
          <w:sz w:val="22"/>
          <w:szCs w:val="22"/>
          <w:lang w:eastAsia="en-US"/>
        </w:rPr>
        <w:t>r</w:t>
      </w:r>
      <w:r w:rsidR="0060731A">
        <w:rPr>
          <w:sz w:val="22"/>
          <w:szCs w:val="22"/>
          <w:lang w:eastAsia="en-US"/>
        </w:rPr>
        <w:t>en</w:t>
      </w:r>
      <w:r w:rsidRPr="0060731A">
        <w:rPr>
          <w:sz w:val="22"/>
          <w:szCs w:val="22"/>
          <w:lang w:eastAsia="en-US"/>
        </w:rPr>
        <w:t>, dl. I, blz. 118.</w:t>
      </w:r>
    </w:p>
    <w:p w:rsidR="00843342" w:rsidRPr="002D74EA" w:rsidRDefault="00843342" w:rsidP="002D74EA">
      <w:pPr>
        <w:jc w:val="both"/>
        <w:rPr>
          <w:lang w:eastAsia="en-US"/>
        </w:rPr>
      </w:pPr>
      <w:r w:rsidRPr="002D74EA">
        <w:rPr>
          <w:lang w:eastAsia="en-US"/>
        </w:rPr>
        <w:t>32</w:t>
      </w:r>
    </w:p>
    <w:p w:rsidR="0060731A" w:rsidRDefault="0060731A" w:rsidP="002D74EA">
      <w:pPr>
        <w:jc w:val="both"/>
        <w:rPr>
          <w:lang w:eastAsia="en-US"/>
        </w:rPr>
      </w:pPr>
    </w:p>
    <w:p w:rsidR="00843342" w:rsidRPr="002D74EA" w:rsidRDefault="00843342" w:rsidP="002D74EA">
      <w:pPr>
        <w:jc w:val="both"/>
        <w:rPr>
          <w:lang w:eastAsia="en-US"/>
        </w:rPr>
      </w:pPr>
      <w:r w:rsidRPr="002D74EA">
        <w:rPr>
          <w:lang w:eastAsia="en-US"/>
        </w:rPr>
        <w:t>8. Cornelye ANDRIES, filia Adriaens, geboren te Dordrecht, Doopsgezinde, verbrand.</w:t>
      </w:r>
    </w:p>
    <w:p w:rsidR="00843342" w:rsidRPr="002D74EA" w:rsidRDefault="00843342" w:rsidP="002D74EA">
      <w:pPr>
        <w:jc w:val="both"/>
        <w:rPr>
          <w:lang w:eastAsia="en-US"/>
        </w:rPr>
      </w:pPr>
      <w:r w:rsidRPr="002D74EA">
        <w:rPr>
          <w:lang w:eastAsia="en-US"/>
        </w:rPr>
        <w:t>Circa 1534 ontving ze</w:t>
      </w:r>
      <w:r w:rsidR="00004D86">
        <w:rPr>
          <w:lang w:eastAsia="en-US"/>
        </w:rPr>
        <w:t xml:space="preserve"> de </w:t>
      </w:r>
      <w:r w:rsidRPr="002D74EA">
        <w:rPr>
          <w:lang w:eastAsia="en-US"/>
        </w:rPr>
        <w:t>bejaarddoop (waarschijnlijk in Noord-Nederland). Onder</w:t>
      </w:r>
      <w:r w:rsidR="00004D86">
        <w:rPr>
          <w:lang w:eastAsia="en-US"/>
        </w:rPr>
        <w:t xml:space="preserve"> de </w:t>
      </w:r>
      <w:r w:rsidRPr="002D74EA">
        <w:rPr>
          <w:lang w:eastAsia="en-US"/>
        </w:rPr>
        <w:t xml:space="preserve">druk der hevige vervolging die inde </w:t>
      </w:r>
      <w:r w:rsidR="00F26C69" w:rsidRPr="002D74EA">
        <w:rPr>
          <w:lang w:eastAsia="en-US"/>
        </w:rPr>
        <w:t>Noord-Nede</w:t>
      </w:r>
      <w:r w:rsidR="00F26C69">
        <w:rPr>
          <w:lang w:eastAsia="en-US"/>
        </w:rPr>
        <w:t>rland</w:t>
      </w:r>
      <w:r w:rsidR="00F26C69" w:rsidRPr="002D74EA">
        <w:rPr>
          <w:lang w:eastAsia="en-US"/>
        </w:rPr>
        <w:t>se</w:t>
      </w:r>
      <w:r w:rsidRPr="002D74EA">
        <w:rPr>
          <w:lang w:eastAsia="en-US"/>
        </w:rPr>
        <w:t xml:space="preserve"> steden woedde zal Cornelye vermoedelijk haar toevlucht tot het Zuiden genomen hebben. Te Brugge trad ze in voeling met de reeds bloeiende Doops</w:t>
      </w:r>
      <w:r w:rsidRPr="002D74EA">
        <w:rPr>
          <w:lang w:eastAsia="en-US"/>
        </w:rPr>
        <w:softHyphen/>
        <w:t xml:space="preserve">gezinde gemeente, maar viel in </w:t>
      </w:r>
      <w:smartTag w:uri="urn:schemas-microsoft-com:office:smarttags" w:element="metricconverter">
        <w:smartTagPr>
          <w:attr w:name="ProductID" w:val="1573, f"/>
        </w:smartTagPr>
        <w:r w:rsidRPr="002D74EA">
          <w:rPr>
            <w:lang w:eastAsia="en-US"/>
          </w:rPr>
          <w:t>1538 in</w:t>
        </w:r>
      </w:smartTag>
      <w:r w:rsidRPr="002D74EA">
        <w:rPr>
          <w:lang w:eastAsia="en-US"/>
        </w:rPr>
        <w:t xml:space="preserve"> handen der gerechts</w:t>
      </w:r>
      <w:r w:rsidRPr="002D74EA">
        <w:rPr>
          <w:lang w:eastAsia="en-US"/>
        </w:rPr>
        <w:softHyphen/>
        <w:t>dienaars.</w:t>
      </w:r>
    </w:p>
    <w:p w:rsidR="00843342" w:rsidRPr="00F26C69" w:rsidRDefault="00843342" w:rsidP="002D74EA">
      <w:pPr>
        <w:jc w:val="both"/>
        <w:rPr>
          <w:lang w:eastAsia="en-US"/>
        </w:rPr>
      </w:pPr>
      <w:r w:rsidRPr="00F26C69">
        <w:rPr>
          <w:lang w:eastAsia="en-US"/>
        </w:rPr>
        <w:t xml:space="preserve">A. (stad) B., V.S., 1537-1555, </w:t>
      </w:r>
      <w:r w:rsidR="002A110F">
        <w:rPr>
          <w:lang w:eastAsia="en-US"/>
        </w:rPr>
        <w:t xml:space="preserve">f° </w:t>
      </w:r>
      <w:r w:rsidRPr="00F26C69">
        <w:rPr>
          <w:lang w:eastAsia="en-US"/>
        </w:rPr>
        <w:t>10-10v</w:t>
      </w:r>
      <w:r w:rsidR="00F26C69" w:rsidRPr="002D74EA">
        <w:rPr>
          <w:lang w:eastAsia="en-US"/>
        </w:rPr>
        <w:t>°</w:t>
      </w:r>
      <w:r w:rsidRPr="00F26C69">
        <w:rPr>
          <w:lang w:eastAsia="en-US"/>
        </w:rPr>
        <w:t>.</w:t>
      </w:r>
    </w:p>
    <w:p w:rsidR="00843342" w:rsidRPr="004F5A12" w:rsidRDefault="00843342" w:rsidP="002D74EA">
      <w:pPr>
        <w:jc w:val="both"/>
        <w:rPr>
          <w:lang w:val="en-GB" w:eastAsia="en-US"/>
        </w:rPr>
      </w:pPr>
      <w:r w:rsidRPr="004F5A12">
        <w:rPr>
          <w:lang w:val="en-GB" w:eastAsia="en-US"/>
        </w:rPr>
        <w:t xml:space="preserve">R.B., CC., </w:t>
      </w:r>
      <w:r w:rsidR="003467E7" w:rsidRPr="004F5A12">
        <w:rPr>
          <w:lang w:val="en-GB" w:eastAsia="en-US"/>
        </w:rPr>
        <w:t xml:space="preserve">nr. </w:t>
      </w:r>
      <w:r w:rsidRPr="004F5A12">
        <w:rPr>
          <w:lang w:val="en-GB" w:eastAsia="en-US"/>
        </w:rPr>
        <w:t xml:space="preserve">13.784, </w:t>
      </w:r>
      <w:r w:rsidR="00B83666" w:rsidRPr="004F5A12">
        <w:rPr>
          <w:lang w:val="en-GB" w:eastAsia="en-US"/>
        </w:rPr>
        <w:t xml:space="preserve">a° </w:t>
      </w:r>
      <w:r w:rsidRPr="004F5A12">
        <w:rPr>
          <w:lang w:val="en-GB" w:eastAsia="en-US"/>
        </w:rPr>
        <w:t>1537-1539, 4°17</w:t>
      </w:r>
      <w:r w:rsidR="00F26C69" w:rsidRPr="004F5A12">
        <w:rPr>
          <w:lang w:val="en-GB" w:eastAsia="en-US"/>
        </w:rPr>
        <w:t xml:space="preserve"> </w:t>
      </w:r>
      <w:r w:rsidR="002A110F">
        <w:rPr>
          <w:lang w:val="en-GB" w:eastAsia="en-US"/>
        </w:rPr>
        <w:t xml:space="preserve">f° </w:t>
      </w:r>
      <w:r w:rsidR="00F26C69" w:rsidRPr="004F5A12">
        <w:rPr>
          <w:lang w:val="en-GB" w:eastAsia="en-US"/>
        </w:rPr>
        <w:t>1</w:t>
      </w:r>
      <w:r w:rsidRPr="004F5A12">
        <w:rPr>
          <w:lang w:val="en-GB" w:eastAsia="en-US"/>
        </w:rPr>
        <w:t>8.</w:t>
      </w:r>
    </w:p>
    <w:p w:rsidR="00F26C69" w:rsidRPr="004F5A12" w:rsidRDefault="00F26C69" w:rsidP="002D74EA">
      <w:pPr>
        <w:jc w:val="both"/>
        <w:rPr>
          <w:lang w:val="en-GB" w:eastAsia="en-US"/>
        </w:rPr>
      </w:pPr>
    </w:p>
    <w:p w:rsidR="00843342" w:rsidRPr="004F5A12" w:rsidRDefault="00843342" w:rsidP="002D74EA">
      <w:pPr>
        <w:jc w:val="both"/>
        <w:rPr>
          <w:b/>
          <w:lang w:val="en-GB" w:eastAsia="en-US"/>
        </w:rPr>
      </w:pPr>
      <w:r w:rsidRPr="004F5A12">
        <w:rPr>
          <w:b/>
          <w:lang w:val="en-GB" w:eastAsia="en-US"/>
        </w:rPr>
        <w:t>24 A</w:t>
      </w:r>
      <w:r w:rsidR="00F26C69" w:rsidRPr="004F5A12">
        <w:rPr>
          <w:b/>
          <w:lang w:val="en-GB" w:eastAsia="en-US"/>
        </w:rPr>
        <w:t>U</w:t>
      </w:r>
      <w:r w:rsidRPr="004F5A12">
        <w:rPr>
          <w:b/>
          <w:lang w:val="en-GB" w:eastAsia="en-US"/>
        </w:rPr>
        <w:t>GUSTUS 1538</w:t>
      </w:r>
    </w:p>
    <w:p w:rsidR="00843342" w:rsidRPr="002D74EA" w:rsidRDefault="00843342" w:rsidP="002D74EA">
      <w:pPr>
        <w:jc w:val="both"/>
        <w:rPr>
          <w:lang w:eastAsia="en-US"/>
        </w:rPr>
      </w:pPr>
      <w:r w:rsidRPr="002D74EA">
        <w:rPr>
          <w:lang w:eastAsia="en-US"/>
        </w:rPr>
        <w:t>9. Laurentie JANS, geboren „</w:t>
      </w:r>
      <w:r w:rsidR="0060731A">
        <w:rPr>
          <w:lang w:eastAsia="en-US"/>
        </w:rPr>
        <w:t>vander</w:t>
      </w:r>
      <w:r w:rsidRPr="002D74EA">
        <w:rPr>
          <w:lang w:eastAsia="en-US"/>
        </w:rPr>
        <w:t xml:space="preserve"> </w:t>
      </w:r>
      <w:r w:rsidR="00F26C69">
        <w:rPr>
          <w:lang w:eastAsia="en-US"/>
        </w:rPr>
        <w:t>G</w:t>
      </w:r>
      <w:r w:rsidRPr="002D74EA">
        <w:rPr>
          <w:lang w:eastAsia="en-US"/>
        </w:rPr>
        <w:t xml:space="preserve">apynghe in </w:t>
      </w:r>
      <w:r w:rsidR="00F26C69">
        <w:rPr>
          <w:lang w:eastAsia="en-US"/>
        </w:rPr>
        <w:t>Z</w:t>
      </w:r>
      <w:r w:rsidRPr="002D74EA">
        <w:rPr>
          <w:lang w:eastAsia="en-US"/>
        </w:rPr>
        <w:t>eelandt"; echtgen</w:t>
      </w:r>
      <w:r w:rsidR="002D74EA">
        <w:rPr>
          <w:lang w:eastAsia="en-US"/>
        </w:rPr>
        <w:t>ote</w:t>
      </w:r>
      <w:r w:rsidRPr="002D74EA">
        <w:rPr>
          <w:lang w:eastAsia="en-US"/>
        </w:rPr>
        <w:t xml:space="preserve"> van Wouter </w:t>
      </w:r>
      <w:r w:rsidR="00F26C69">
        <w:rPr>
          <w:lang w:eastAsia="en-US"/>
        </w:rPr>
        <w:t>H</w:t>
      </w:r>
      <w:r w:rsidRPr="002D74EA">
        <w:rPr>
          <w:lang w:eastAsia="en-US"/>
        </w:rPr>
        <w:t xml:space="preserve">eyne–Doopsgezinde, verbrand. Zij behoorde reeds ettelijke jaren </w:t>
      </w:r>
      <w:r w:rsidR="00F26C69">
        <w:rPr>
          <w:lang w:eastAsia="en-US"/>
        </w:rPr>
        <w:t>tot de Doopsgezinde ge</w:t>
      </w:r>
      <w:r w:rsidR="00F26C69">
        <w:rPr>
          <w:lang w:eastAsia="en-US"/>
        </w:rPr>
        <w:softHyphen/>
        <w:t xml:space="preserve">meente, </w:t>
      </w:r>
      <w:r w:rsidRPr="002D74EA">
        <w:rPr>
          <w:lang w:eastAsia="en-US"/>
        </w:rPr>
        <w:t>daar ze in 1536 al</w:t>
      </w:r>
      <w:r w:rsidR="00004D86">
        <w:rPr>
          <w:lang w:eastAsia="en-US"/>
        </w:rPr>
        <w:t xml:space="preserve"> de </w:t>
      </w:r>
      <w:r w:rsidRPr="002D74EA">
        <w:rPr>
          <w:lang w:eastAsia="en-US"/>
        </w:rPr>
        <w:t>bejaarddoop ontvangen had.</w:t>
      </w:r>
    </w:p>
    <w:p w:rsidR="00843342" w:rsidRPr="00F26C69" w:rsidRDefault="00843342" w:rsidP="002D74EA">
      <w:pPr>
        <w:jc w:val="both"/>
        <w:rPr>
          <w:lang w:val="en-GB" w:eastAsia="en-US"/>
        </w:rPr>
      </w:pPr>
      <w:r w:rsidRPr="00F26C69">
        <w:rPr>
          <w:lang w:val="en-GB" w:eastAsia="en-US"/>
        </w:rPr>
        <w:t xml:space="preserve">A. (stad) B., V.B., </w:t>
      </w:r>
      <w:r w:rsidR="00B83666">
        <w:rPr>
          <w:lang w:val="en-GB" w:eastAsia="en-US"/>
        </w:rPr>
        <w:t xml:space="preserve">a° </w:t>
      </w:r>
      <w:r w:rsidRPr="00F26C69">
        <w:rPr>
          <w:lang w:val="en-GB" w:eastAsia="en-US"/>
        </w:rPr>
        <w:t xml:space="preserve">1537-1555, </w:t>
      </w:r>
      <w:r w:rsidR="002A110F">
        <w:rPr>
          <w:lang w:val="en-GB" w:eastAsia="en-US"/>
        </w:rPr>
        <w:t xml:space="preserve">f° </w:t>
      </w:r>
      <w:r w:rsidRPr="00F26C69">
        <w:rPr>
          <w:lang w:val="en-GB" w:eastAsia="en-US"/>
        </w:rPr>
        <w:t>10v</w:t>
      </w:r>
      <w:r w:rsidR="00F26C69" w:rsidRPr="00F26C69">
        <w:rPr>
          <w:lang w:val="en-GB" w:eastAsia="en-US"/>
        </w:rPr>
        <w:t>°</w:t>
      </w:r>
      <w:r w:rsidRPr="00F26C69">
        <w:rPr>
          <w:lang w:val="en-GB" w:eastAsia="en-US"/>
        </w:rPr>
        <w:t>.</w:t>
      </w:r>
      <w:r w:rsidR="00F26C69" w:rsidRPr="00F26C69">
        <w:rPr>
          <w:lang w:val="en-GB" w:eastAsia="en-US"/>
        </w:rPr>
        <w:t>R</w:t>
      </w:r>
      <w:r w:rsidRPr="00F26C69">
        <w:rPr>
          <w:lang w:val="en-GB" w:eastAsia="en-US"/>
        </w:rPr>
        <w:t xml:space="preserve">. </w:t>
      </w:r>
      <w:r w:rsidR="00F26C69" w:rsidRPr="00F26C69">
        <w:rPr>
          <w:lang w:val="en-GB" w:eastAsia="en-US"/>
        </w:rPr>
        <w:t>B</w:t>
      </w:r>
      <w:r w:rsidRPr="00F26C69">
        <w:rPr>
          <w:lang w:val="en-GB" w:eastAsia="en-US"/>
        </w:rPr>
        <w:t xml:space="preserve">, CC., </w:t>
      </w:r>
      <w:r w:rsidR="003467E7" w:rsidRPr="00F26C69">
        <w:rPr>
          <w:lang w:val="en-GB" w:eastAsia="en-US"/>
        </w:rPr>
        <w:t xml:space="preserve">nr. </w:t>
      </w:r>
      <w:r w:rsidRPr="00F26C69">
        <w:rPr>
          <w:lang w:val="en-GB" w:eastAsia="en-US"/>
        </w:rPr>
        <w:t xml:space="preserve">13.784, </w:t>
      </w:r>
      <w:r w:rsidR="00B83666">
        <w:rPr>
          <w:lang w:val="en-GB" w:eastAsia="en-US"/>
        </w:rPr>
        <w:t xml:space="preserve">a° </w:t>
      </w:r>
      <w:r w:rsidRPr="00F26C69">
        <w:rPr>
          <w:lang w:val="en-GB" w:eastAsia="en-US"/>
        </w:rPr>
        <w:t xml:space="preserve">1537-1539, </w:t>
      </w:r>
      <w:r w:rsidR="002A110F">
        <w:rPr>
          <w:lang w:val="en-GB" w:eastAsia="en-US"/>
        </w:rPr>
        <w:t xml:space="preserve">f° </w:t>
      </w:r>
      <w:r w:rsidRPr="00F26C69">
        <w:rPr>
          <w:lang w:val="en-GB" w:eastAsia="en-US"/>
        </w:rPr>
        <w:t>17</w:t>
      </w:r>
      <w:r w:rsidR="005A2FB8">
        <w:rPr>
          <w:lang w:val="en-GB" w:eastAsia="en-US"/>
        </w:rPr>
        <w:t xml:space="preserve">v° </w:t>
      </w:r>
      <w:r w:rsidRPr="00F26C69">
        <w:rPr>
          <w:lang w:val="en-GB" w:eastAsia="en-US"/>
        </w:rPr>
        <w:t>.</w:t>
      </w:r>
    </w:p>
    <w:p w:rsidR="00F26C69" w:rsidRPr="00F26C69" w:rsidRDefault="00F26C69" w:rsidP="002D74EA">
      <w:pPr>
        <w:jc w:val="both"/>
        <w:rPr>
          <w:lang w:val="en-GB" w:eastAsia="en-US"/>
        </w:rPr>
      </w:pPr>
    </w:p>
    <w:p w:rsidR="00843342" w:rsidRPr="004F5A12" w:rsidRDefault="00843342" w:rsidP="002D74EA">
      <w:pPr>
        <w:jc w:val="both"/>
        <w:rPr>
          <w:b/>
          <w:lang w:eastAsia="en-US"/>
        </w:rPr>
      </w:pPr>
      <w:r w:rsidRPr="004F5A12">
        <w:rPr>
          <w:b/>
          <w:lang w:eastAsia="en-US"/>
        </w:rPr>
        <w:t>28 AUGUSTUS 1538</w:t>
      </w:r>
    </w:p>
    <w:p w:rsidR="00843342" w:rsidRPr="002D74EA" w:rsidRDefault="00843342" w:rsidP="002D74EA">
      <w:pPr>
        <w:jc w:val="both"/>
        <w:rPr>
          <w:lang w:eastAsia="en-US"/>
        </w:rPr>
      </w:pPr>
      <w:r w:rsidRPr="002D74EA">
        <w:rPr>
          <w:lang w:eastAsia="en-US"/>
        </w:rPr>
        <w:t>10. Adriana (Naerken) VYNC</w:t>
      </w:r>
      <w:r w:rsidR="00F26C69">
        <w:rPr>
          <w:lang w:eastAsia="en-US"/>
        </w:rPr>
        <w:t>X</w:t>
      </w:r>
      <w:r w:rsidRPr="002D74EA">
        <w:rPr>
          <w:lang w:eastAsia="en-US"/>
        </w:rPr>
        <w:t>, geboren te Westvleteren, echt</w:t>
      </w:r>
      <w:r w:rsidRPr="002D74EA">
        <w:rPr>
          <w:lang w:eastAsia="en-US"/>
        </w:rPr>
        <w:softHyphen/>
        <w:t>genoot</w:t>
      </w:r>
      <w:r w:rsidR="00F26C69">
        <w:rPr>
          <w:lang w:eastAsia="en-US"/>
        </w:rPr>
        <w:t>e</w:t>
      </w:r>
      <w:r w:rsidRPr="002D74EA">
        <w:rPr>
          <w:lang w:eastAsia="en-US"/>
        </w:rPr>
        <w:t xml:space="preserve"> van Kaerle de Vos, Doopsgezinde, verbrand. Eve</w:t>
      </w:r>
      <w:r w:rsidR="00F26C69">
        <w:rPr>
          <w:lang w:eastAsia="en-US"/>
        </w:rPr>
        <w:t xml:space="preserve">nals de voorgaande behoorde zij </w:t>
      </w:r>
      <w:r w:rsidRPr="002D74EA">
        <w:rPr>
          <w:lang w:eastAsia="en-US"/>
        </w:rPr>
        <w:t>beslist tot de Doopsge</w:t>
      </w:r>
      <w:r w:rsidRPr="002D74EA">
        <w:rPr>
          <w:lang w:eastAsia="en-US"/>
        </w:rPr>
        <w:softHyphen/>
        <w:t>zinde gemeente sedert 1536, jaar van haar bejaarddoop. Kort daarop huwde zij — volgens</w:t>
      </w:r>
      <w:r w:rsidR="00004D86">
        <w:rPr>
          <w:lang w:eastAsia="en-US"/>
        </w:rPr>
        <w:t xml:space="preserve"> de </w:t>
      </w:r>
      <w:r w:rsidRPr="002D74EA">
        <w:rPr>
          <w:lang w:eastAsia="en-US"/>
        </w:rPr>
        <w:t xml:space="preserve">Doopsgezinden ritus ? — Karel de Vos te Poperinge. Volgens de verklaring van Anna Pillaerts te Gent stond Adriane Vyncx in betrekking met de </w:t>
      </w:r>
      <w:r w:rsidR="00B91258">
        <w:rPr>
          <w:lang w:eastAsia="en-US"/>
        </w:rPr>
        <w:t>Gents</w:t>
      </w:r>
      <w:r w:rsidRPr="002D74EA">
        <w:rPr>
          <w:lang w:eastAsia="en-US"/>
        </w:rPr>
        <w:t>e broederschap (8).</w:t>
      </w:r>
    </w:p>
    <w:p w:rsidR="00843342" w:rsidRPr="00B91258" w:rsidRDefault="00843342" w:rsidP="002D74EA">
      <w:pPr>
        <w:jc w:val="both"/>
        <w:rPr>
          <w:lang w:val="en-GB" w:eastAsia="en-US"/>
        </w:rPr>
      </w:pPr>
      <w:r w:rsidRPr="002D74EA">
        <w:rPr>
          <w:lang w:eastAsia="en-US"/>
        </w:rPr>
        <w:t xml:space="preserve">A. (stad) B., VR., </w:t>
      </w:r>
      <w:r w:rsidR="00B83666">
        <w:rPr>
          <w:lang w:eastAsia="en-US"/>
        </w:rPr>
        <w:t xml:space="preserve">a° </w:t>
      </w:r>
      <w:r w:rsidRPr="002D74EA">
        <w:rPr>
          <w:lang w:eastAsia="en-US"/>
        </w:rPr>
        <w:t xml:space="preserve">1537-1555, </w:t>
      </w:r>
      <w:r w:rsidR="002A110F">
        <w:rPr>
          <w:lang w:eastAsia="en-US"/>
        </w:rPr>
        <w:t xml:space="preserve">f° </w:t>
      </w:r>
      <w:r w:rsidRPr="002D74EA">
        <w:rPr>
          <w:lang w:eastAsia="en-US"/>
        </w:rPr>
        <w:t xml:space="preserve">11v°-12. </w:t>
      </w:r>
      <w:r w:rsidRPr="00B91258">
        <w:rPr>
          <w:lang w:val="en-GB" w:eastAsia="en-US"/>
        </w:rPr>
        <w:t xml:space="preserve">R.B., CC., </w:t>
      </w:r>
      <w:r w:rsidR="003467E7">
        <w:rPr>
          <w:lang w:val="en-GB" w:eastAsia="en-US"/>
        </w:rPr>
        <w:t xml:space="preserve">nr. </w:t>
      </w:r>
      <w:r w:rsidRPr="00B91258">
        <w:rPr>
          <w:lang w:val="en-GB" w:eastAsia="en-US"/>
        </w:rPr>
        <w:t xml:space="preserve">13.784, </w:t>
      </w:r>
      <w:r w:rsidR="00B83666">
        <w:rPr>
          <w:lang w:val="en-GB" w:eastAsia="en-US"/>
        </w:rPr>
        <w:t xml:space="preserve">a° </w:t>
      </w:r>
      <w:r w:rsidRPr="00B91258">
        <w:rPr>
          <w:lang w:val="en-GB" w:eastAsia="en-US"/>
        </w:rPr>
        <w:t xml:space="preserve">1537-1539, </w:t>
      </w:r>
      <w:r w:rsidR="002A110F">
        <w:rPr>
          <w:lang w:val="en-GB" w:eastAsia="en-US"/>
        </w:rPr>
        <w:t xml:space="preserve">f° </w:t>
      </w:r>
      <w:r w:rsidRPr="00B91258">
        <w:rPr>
          <w:lang w:val="en-GB" w:eastAsia="en-US"/>
        </w:rPr>
        <w:t>17</w:t>
      </w:r>
      <w:r w:rsidR="00F26C69">
        <w:rPr>
          <w:lang w:val="en-GB" w:eastAsia="en-US"/>
        </w:rPr>
        <w:t xml:space="preserve"> v</w:t>
      </w:r>
      <w:r w:rsidR="00F26C69" w:rsidRPr="00F26C69">
        <w:rPr>
          <w:lang w:val="en-GB" w:eastAsia="en-US"/>
        </w:rPr>
        <w:t>°</w:t>
      </w:r>
      <w:r w:rsidRPr="00B91258">
        <w:rPr>
          <w:lang w:val="en-GB" w:eastAsia="en-US"/>
        </w:rPr>
        <w:t>-I8.</w:t>
      </w:r>
    </w:p>
    <w:p w:rsidR="00F26C69" w:rsidRPr="00F26C69" w:rsidRDefault="00F26C69" w:rsidP="002D74EA">
      <w:pPr>
        <w:jc w:val="both"/>
        <w:rPr>
          <w:lang w:val="en-GB" w:eastAsia="en-US"/>
        </w:rPr>
      </w:pPr>
    </w:p>
    <w:p w:rsidR="00843342" w:rsidRPr="00F26C69" w:rsidRDefault="00843342" w:rsidP="002D74EA">
      <w:pPr>
        <w:jc w:val="both"/>
        <w:rPr>
          <w:b/>
          <w:lang w:eastAsia="en-US"/>
        </w:rPr>
      </w:pPr>
      <w:r w:rsidRPr="00F26C69">
        <w:rPr>
          <w:b/>
          <w:lang w:eastAsia="en-US"/>
        </w:rPr>
        <w:t>15 JANUARI 1541</w:t>
      </w:r>
    </w:p>
    <w:p w:rsidR="00843342" w:rsidRPr="002D74EA" w:rsidRDefault="00843342" w:rsidP="002D74EA">
      <w:pPr>
        <w:jc w:val="both"/>
        <w:rPr>
          <w:lang w:eastAsia="en-US"/>
        </w:rPr>
      </w:pPr>
      <w:r w:rsidRPr="002D74EA">
        <w:rPr>
          <w:lang w:eastAsia="en-US"/>
        </w:rPr>
        <w:t>11. Wouter BASSE, „mutsescheerder", Lutheraan, onthoofd (zijn lichaam werd op een rad, zijn hoofd op een staak geplaatst). Omstreeks 1526 bekeerde hij zich tot het Lutheranisme door bemiddeling van een Hervormingsgezinden priester, die reeds voordien het celibaat had opgegeven. Uit zijn handen</w:t>
      </w:r>
    </w:p>
    <w:p w:rsidR="00F26C69" w:rsidRDefault="00F26C69" w:rsidP="002D74EA">
      <w:pPr>
        <w:jc w:val="both"/>
        <w:rPr>
          <w:lang w:eastAsia="en-US"/>
        </w:rPr>
      </w:pPr>
    </w:p>
    <w:p w:rsidR="00843342" w:rsidRPr="00F26C69" w:rsidRDefault="00843342" w:rsidP="002D74EA">
      <w:pPr>
        <w:jc w:val="both"/>
        <w:rPr>
          <w:sz w:val="22"/>
          <w:szCs w:val="22"/>
          <w:lang w:eastAsia="en-US"/>
        </w:rPr>
      </w:pPr>
      <w:r w:rsidRPr="00F26C69">
        <w:rPr>
          <w:sz w:val="22"/>
          <w:szCs w:val="22"/>
          <w:lang w:eastAsia="en-US"/>
        </w:rPr>
        <w:t>(8) A. (stad) G., Hout van</w:t>
      </w:r>
      <w:r w:rsidR="00004D86" w:rsidRPr="00F26C69">
        <w:rPr>
          <w:sz w:val="22"/>
          <w:szCs w:val="22"/>
          <w:lang w:eastAsia="en-US"/>
        </w:rPr>
        <w:t xml:space="preserve"> de </w:t>
      </w:r>
      <w:r w:rsidRPr="00F26C69">
        <w:rPr>
          <w:sz w:val="22"/>
          <w:szCs w:val="22"/>
          <w:lang w:eastAsia="en-US"/>
        </w:rPr>
        <w:t xml:space="preserve">Crime, </w:t>
      </w:r>
      <w:r w:rsidR="00B83666">
        <w:rPr>
          <w:sz w:val="22"/>
          <w:szCs w:val="22"/>
          <w:lang w:eastAsia="en-US"/>
        </w:rPr>
        <w:t xml:space="preserve">a° </w:t>
      </w:r>
      <w:r w:rsidRPr="00F26C69">
        <w:rPr>
          <w:sz w:val="22"/>
          <w:szCs w:val="22"/>
          <w:lang w:eastAsia="en-US"/>
        </w:rPr>
        <w:t xml:space="preserve">1538-1539, </w:t>
      </w:r>
      <w:r w:rsidR="002A110F">
        <w:rPr>
          <w:sz w:val="22"/>
          <w:szCs w:val="22"/>
          <w:lang w:eastAsia="en-US"/>
        </w:rPr>
        <w:t xml:space="preserve">f° </w:t>
      </w:r>
      <w:r w:rsidRPr="00F26C69">
        <w:rPr>
          <w:sz w:val="22"/>
          <w:szCs w:val="22"/>
          <w:lang w:eastAsia="en-US"/>
        </w:rPr>
        <w:t>7, 10.</w:t>
      </w:r>
    </w:p>
    <w:p w:rsidR="00843342" w:rsidRPr="002D74EA" w:rsidRDefault="00843342" w:rsidP="002D74EA">
      <w:pPr>
        <w:jc w:val="both"/>
        <w:rPr>
          <w:lang w:eastAsia="en-US"/>
        </w:rPr>
      </w:pPr>
      <w:r w:rsidRPr="002D74EA">
        <w:rPr>
          <w:lang w:eastAsia="en-US"/>
        </w:rPr>
        <w:t>33</w:t>
      </w:r>
    </w:p>
    <w:p w:rsidR="00F26C69" w:rsidRDefault="00F26C69" w:rsidP="002D74EA">
      <w:pPr>
        <w:jc w:val="both"/>
        <w:rPr>
          <w:lang w:eastAsia="en-US"/>
        </w:rPr>
      </w:pPr>
    </w:p>
    <w:p w:rsidR="00843342" w:rsidRPr="002D74EA" w:rsidRDefault="00843342" w:rsidP="002D74EA">
      <w:pPr>
        <w:jc w:val="both"/>
        <w:rPr>
          <w:lang w:eastAsia="en-US"/>
        </w:rPr>
      </w:pPr>
      <w:r w:rsidRPr="002D74EA">
        <w:rPr>
          <w:lang w:eastAsia="en-US"/>
        </w:rPr>
        <w:t>ontving Wouter Rasse ,,een gheprent boucskin zonder decla</w:t>
      </w:r>
      <w:r w:rsidRPr="002D74EA">
        <w:rPr>
          <w:lang w:eastAsia="en-US"/>
        </w:rPr>
        <w:softHyphen/>
        <w:t>ratie of verclaer</w:t>
      </w:r>
      <w:r w:rsidR="00F26C69">
        <w:rPr>
          <w:lang w:eastAsia="en-US"/>
        </w:rPr>
        <w:t>s</w:t>
      </w:r>
      <w:r w:rsidRPr="002D74EA">
        <w:rPr>
          <w:lang w:eastAsia="en-US"/>
        </w:rPr>
        <w:t xml:space="preserve"> wien dat ghecomponeirt ghemaect ofte ooc gheprent he</w:t>
      </w:r>
      <w:r w:rsidR="00F26C69">
        <w:rPr>
          <w:lang w:eastAsia="en-US"/>
        </w:rPr>
        <w:t>i</w:t>
      </w:r>
      <w:r w:rsidRPr="002D74EA">
        <w:rPr>
          <w:lang w:eastAsia="en-US"/>
        </w:rPr>
        <w:t xml:space="preserve">ft, noch ooc wanneer of </w:t>
      </w:r>
      <w:r w:rsidR="00F26C69">
        <w:rPr>
          <w:lang w:eastAsia="en-US"/>
        </w:rPr>
        <w:t>‘</w:t>
      </w:r>
      <w:r w:rsidRPr="002D74EA">
        <w:rPr>
          <w:lang w:eastAsia="en-US"/>
        </w:rPr>
        <w:t>t in wat plaets gheprent es".</w:t>
      </w:r>
    </w:p>
    <w:p w:rsidR="00843342" w:rsidRPr="002D74EA" w:rsidRDefault="00843342" w:rsidP="002D74EA">
      <w:pPr>
        <w:jc w:val="both"/>
        <w:rPr>
          <w:lang w:eastAsia="en-US"/>
        </w:rPr>
      </w:pPr>
      <w:r w:rsidRPr="002D74EA">
        <w:rPr>
          <w:lang w:eastAsia="en-US"/>
        </w:rPr>
        <w:t>Van dan af werd hij ijverig verspreider van he</w:t>
      </w:r>
      <w:r w:rsidR="00F26C69">
        <w:rPr>
          <w:lang w:eastAsia="en-US"/>
        </w:rPr>
        <w:t>t L</w:t>
      </w:r>
      <w:r w:rsidRPr="002D74EA">
        <w:rPr>
          <w:lang w:eastAsia="en-US"/>
        </w:rPr>
        <w:t>uther</w:t>
      </w:r>
      <w:r w:rsidR="00F26C69">
        <w:rPr>
          <w:lang w:eastAsia="en-US"/>
        </w:rPr>
        <w:t>a</w:t>
      </w:r>
      <w:r w:rsidRPr="002D74EA">
        <w:rPr>
          <w:lang w:eastAsia="en-US"/>
        </w:rPr>
        <w:t>nis</w:t>
      </w:r>
      <w:r w:rsidRPr="002D74EA">
        <w:rPr>
          <w:lang w:eastAsia="en-US"/>
        </w:rPr>
        <w:softHyphen/>
        <w:t>me in Noord-Frankrijk</w:t>
      </w:r>
      <w:r w:rsidR="002D74EA">
        <w:rPr>
          <w:lang w:eastAsia="en-US"/>
        </w:rPr>
        <w:t>:</w:t>
      </w:r>
      <w:r w:rsidRPr="002D74EA">
        <w:rPr>
          <w:lang w:eastAsia="en-US"/>
        </w:rPr>
        <w:t xml:space="preserve"> in 1534 vie</w:t>
      </w:r>
      <w:r w:rsidR="00F26C69">
        <w:rPr>
          <w:lang w:eastAsia="en-US"/>
        </w:rPr>
        <w:t>l hij in de handen der Rijsels</w:t>
      </w:r>
      <w:r w:rsidRPr="002D74EA">
        <w:rPr>
          <w:lang w:eastAsia="en-US"/>
        </w:rPr>
        <w:t>e gerechtsdienaars wegens antikatholieke bedrij</w:t>
      </w:r>
      <w:r w:rsidRPr="002D74EA">
        <w:rPr>
          <w:lang w:eastAsia="en-US"/>
        </w:rPr>
        <w:softHyphen/>
        <w:t>vigheid, waarbij Wouter Rasse het vooral gemunt had op de heiligenver</w:t>
      </w:r>
      <w:r w:rsidR="002D74EA">
        <w:rPr>
          <w:lang w:eastAsia="en-US"/>
        </w:rPr>
        <w:t>eri</w:t>
      </w:r>
      <w:r w:rsidRPr="002D74EA">
        <w:rPr>
          <w:lang w:eastAsia="en-US"/>
        </w:rPr>
        <w:t>ng en het wangedrag d</w:t>
      </w:r>
      <w:r w:rsidR="00F26C69">
        <w:rPr>
          <w:lang w:eastAsia="en-US"/>
        </w:rPr>
        <w:t>er kerkelijke waardig</w:t>
      </w:r>
      <w:r w:rsidR="00F26C69">
        <w:rPr>
          <w:lang w:eastAsia="en-US"/>
        </w:rPr>
        <w:softHyphen/>
        <w:t>heidsbekl</w:t>
      </w:r>
      <w:r w:rsidRPr="002D74EA">
        <w:rPr>
          <w:lang w:eastAsia="en-US"/>
        </w:rPr>
        <w:t>eders.</w:t>
      </w:r>
    </w:p>
    <w:p w:rsidR="00843342" w:rsidRPr="002D74EA" w:rsidRDefault="00843342" w:rsidP="002D74EA">
      <w:pPr>
        <w:jc w:val="both"/>
        <w:rPr>
          <w:lang w:eastAsia="en-US"/>
        </w:rPr>
      </w:pPr>
      <w:r w:rsidRPr="002D74EA">
        <w:rPr>
          <w:lang w:eastAsia="en-US"/>
        </w:rPr>
        <w:t>Op grond van deze Hervormingsgerichte actie werd hij voor drie jaar uit de stad en kasselrij Rijsel verbannen. Hij zocht nadien de geloofsgen</w:t>
      </w:r>
      <w:r w:rsidR="002D74EA">
        <w:rPr>
          <w:lang w:eastAsia="en-US"/>
        </w:rPr>
        <w:t>ote</w:t>
      </w:r>
      <w:r w:rsidRPr="002D74EA">
        <w:rPr>
          <w:lang w:eastAsia="en-US"/>
        </w:rPr>
        <w:t xml:space="preserve">n op et het </w:t>
      </w:r>
      <w:r w:rsidR="002D74EA">
        <w:rPr>
          <w:lang w:eastAsia="en-US"/>
        </w:rPr>
        <w:t>Vlaams</w:t>
      </w:r>
      <w:r w:rsidRPr="002D74EA">
        <w:rPr>
          <w:lang w:eastAsia="en-US"/>
        </w:rPr>
        <w:t>e graafschap maar ook hier bleef zijn prediking niet immer onopgemerkt. In October 1540 werd hij te Brugge gevat wegens de ver</w:t>
      </w:r>
      <w:r w:rsidRPr="002D74EA">
        <w:rPr>
          <w:lang w:eastAsia="en-US"/>
        </w:rPr>
        <w:softHyphen/>
        <w:t xml:space="preserve">spreiding van </w:t>
      </w:r>
      <w:r w:rsidR="00E0594E">
        <w:rPr>
          <w:lang w:eastAsia="en-US"/>
        </w:rPr>
        <w:t>Luthers</w:t>
      </w:r>
      <w:r w:rsidRPr="002D74EA">
        <w:rPr>
          <w:lang w:eastAsia="en-US"/>
        </w:rPr>
        <w:t>e geschriften en het houden van ver</w:t>
      </w:r>
      <w:r w:rsidRPr="002D74EA">
        <w:rPr>
          <w:lang w:eastAsia="en-US"/>
        </w:rPr>
        <w:softHyphen/>
        <w:t>gaderingen. Op deze bijeenkomsten nam hij zelf het woord om er de teksten der H. Schriftuur uit te leggen.</w:t>
      </w:r>
    </w:p>
    <w:p w:rsidR="00843342" w:rsidRPr="002D74EA" w:rsidRDefault="00843342" w:rsidP="002D74EA">
      <w:pPr>
        <w:jc w:val="both"/>
        <w:rPr>
          <w:lang w:eastAsia="en-US"/>
        </w:rPr>
      </w:pPr>
      <w:r w:rsidRPr="002D74EA">
        <w:rPr>
          <w:lang w:eastAsia="en-US"/>
        </w:rPr>
        <w:t xml:space="preserve">A. (stad) B., VR., </w:t>
      </w:r>
      <w:r w:rsidR="00B83666">
        <w:rPr>
          <w:lang w:eastAsia="en-US"/>
        </w:rPr>
        <w:t xml:space="preserve">a° </w:t>
      </w:r>
      <w:r w:rsidRPr="002D74EA">
        <w:rPr>
          <w:lang w:eastAsia="en-US"/>
        </w:rPr>
        <w:t xml:space="preserve">1537-1555, </w:t>
      </w:r>
      <w:r w:rsidR="002A110F">
        <w:rPr>
          <w:lang w:eastAsia="en-US"/>
        </w:rPr>
        <w:t xml:space="preserve">f° </w:t>
      </w:r>
      <w:r w:rsidRPr="002D74EA">
        <w:rPr>
          <w:lang w:eastAsia="en-US"/>
        </w:rPr>
        <w:t>68</w:t>
      </w:r>
      <w:r w:rsidR="00F26C69">
        <w:rPr>
          <w:lang w:eastAsia="en-US"/>
        </w:rPr>
        <w:t xml:space="preserve"> </w:t>
      </w:r>
      <w:r w:rsidRPr="002D74EA">
        <w:rPr>
          <w:lang w:eastAsia="en-US"/>
        </w:rPr>
        <w:t>v</w:t>
      </w:r>
      <w:r w:rsidR="00F26C69" w:rsidRPr="002D74EA">
        <w:rPr>
          <w:lang w:eastAsia="en-US"/>
        </w:rPr>
        <w:t>°</w:t>
      </w:r>
      <w:r w:rsidRPr="002D74EA">
        <w:rPr>
          <w:lang w:eastAsia="en-US"/>
        </w:rPr>
        <w:t>-69.</w:t>
      </w:r>
    </w:p>
    <w:p w:rsidR="00843342" w:rsidRPr="004F5A12" w:rsidRDefault="00843342" w:rsidP="002D74EA">
      <w:pPr>
        <w:jc w:val="both"/>
        <w:rPr>
          <w:lang w:eastAsia="en-US"/>
        </w:rPr>
      </w:pPr>
      <w:r w:rsidRPr="004F5A12">
        <w:rPr>
          <w:lang w:eastAsia="en-US"/>
        </w:rPr>
        <w:t xml:space="preserve">R.B., C.C., </w:t>
      </w:r>
      <w:r w:rsidR="003467E7" w:rsidRPr="004F5A12">
        <w:rPr>
          <w:lang w:eastAsia="en-US"/>
        </w:rPr>
        <w:t xml:space="preserve">nr. </w:t>
      </w:r>
      <w:r w:rsidRPr="004F5A12">
        <w:rPr>
          <w:lang w:eastAsia="en-US"/>
        </w:rPr>
        <w:t xml:space="preserve">13.784, </w:t>
      </w:r>
      <w:r w:rsidR="00B83666" w:rsidRPr="004F5A12">
        <w:rPr>
          <w:lang w:eastAsia="en-US"/>
        </w:rPr>
        <w:t xml:space="preserve">a° </w:t>
      </w:r>
      <w:r w:rsidRPr="004F5A12">
        <w:rPr>
          <w:lang w:eastAsia="en-US"/>
        </w:rPr>
        <w:t xml:space="preserve">1539-1541, </w:t>
      </w:r>
      <w:r w:rsidR="002A110F">
        <w:rPr>
          <w:lang w:eastAsia="en-US"/>
        </w:rPr>
        <w:t xml:space="preserve">f° </w:t>
      </w:r>
      <w:r w:rsidRPr="004F5A12">
        <w:rPr>
          <w:lang w:eastAsia="en-US"/>
        </w:rPr>
        <w:t>9v</w:t>
      </w:r>
      <w:r w:rsidR="00F26C69" w:rsidRPr="002D74EA">
        <w:rPr>
          <w:lang w:eastAsia="en-US"/>
        </w:rPr>
        <w:t>°</w:t>
      </w:r>
      <w:r w:rsidRPr="004F5A12">
        <w:rPr>
          <w:lang w:eastAsia="en-US"/>
        </w:rPr>
        <w:t>.</w:t>
      </w:r>
    </w:p>
    <w:p w:rsidR="00843342" w:rsidRPr="002D74EA" w:rsidRDefault="00843342" w:rsidP="002D74EA">
      <w:pPr>
        <w:jc w:val="both"/>
        <w:rPr>
          <w:lang w:eastAsia="en-US"/>
        </w:rPr>
      </w:pPr>
      <w:r w:rsidRPr="002D74EA">
        <w:rPr>
          <w:lang w:eastAsia="en-US"/>
        </w:rPr>
        <w:t xml:space="preserve">R.B., Etat et Audience, </w:t>
      </w:r>
      <w:r w:rsidR="003467E7">
        <w:rPr>
          <w:lang w:eastAsia="en-US"/>
        </w:rPr>
        <w:t xml:space="preserve">nr. </w:t>
      </w:r>
      <w:r w:rsidRPr="002D74EA">
        <w:rPr>
          <w:lang w:eastAsia="en-US"/>
        </w:rPr>
        <w:t>119/25: los stuk (8 Januari 1553).</w:t>
      </w:r>
    </w:p>
    <w:p w:rsidR="00F26C69" w:rsidRDefault="00F26C69" w:rsidP="002D74EA">
      <w:pPr>
        <w:jc w:val="both"/>
        <w:rPr>
          <w:lang w:eastAsia="en-US"/>
        </w:rPr>
      </w:pPr>
    </w:p>
    <w:p w:rsidR="00843342" w:rsidRPr="00F26C69" w:rsidRDefault="00843342" w:rsidP="002D74EA">
      <w:pPr>
        <w:jc w:val="both"/>
        <w:rPr>
          <w:b/>
          <w:lang w:eastAsia="en-US"/>
        </w:rPr>
      </w:pPr>
      <w:r w:rsidRPr="00F26C69">
        <w:rPr>
          <w:b/>
          <w:lang w:eastAsia="en-US"/>
        </w:rPr>
        <w:t>4 AUGUSTUS 1542</w:t>
      </w:r>
    </w:p>
    <w:p w:rsidR="00843342" w:rsidRPr="002D74EA" w:rsidRDefault="00843342" w:rsidP="002D74EA">
      <w:pPr>
        <w:jc w:val="both"/>
        <w:rPr>
          <w:lang w:eastAsia="en-US"/>
        </w:rPr>
      </w:pPr>
      <w:r w:rsidRPr="002D74EA">
        <w:rPr>
          <w:lang w:eastAsia="en-US"/>
        </w:rPr>
        <w:t xml:space="preserve">12. Ghysbrecht GHEERAERTS, filius Jan, </w:t>
      </w:r>
      <w:r w:rsidR="00004D86">
        <w:rPr>
          <w:lang w:eastAsia="en-US"/>
        </w:rPr>
        <w:t>Brugs</w:t>
      </w:r>
      <w:r w:rsidRPr="002D74EA">
        <w:rPr>
          <w:lang w:eastAsia="en-US"/>
        </w:rPr>
        <w:t>e poorter, „mutsescheerder", Lutheraan, onthoofd.</w:t>
      </w:r>
    </w:p>
    <w:p w:rsidR="00843342" w:rsidRPr="002D74EA" w:rsidRDefault="00843342" w:rsidP="002D74EA">
      <w:pPr>
        <w:jc w:val="both"/>
        <w:rPr>
          <w:lang w:eastAsia="en-US"/>
        </w:rPr>
      </w:pPr>
      <w:r w:rsidRPr="002D74EA">
        <w:rPr>
          <w:lang w:eastAsia="en-US"/>
        </w:rPr>
        <w:t xml:space="preserve">Hij verspreidde de </w:t>
      </w:r>
      <w:r w:rsidR="00E0594E">
        <w:rPr>
          <w:lang w:eastAsia="en-US"/>
        </w:rPr>
        <w:t>Luthers</w:t>
      </w:r>
      <w:r w:rsidRPr="002D74EA">
        <w:rPr>
          <w:lang w:eastAsia="en-US"/>
        </w:rPr>
        <w:t>e leer te Brugge en hield er te dien einde verscheidene vergaderingen.</w:t>
      </w:r>
    </w:p>
    <w:p w:rsidR="00843342" w:rsidRPr="002D74EA" w:rsidRDefault="00843342" w:rsidP="002D74EA">
      <w:pPr>
        <w:jc w:val="both"/>
        <w:rPr>
          <w:lang w:eastAsia="en-US"/>
        </w:rPr>
      </w:pPr>
      <w:r w:rsidRPr="002D74EA">
        <w:rPr>
          <w:lang w:eastAsia="en-US"/>
        </w:rPr>
        <w:t>Na de terechtstelling w</w:t>
      </w:r>
      <w:r w:rsidR="00F26C69">
        <w:rPr>
          <w:lang w:eastAsia="en-US"/>
        </w:rPr>
        <w:t>erd zijn lichaam door melaatse</w:t>
      </w:r>
      <w:r w:rsidRPr="002D74EA">
        <w:rPr>
          <w:lang w:eastAsia="en-US"/>
        </w:rPr>
        <w:t xml:space="preserve">n in de ongewijde </w:t>
      </w:r>
      <w:r w:rsidR="00F26C69">
        <w:rPr>
          <w:lang w:eastAsia="en-US"/>
        </w:rPr>
        <w:t>a</w:t>
      </w:r>
      <w:r w:rsidRPr="002D74EA">
        <w:rPr>
          <w:lang w:eastAsia="en-US"/>
        </w:rPr>
        <w:t>arde begraven</w:t>
      </w:r>
      <w:r w:rsidR="00F26C69">
        <w:rPr>
          <w:lang w:eastAsia="en-US"/>
        </w:rPr>
        <w:t>;</w:t>
      </w:r>
      <w:r w:rsidRPr="002D74EA">
        <w:rPr>
          <w:lang w:eastAsia="en-US"/>
        </w:rPr>
        <w:t xml:space="preserve"> dit weinig verheven initiatief schijnt eigen te zijn aan</w:t>
      </w:r>
      <w:r w:rsidR="00004D86">
        <w:rPr>
          <w:lang w:eastAsia="en-US"/>
        </w:rPr>
        <w:t xml:space="preserve"> de Brugs</w:t>
      </w:r>
      <w:r w:rsidRPr="002D74EA">
        <w:rPr>
          <w:lang w:eastAsia="en-US"/>
        </w:rPr>
        <w:t xml:space="preserve">e magistraat, daar een dergelijke </w:t>
      </w:r>
      <w:r w:rsidR="00F26C69" w:rsidRPr="002D74EA">
        <w:rPr>
          <w:lang w:eastAsia="en-US"/>
        </w:rPr>
        <w:t>praktijk</w:t>
      </w:r>
      <w:r w:rsidRPr="002D74EA">
        <w:rPr>
          <w:lang w:eastAsia="en-US"/>
        </w:rPr>
        <w:t xml:space="preserve"> elders in Vlaanderen nooit door ons werd teruggevonden.</w:t>
      </w:r>
    </w:p>
    <w:p w:rsidR="00843342" w:rsidRPr="00B83666" w:rsidRDefault="00843342" w:rsidP="002D74EA">
      <w:pPr>
        <w:jc w:val="both"/>
        <w:rPr>
          <w:lang w:val="en-GB" w:eastAsia="en-US"/>
        </w:rPr>
      </w:pPr>
      <w:r w:rsidRPr="00B83666">
        <w:rPr>
          <w:lang w:val="en-GB" w:eastAsia="en-US"/>
        </w:rPr>
        <w:t>A. (stad) B., V</w:t>
      </w:r>
      <w:r w:rsidR="00F26C69" w:rsidRPr="00B83666">
        <w:rPr>
          <w:lang w:val="en-GB" w:eastAsia="en-US"/>
        </w:rPr>
        <w:t>B</w:t>
      </w:r>
      <w:r w:rsidRPr="00B83666">
        <w:rPr>
          <w:lang w:val="en-GB" w:eastAsia="en-US"/>
        </w:rPr>
        <w:t xml:space="preserve">., </w:t>
      </w:r>
      <w:r w:rsidR="00B83666" w:rsidRPr="00B83666">
        <w:rPr>
          <w:lang w:val="en-GB" w:eastAsia="en-US"/>
        </w:rPr>
        <w:t xml:space="preserve">a° </w:t>
      </w:r>
      <w:r w:rsidRPr="00B83666">
        <w:rPr>
          <w:lang w:val="en-GB" w:eastAsia="en-US"/>
        </w:rPr>
        <w:t xml:space="preserve">1537-1555, </w:t>
      </w:r>
      <w:r w:rsidR="002A110F">
        <w:rPr>
          <w:lang w:val="en-GB" w:eastAsia="en-US"/>
        </w:rPr>
        <w:t xml:space="preserve">f° </w:t>
      </w:r>
      <w:r w:rsidRPr="00B83666">
        <w:rPr>
          <w:lang w:val="en-GB" w:eastAsia="en-US"/>
        </w:rPr>
        <w:t>86v°-87.</w:t>
      </w:r>
    </w:p>
    <w:p w:rsidR="00843342" w:rsidRPr="00B83666" w:rsidRDefault="00F26C69" w:rsidP="002D74EA">
      <w:pPr>
        <w:jc w:val="both"/>
        <w:rPr>
          <w:lang w:val="en-GB" w:eastAsia="en-US"/>
        </w:rPr>
      </w:pPr>
      <w:r w:rsidRPr="00B83666">
        <w:rPr>
          <w:lang w:val="en-GB" w:eastAsia="en-US"/>
        </w:rPr>
        <w:t>R.B</w:t>
      </w:r>
      <w:r w:rsidR="00843342" w:rsidRPr="00B83666">
        <w:rPr>
          <w:lang w:val="en-GB" w:eastAsia="en-US"/>
        </w:rPr>
        <w:t xml:space="preserve">., CC., </w:t>
      </w:r>
      <w:r w:rsidR="003467E7" w:rsidRPr="00B83666">
        <w:rPr>
          <w:lang w:val="en-GB" w:eastAsia="en-US"/>
        </w:rPr>
        <w:t xml:space="preserve">nr. </w:t>
      </w:r>
      <w:r w:rsidR="00843342" w:rsidRPr="00B83666">
        <w:rPr>
          <w:lang w:val="en-GB" w:eastAsia="en-US"/>
        </w:rPr>
        <w:t xml:space="preserve">13.784, </w:t>
      </w:r>
      <w:r w:rsidR="00B83666" w:rsidRPr="00B83666">
        <w:rPr>
          <w:lang w:val="en-GB" w:eastAsia="en-US"/>
        </w:rPr>
        <w:t xml:space="preserve">a° </w:t>
      </w:r>
      <w:r w:rsidR="00843342" w:rsidRPr="00B83666">
        <w:rPr>
          <w:lang w:val="en-GB" w:eastAsia="en-US"/>
        </w:rPr>
        <w:t xml:space="preserve">1541-1543, </w:t>
      </w:r>
      <w:r w:rsidR="002A110F">
        <w:rPr>
          <w:lang w:val="en-GB" w:eastAsia="en-US"/>
        </w:rPr>
        <w:t xml:space="preserve">f° </w:t>
      </w:r>
      <w:r w:rsidR="00843342" w:rsidRPr="00B83666">
        <w:rPr>
          <w:lang w:val="en-GB" w:eastAsia="en-US"/>
        </w:rPr>
        <w:t>13v°-14.</w:t>
      </w:r>
    </w:p>
    <w:p w:rsidR="00843342" w:rsidRPr="002D74EA" w:rsidRDefault="00843342" w:rsidP="002D74EA">
      <w:pPr>
        <w:jc w:val="both"/>
        <w:rPr>
          <w:lang w:eastAsia="en-US"/>
        </w:rPr>
      </w:pPr>
      <w:r w:rsidRPr="002D74EA">
        <w:rPr>
          <w:lang w:eastAsia="en-US"/>
        </w:rPr>
        <w:t xml:space="preserve">R.B., Etat et Audience, </w:t>
      </w:r>
      <w:r w:rsidR="003467E7">
        <w:rPr>
          <w:lang w:eastAsia="en-US"/>
        </w:rPr>
        <w:t xml:space="preserve">nr. </w:t>
      </w:r>
      <w:r w:rsidRPr="002D74EA">
        <w:rPr>
          <w:lang w:eastAsia="en-US"/>
        </w:rPr>
        <w:t>1191/25; los stuk op datum van 8 Januari 1553 (</w:t>
      </w:r>
      <w:r w:rsidR="00F26C69">
        <w:rPr>
          <w:lang w:eastAsia="en-US"/>
        </w:rPr>
        <w:t>cf</w:t>
      </w:r>
      <w:r w:rsidRPr="002D74EA">
        <w:rPr>
          <w:lang w:eastAsia="en-US"/>
        </w:rPr>
        <w:t xml:space="preserve">r.: </w:t>
      </w:r>
      <w:r w:rsidR="003467E7">
        <w:rPr>
          <w:lang w:eastAsia="en-US"/>
        </w:rPr>
        <w:t xml:space="preserve">nr. </w:t>
      </w:r>
      <w:r w:rsidRPr="002D74EA">
        <w:rPr>
          <w:lang w:eastAsia="en-US"/>
        </w:rPr>
        <w:t>1).</w:t>
      </w:r>
    </w:p>
    <w:p w:rsidR="00F26C69" w:rsidRDefault="00F26C69" w:rsidP="002D74EA">
      <w:pPr>
        <w:jc w:val="both"/>
        <w:rPr>
          <w:lang w:eastAsia="en-US"/>
        </w:rPr>
      </w:pPr>
    </w:p>
    <w:p w:rsidR="00843342" w:rsidRPr="00F26C69" w:rsidRDefault="00843342" w:rsidP="002D74EA">
      <w:pPr>
        <w:jc w:val="both"/>
        <w:rPr>
          <w:b/>
          <w:lang w:eastAsia="en-US"/>
        </w:rPr>
      </w:pPr>
      <w:r w:rsidRPr="00F26C69">
        <w:rPr>
          <w:b/>
          <w:lang w:eastAsia="en-US"/>
        </w:rPr>
        <w:t>12 FEBRUARI 1543</w:t>
      </w:r>
    </w:p>
    <w:p w:rsidR="00843342" w:rsidRPr="002D74EA" w:rsidRDefault="00843342" w:rsidP="002D74EA">
      <w:pPr>
        <w:jc w:val="both"/>
        <w:rPr>
          <w:lang w:eastAsia="en-US"/>
        </w:rPr>
      </w:pPr>
      <w:r w:rsidRPr="002D74EA">
        <w:rPr>
          <w:lang w:eastAsia="en-US"/>
        </w:rPr>
        <w:t>13. Jan (Hans) van MOUTTE, filius Cornelis, geboren te M</w:t>
      </w:r>
      <w:r w:rsidR="002D74EA">
        <w:rPr>
          <w:lang w:eastAsia="en-US"/>
        </w:rPr>
        <w:t>ene</w:t>
      </w:r>
      <w:r w:rsidRPr="002D74EA">
        <w:rPr>
          <w:lang w:eastAsia="en-US"/>
        </w:rPr>
        <w:t>n, schoenma</w:t>
      </w:r>
      <w:r w:rsidR="00F26C69">
        <w:rPr>
          <w:lang w:eastAsia="en-US"/>
        </w:rPr>
        <w:t>k</w:t>
      </w:r>
      <w:r w:rsidRPr="002D74EA">
        <w:rPr>
          <w:lang w:eastAsia="en-US"/>
        </w:rPr>
        <w:t>ersknaap, ketter, verbrand (zonder voorafgaande</w:t>
      </w:r>
      <w:r w:rsidRPr="002D74EA">
        <w:rPr>
          <w:lang w:eastAsia="en-US"/>
        </w:rPr>
        <w:softHyphen/>
      </w:r>
      <w:r w:rsidR="00F26C69">
        <w:rPr>
          <w:lang w:eastAsia="en-US"/>
        </w:rPr>
        <w:t xml:space="preserve"> wurging)</w:t>
      </w:r>
    </w:p>
    <w:p w:rsidR="00843342" w:rsidRPr="002D74EA" w:rsidRDefault="00F26C69" w:rsidP="002D74EA">
      <w:pPr>
        <w:jc w:val="both"/>
        <w:rPr>
          <w:lang w:eastAsia="en-US"/>
        </w:rPr>
      </w:pPr>
      <w:r>
        <w:rPr>
          <w:lang w:eastAsia="en-US"/>
        </w:rPr>
        <w:t>In</w:t>
      </w:r>
      <w:r w:rsidR="00843342" w:rsidRPr="002D74EA">
        <w:rPr>
          <w:lang w:eastAsia="en-US"/>
        </w:rPr>
        <w:t xml:space="preserve"> In 1536 (of 1537) werd hij gevat wegens gel</w:t>
      </w:r>
      <w:r>
        <w:rPr>
          <w:lang w:eastAsia="en-US"/>
        </w:rPr>
        <w:t>oofsredenen, maar kon — mits abj</w:t>
      </w:r>
      <w:r w:rsidR="00843342" w:rsidRPr="002D74EA">
        <w:rPr>
          <w:lang w:eastAsia="en-US"/>
        </w:rPr>
        <w:t>uratie zijner overtuiging -- aan zware straffen ontsnappen. Kort daarop voelde hij berouw over zijn laffe houding en hervatte zijn Reformatorische prediking. Dit kostte hem eens te meer zijn aanhouding</w:t>
      </w:r>
      <w:r w:rsidR="002D74EA">
        <w:rPr>
          <w:lang w:eastAsia="en-US"/>
        </w:rPr>
        <w:t>:</w:t>
      </w:r>
      <w:r w:rsidR="00843342" w:rsidRPr="002D74EA">
        <w:rPr>
          <w:lang w:eastAsia="en-US"/>
        </w:rPr>
        <w:t xml:space="preserve"> voor zijn rechters verklaarde Hans van Houtte dat zijn vorige afvalligheid hem speet en dat hij thans vast besloten was zijn geloof gestand te blijven.</w:t>
      </w:r>
    </w:p>
    <w:p w:rsidR="00843342" w:rsidRPr="00B91258" w:rsidRDefault="00843342" w:rsidP="002D74EA">
      <w:pPr>
        <w:jc w:val="both"/>
        <w:rPr>
          <w:lang w:val="en-GB" w:eastAsia="en-US"/>
        </w:rPr>
      </w:pPr>
      <w:r w:rsidRPr="00F26C69">
        <w:rPr>
          <w:lang w:val="en-GB" w:eastAsia="en-US"/>
        </w:rPr>
        <w:t xml:space="preserve">A. (stad) B., V.B., </w:t>
      </w:r>
      <w:r w:rsidR="00B83666">
        <w:rPr>
          <w:lang w:val="en-GB" w:eastAsia="en-US"/>
        </w:rPr>
        <w:t xml:space="preserve">a° </w:t>
      </w:r>
      <w:r w:rsidRPr="00F26C69">
        <w:rPr>
          <w:lang w:val="en-GB" w:eastAsia="en-US"/>
        </w:rPr>
        <w:t>1537-1555, 1.193v</w:t>
      </w:r>
      <w:r w:rsidR="00F26C69" w:rsidRPr="00F26C69">
        <w:rPr>
          <w:lang w:val="en-GB" w:eastAsia="en-US"/>
        </w:rPr>
        <w:t>°</w:t>
      </w:r>
      <w:r w:rsidRPr="00F26C69">
        <w:rPr>
          <w:lang w:val="en-GB" w:eastAsia="en-US"/>
        </w:rPr>
        <w:t>-94</w:t>
      </w:r>
      <w:r w:rsidR="005A2FB8">
        <w:rPr>
          <w:lang w:val="en-GB" w:eastAsia="en-US"/>
        </w:rPr>
        <w:t xml:space="preserve">v° </w:t>
      </w:r>
      <w:r w:rsidRPr="00F26C69">
        <w:rPr>
          <w:lang w:val="en-GB" w:eastAsia="en-US"/>
        </w:rPr>
        <w:t xml:space="preserve">. </w:t>
      </w:r>
      <w:r w:rsidRPr="00B91258">
        <w:rPr>
          <w:lang w:val="en-GB" w:eastAsia="en-US"/>
        </w:rPr>
        <w:t xml:space="preserve">R.B., C.C., </w:t>
      </w:r>
      <w:r w:rsidR="003467E7">
        <w:rPr>
          <w:lang w:val="en-GB" w:eastAsia="en-US"/>
        </w:rPr>
        <w:t xml:space="preserve">nr. </w:t>
      </w:r>
      <w:r w:rsidRPr="00B91258">
        <w:rPr>
          <w:lang w:val="en-GB" w:eastAsia="en-US"/>
        </w:rPr>
        <w:t xml:space="preserve">13.784, </w:t>
      </w:r>
      <w:r w:rsidR="00B83666">
        <w:rPr>
          <w:lang w:val="en-GB" w:eastAsia="en-US"/>
        </w:rPr>
        <w:t xml:space="preserve">a° </w:t>
      </w:r>
      <w:r w:rsidRPr="00B91258">
        <w:rPr>
          <w:lang w:val="en-GB" w:eastAsia="en-US"/>
        </w:rPr>
        <w:t xml:space="preserve">1541-1543, </w:t>
      </w:r>
      <w:r w:rsidR="002A110F">
        <w:rPr>
          <w:lang w:val="en-GB" w:eastAsia="en-US"/>
        </w:rPr>
        <w:t xml:space="preserve">f° </w:t>
      </w:r>
      <w:r w:rsidRPr="00B91258">
        <w:rPr>
          <w:lang w:val="en-GB" w:eastAsia="en-US"/>
        </w:rPr>
        <w:t>15.</w:t>
      </w:r>
    </w:p>
    <w:p w:rsidR="00F26C69" w:rsidRDefault="00F26C69" w:rsidP="002D74EA">
      <w:pPr>
        <w:jc w:val="both"/>
        <w:rPr>
          <w:lang w:val="en-GB" w:eastAsia="en-US"/>
        </w:rPr>
      </w:pPr>
    </w:p>
    <w:p w:rsidR="00843342" w:rsidRPr="00F26C69" w:rsidRDefault="00843342" w:rsidP="002D74EA">
      <w:pPr>
        <w:jc w:val="both"/>
        <w:rPr>
          <w:b/>
          <w:lang w:eastAsia="en-US"/>
        </w:rPr>
      </w:pPr>
      <w:r w:rsidRPr="00F26C69">
        <w:rPr>
          <w:b/>
          <w:lang w:eastAsia="en-US"/>
        </w:rPr>
        <w:t>14 MAART 1545</w:t>
      </w:r>
    </w:p>
    <w:p w:rsidR="00843342" w:rsidRPr="002D74EA" w:rsidRDefault="00843342" w:rsidP="002D74EA">
      <w:pPr>
        <w:jc w:val="both"/>
        <w:rPr>
          <w:lang w:eastAsia="en-US"/>
        </w:rPr>
      </w:pPr>
      <w:r w:rsidRPr="002D74EA">
        <w:rPr>
          <w:lang w:eastAsia="en-US"/>
        </w:rPr>
        <w:t>14. Roelant (Rolland) van NIEUBURCH, vaatspoelder, Lutheraan, onthoofd (zijn lichaam werd nadien op een rad, zijn hoe</w:t>
      </w:r>
      <w:r w:rsidR="00F26C69">
        <w:rPr>
          <w:lang w:eastAsia="en-US"/>
        </w:rPr>
        <w:t xml:space="preserve">d </w:t>
      </w:r>
      <w:r w:rsidRPr="002D74EA">
        <w:rPr>
          <w:lang w:eastAsia="en-US"/>
        </w:rPr>
        <w:t>op een staak tentoongesteld).</w:t>
      </w:r>
    </w:p>
    <w:p w:rsidR="00843342" w:rsidRPr="002D74EA" w:rsidRDefault="00843342" w:rsidP="002D74EA">
      <w:pPr>
        <w:jc w:val="both"/>
        <w:rPr>
          <w:lang w:eastAsia="en-US"/>
        </w:rPr>
      </w:pPr>
      <w:r w:rsidRPr="002D74EA">
        <w:rPr>
          <w:lang w:eastAsia="en-US"/>
        </w:rPr>
        <w:t xml:space="preserve">Sedert 1540 behoorde hij tot de </w:t>
      </w:r>
      <w:r w:rsidR="00E0594E">
        <w:rPr>
          <w:lang w:eastAsia="en-US"/>
        </w:rPr>
        <w:t>Luthers</w:t>
      </w:r>
      <w:r w:rsidRPr="002D74EA">
        <w:rPr>
          <w:lang w:eastAsia="en-US"/>
        </w:rPr>
        <w:t xml:space="preserve">e gemeente te Brugge. </w:t>
      </w:r>
      <w:r w:rsidR="00F26C69">
        <w:rPr>
          <w:lang w:eastAsia="en-US"/>
        </w:rPr>
        <w:t>De magistraat betaalde melaats</w:t>
      </w:r>
      <w:r w:rsidRPr="002D74EA">
        <w:rPr>
          <w:lang w:eastAsia="en-US"/>
        </w:rPr>
        <w:t>en om het lijk van Roelant van Nieuburch in de ongewijde aarde te begraven.</w:t>
      </w:r>
    </w:p>
    <w:p w:rsidR="00843342" w:rsidRPr="00B91258" w:rsidRDefault="00843342" w:rsidP="002D74EA">
      <w:pPr>
        <w:jc w:val="both"/>
        <w:rPr>
          <w:lang w:val="en-GB" w:eastAsia="en-US"/>
        </w:rPr>
      </w:pPr>
      <w:r w:rsidRPr="00B91258">
        <w:rPr>
          <w:lang w:val="en-GB" w:eastAsia="en-US"/>
        </w:rPr>
        <w:t xml:space="preserve">A. (stad) B., V.B., </w:t>
      </w:r>
      <w:r w:rsidR="00B83666">
        <w:rPr>
          <w:lang w:val="en-GB" w:eastAsia="en-US"/>
        </w:rPr>
        <w:t xml:space="preserve">a° </w:t>
      </w:r>
      <w:r w:rsidRPr="00B91258">
        <w:rPr>
          <w:lang w:val="en-GB" w:eastAsia="en-US"/>
        </w:rPr>
        <w:t xml:space="preserve">1537-1555, </w:t>
      </w:r>
      <w:r w:rsidR="002A110F">
        <w:rPr>
          <w:lang w:val="en-GB" w:eastAsia="en-US"/>
        </w:rPr>
        <w:t xml:space="preserve">f° </w:t>
      </w:r>
      <w:r w:rsidRPr="00B91258">
        <w:rPr>
          <w:lang w:val="en-GB" w:eastAsia="en-US"/>
        </w:rPr>
        <w:t xml:space="preserve">122-123. R.B., C.C., </w:t>
      </w:r>
      <w:r w:rsidR="003467E7">
        <w:rPr>
          <w:lang w:val="en-GB" w:eastAsia="en-US"/>
        </w:rPr>
        <w:t xml:space="preserve">nr. </w:t>
      </w:r>
      <w:r w:rsidRPr="00B91258">
        <w:rPr>
          <w:lang w:val="en-GB" w:eastAsia="en-US"/>
        </w:rPr>
        <w:t xml:space="preserve">13.784, </w:t>
      </w:r>
      <w:r w:rsidR="00B83666">
        <w:rPr>
          <w:lang w:val="en-GB" w:eastAsia="en-US"/>
        </w:rPr>
        <w:t xml:space="preserve">a° </w:t>
      </w:r>
      <w:r w:rsidRPr="00B91258">
        <w:rPr>
          <w:lang w:val="en-GB" w:eastAsia="en-US"/>
        </w:rPr>
        <w:t xml:space="preserve">1543-1545, </w:t>
      </w:r>
      <w:r w:rsidR="002A110F">
        <w:rPr>
          <w:lang w:val="en-GB" w:eastAsia="en-US"/>
        </w:rPr>
        <w:t xml:space="preserve">f° </w:t>
      </w:r>
      <w:r w:rsidRPr="00B91258">
        <w:rPr>
          <w:lang w:val="en-GB" w:eastAsia="en-US"/>
        </w:rPr>
        <w:t>16.</w:t>
      </w:r>
    </w:p>
    <w:p w:rsidR="005A2FB8" w:rsidRPr="00B83666" w:rsidRDefault="005A2FB8" w:rsidP="002D74EA">
      <w:pPr>
        <w:jc w:val="both"/>
        <w:rPr>
          <w:lang w:val="en-GB" w:eastAsia="en-US"/>
        </w:rPr>
      </w:pPr>
    </w:p>
    <w:p w:rsidR="00843342" w:rsidRPr="005A2FB8" w:rsidRDefault="00843342" w:rsidP="002D74EA">
      <w:pPr>
        <w:jc w:val="both"/>
        <w:rPr>
          <w:b/>
          <w:lang w:eastAsia="en-US"/>
        </w:rPr>
      </w:pPr>
      <w:r w:rsidRPr="005A2FB8">
        <w:rPr>
          <w:b/>
          <w:lang w:eastAsia="en-US"/>
        </w:rPr>
        <w:t>20 APRIL 1545</w:t>
      </w:r>
    </w:p>
    <w:p w:rsidR="00843342" w:rsidRPr="002D74EA" w:rsidRDefault="00843342" w:rsidP="002D74EA">
      <w:pPr>
        <w:jc w:val="both"/>
        <w:rPr>
          <w:lang w:eastAsia="en-US"/>
        </w:rPr>
      </w:pPr>
      <w:r w:rsidRPr="002D74EA">
        <w:rPr>
          <w:lang w:eastAsia="en-US"/>
        </w:rPr>
        <w:t>15. Paeschier TROPE, geboren te Nukerke, Lutheraan, onthoofd (het lichaam</w:t>
      </w:r>
      <w:r w:rsidR="005A2FB8">
        <w:rPr>
          <w:lang w:eastAsia="en-US"/>
        </w:rPr>
        <w:t xml:space="preserve"> </w:t>
      </w:r>
      <w:r w:rsidRPr="002D74EA">
        <w:rPr>
          <w:lang w:eastAsia="en-US"/>
        </w:rPr>
        <w:t>werd nadien op een rad, het hoofd op een staak tentoongesteld).</w:t>
      </w:r>
    </w:p>
    <w:p w:rsidR="00843342" w:rsidRPr="002D74EA" w:rsidRDefault="00843342" w:rsidP="002D74EA">
      <w:pPr>
        <w:jc w:val="both"/>
        <w:rPr>
          <w:lang w:eastAsia="en-US"/>
        </w:rPr>
      </w:pPr>
      <w:r w:rsidRPr="002D74EA">
        <w:rPr>
          <w:lang w:eastAsia="en-US"/>
        </w:rPr>
        <w:t xml:space="preserve">De </w:t>
      </w:r>
      <w:r w:rsidR="00004D86">
        <w:rPr>
          <w:lang w:eastAsia="en-US"/>
        </w:rPr>
        <w:t>Brugs</w:t>
      </w:r>
      <w:r w:rsidRPr="002D74EA">
        <w:rPr>
          <w:lang w:eastAsia="en-US"/>
        </w:rPr>
        <w:t>e magistraat betaalde me</w:t>
      </w:r>
      <w:r w:rsidR="005A2FB8">
        <w:rPr>
          <w:lang w:eastAsia="en-US"/>
        </w:rPr>
        <w:t>laats</w:t>
      </w:r>
      <w:r w:rsidRPr="002D74EA">
        <w:rPr>
          <w:lang w:eastAsia="en-US"/>
        </w:rPr>
        <w:t>en om Troye's lichaam te begraven in de ongewijde aarde.</w:t>
      </w:r>
    </w:p>
    <w:p w:rsidR="00843342" w:rsidRPr="004F5A12" w:rsidRDefault="00843342" w:rsidP="002D74EA">
      <w:pPr>
        <w:jc w:val="both"/>
        <w:rPr>
          <w:lang w:eastAsia="en-US"/>
        </w:rPr>
      </w:pPr>
      <w:r w:rsidRPr="002D74EA">
        <w:rPr>
          <w:lang w:eastAsia="en-US"/>
        </w:rPr>
        <w:t xml:space="preserve">A. (stad) B., V.B., 1537-1555, R133-133v°. </w:t>
      </w:r>
      <w:r w:rsidRPr="004F5A12">
        <w:rPr>
          <w:lang w:eastAsia="en-US"/>
        </w:rPr>
        <w:t xml:space="preserve">R.B., CC., </w:t>
      </w:r>
      <w:r w:rsidR="003467E7" w:rsidRPr="004F5A12">
        <w:rPr>
          <w:lang w:eastAsia="en-US"/>
        </w:rPr>
        <w:t xml:space="preserve">nr. </w:t>
      </w:r>
      <w:r w:rsidRPr="004F5A12">
        <w:rPr>
          <w:lang w:eastAsia="en-US"/>
        </w:rPr>
        <w:t xml:space="preserve">13.784, </w:t>
      </w:r>
      <w:r w:rsidR="00B83666" w:rsidRPr="004F5A12">
        <w:rPr>
          <w:lang w:eastAsia="en-US"/>
        </w:rPr>
        <w:t xml:space="preserve">a° </w:t>
      </w:r>
      <w:r w:rsidRPr="004F5A12">
        <w:rPr>
          <w:lang w:eastAsia="en-US"/>
        </w:rPr>
        <w:t xml:space="preserve">1543-1545, </w:t>
      </w:r>
      <w:r w:rsidR="002A110F">
        <w:rPr>
          <w:lang w:eastAsia="en-US"/>
        </w:rPr>
        <w:t xml:space="preserve">f° </w:t>
      </w:r>
      <w:r w:rsidRPr="004F5A12">
        <w:rPr>
          <w:lang w:eastAsia="en-US"/>
        </w:rPr>
        <w:t>16</w:t>
      </w:r>
      <w:r w:rsidR="005A2FB8" w:rsidRPr="004F5A12">
        <w:rPr>
          <w:lang w:eastAsia="en-US"/>
        </w:rPr>
        <w:t xml:space="preserve">v° </w:t>
      </w:r>
      <w:r w:rsidRPr="004F5A12">
        <w:rPr>
          <w:lang w:eastAsia="en-US"/>
        </w:rPr>
        <w:t>.</w:t>
      </w:r>
    </w:p>
    <w:p w:rsidR="005A2FB8" w:rsidRDefault="005A2FB8" w:rsidP="002D74EA">
      <w:pPr>
        <w:jc w:val="both"/>
        <w:rPr>
          <w:lang w:eastAsia="en-US"/>
        </w:rPr>
      </w:pPr>
    </w:p>
    <w:p w:rsidR="00843342" w:rsidRPr="005A2FB8" w:rsidRDefault="00843342" w:rsidP="002D74EA">
      <w:pPr>
        <w:jc w:val="both"/>
        <w:rPr>
          <w:b/>
          <w:lang w:eastAsia="en-US"/>
        </w:rPr>
      </w:pPr>
      <w:r w:rsidRPr="005A2FB8">
        <w:rPr>
          <w:b/>
          <w:lang w:eastAsia="en-US"/>
        </w:rPr>
        <w:t>1552</w:t>
      </w:r>
    </w:p>
    <w:p w:rsidR="00843342" w:rsidRPr="002D74EA" w:rsidRDefault="00843342" w:rsidP="002D74EA">
      <w:pPr>
        <w:jc w:val="both"/>
        <w:rPr>
          <w:lang w:eastAsia="en-US"/>
        </w:rPr>
      </w:pPr>
      <w:r w:rsidRPr="002D74EA">
        <w:rPr>
          <w:lang w:eastAsia="en-US"/>
        </w:rPr>
        <w:t>16. Hubrecht de DRUC</w:t>
      </w:r>
      <w:r w:rsidR="005A2FB8">
        <w:rPr>
          <w:lang w:eastAsia="en-US"/>
        </w:rPr>
        <w:t>K</w:t>
      </w:r>
      <w:r w:rsidRPr="002D74EA">
        <w:rPr>
          <w:lang w:eastAsia="en-US"/>
        </w:rPr>
        <w:t>ER, drukker, Calvinist, terechtgesteld (9).</w:t>
      </w:r>
    </w:p>
    <w:p w:rsidR="00843342" w:rsidRPr="002D74EA" w:rsidRDefault="005A2FB8" w:rsidP="002D74EA">
      <w:pPr>
        <w:jc w:val="both"/>
        <w:rPr>
          <w:lang w:eastAsia="en-US"/>
        </w:rPr>
      </w:pPr>
      <w:r>
        <w:rPr>
          <w:lang w:eastAsia="en-US"/>
        </w:rPr>
        <w:t xml:space="preserve">A. </w:t>
      </w:r>
      <w:r w:rsidR="00843342" w:rsidRPr="002D74EA">
        <w:rPr>
          <w:lang w:eastAsia="en-US"/>
        </w:rPr>
        <w:t xml:space="preserve">van Heemstede, cr. w., blz. </w:t>
      </w:r>
      <w:smartTag w:uri="urn:schemas-microsoft-com:office:smarttags" w:element="metricconverter">
        <w:smartTagPr>
          <w:attr w:name="ProductID" w:val="1573, f"/>
        </w:smartTagPr>
        <w:r w:rsidR="00843342" w:rsidRPr="002D74EA">
          <w:rPr>
            <w:lang w:eastAsia="en-US"/>
          </w:rPr>
          <w:t>146 a</w:t>
        </w:r>
      </w:smartTag>
      <w:r w:rsidR="00843342" w:rsidRPr="002D74EA">
        <w:rPr>
          <w:lang w:eastAsia="en-US"/>
        </w:rPr>
        <w:t>.</w:t>
      </w:r>
    </w:p>
    <w:p w:rsidR="00843342" w:rsidRPr="002D74EA" w:rsidRDefault="00843342" w:rsidP="002D74EA">
      <w:pPr>
        <w:jc w:val="both"/>
        <w:rPr>
          <w:lang w:eastAsia="en-US"/>
        </w:rPr>
      </w:pPr>
      <w:r w:rsidRPr="002D74EA">
        <w:rPr>
          <w:lang w:eastAsia="en-US"/>
        </w:rPr>
        <w:t>Wesenbeke, Memoires, b</w:t>
      </w:r>
      <w:r w:rsidR="005A2FB8">
        <w:rPr>
          <w:lang w:eastAsia="en-US"/>
        </w:rPr>
        <w:t xml:space="preserve">lz. </w:t>
      </w:r>
      <w:r w:rsidRPr="002D74EA">
        <w:rPr>
          <w:lang w:eastAsia="en-US"/>
        </w:rPr>
        <w:t>79.</w:t>
      </w:r>
    </w:p>
    <w:p w:rsidR="00843342" w:rsidRPr="002D74EA" w:rsidRDefault="00843342" w:rsidP="002D74EA">
      <w:pPr>
        <w:jc w:val="both"/>
        <w:rPr>
          <w:lang w:eastAsia="en-US"/>
        </w:rPr>
      </w:pPr>
      <w:r w:rsidRPr="002D74EA">
        <w:rPr>
          <w:lang w:eastAsia="en-US"/>
        </w:rPr>
        <w:t>Janssen, Kerkhervorming te Brugge, dl. I, blz. 9.</w:t>
      </w:r>
    </w:p>
    <w:p w:rsidR="005A2FB8" w:rsidRDefault="005A2FB8" w:rsidP="002D74EA">
      <w:pPr>
        <w:jc w:val="both"/>
        <w:rPr>
          <w:lang w:eastAsia="en-US"/>
        </w:rPr>
      </w:pPr>
    </w:p>
    <w:p w:rsidR="00843342" w:rsidRPr="002D74EA" w:rsidRDefault="00843342" w:rsidP="002D74EA">
      <w:pPr>
        <w:jc w:val="both"/>
        <w:rPr>
          <w:lang w:eastAsia="en-US"/>
        </w:rPr>
      </w:pPr>
      <w:r w:rsidRPr="002D74EA">
        <w:rPr>
          <w:lang w:eastAsia="en-US"/>
        </w:rPr>
        <w:t xml:space="preserve">(9) </w:t>
      </w:r>
      <w:r w:rsidR="005A2FB8">
        <w:rPr>
          <w:lang w:eastAsia="en-US"/>
        </w:rPr>
        <w:t>H</w:t>
      </w:r>
      <w:r w:rsidRPr="002D74EA">
        <w:rPr>
          <w:lang w:eastAsia="en-US"/>
        </w:rPr>
        <w:t>et is niet uitgesloten d</w:t>
      </w:r>
      <w:r w:rsidR="005A2FB8">
        <w:rPr>
          <w:lang w:eastAsia="en-US"/>
        </w:rPr>
        <w:t>a</w:t>
      </w:r>
      <w:r w:rsidRPr="002D74EA">
        <w:rPr>
          <w:lang w:eastAsia="en-US"/>
        </w:rPr>
        <w:t>t eerlang de drie vermelde literaire bronnen in fout bevonden worden, gezien noch het vonnisboek, noch de baljuwsrekening</w:t>
      </w:r>
      <w:r w:rsidR="00004D86">
        <w:rPr>
          <w:lang w:eastAsia="en-US"/>
        </w:rPr>
        <w:t xml:space="preserve"> de </w:t>
      </w:r>
      <w:r w:rsidRPr="002D74EA">
        <w:rPr>
          <w:lang w:eastAsia="en-US"/>
        </w:rPr>
        <w:t>naam van Hubrecht</w:t>
      </w:r>
      <w:r w:rsidR="00004D86">
        <w:rPr>
          <w:lang w:eastAsia="en-US"/>
        </w:rPr>
        <w:t xml:space="preserve"> de </w:t>
      </w:r>
      <w:r w:rsidR="005A2FB8">
        <w:rPr>
          <w:lang w:eastAsia="en-US"/>
        </w:rPr>
        <w:t>d</w:t>
      </w:r>
      <w:r w:rsidRPr="002D74EA">
        <w:rPr>
          <w:lang w:eastAsia="en-US"/>
        </w:rPr>
        <w:t>rucker openbaren.</w:t>
      </w:r>
    </w:p>
    <w:p w:rsidR="00843342" w:rsidRPr="002D74EA" w:rsidRDefault="00843342" w:rsidP="002D74EA">
      <w:pPr>
        <w:jc w:val="both"/>
        <w:rPr>
          <w:lang w:eastAsia="en-US"/>
        </w:rPr>
      </w:pPr>
      <w:r w:rsidRPr="002D74EA">
        <w:rPr>
          <w:lang w:eastAsia="en-US"/>
        </w:rPr>
        <w:t>35</w:t>
      </w:r>
    </w:p>
    <w:p w:rsidR="005A2FB8" w:rsidRDefault="005A2FB8" w:rsidP="002D74EA">
      <w:pPr>
        <w:jc w:val="both"/>
        <w:rPr>
          <w:lang w:eastAsia="en-US"/>
        </w:rPr>
      </w:pPr>
    </w:p>
    <w:p w:rsidR="00843342" w:rsidRPr="005A2FB8" w:rsidRDefault="00843342" w:rsidP="002D74EA">
      <w:pPr>
        <w:jc w:val="both"/>
        <w:rPr>
          <w:b/>
          <w:lang w:eastAsia="en-US"/>
        </w:rPr>
      </w:pPr>
      <w:r w:rsidRPr="005A2FB8">
        <w:rPr>
          <w:b/>
          <w:lang w:eastAsia="en-US"/>
        </w:rPr>
        <w:t>16 JANUARI 1552</w:t>
      </w:r>
    </w:p>
    <w:p w:rsidR="00843342" w:rsidRPr="002D74EA" w:rsidRDefault="00843342" w:rsidP="002D74EA">
      <w:pPr>
        <w:jc w:val="both"/>
        <w:rPr>
          <w:lang w:eastAsia="en-US"/>
        </w:rPr>
      </w:pPr>
      <w:r w:rsidRPr="002D74EA">
        <w:rPr>
          <w:lang w:eastAsia="en-US"/>
        </w:rPr>
        <w:t xml:space="preserve">17. </w:t>
      </w:r>
      <w:r w:rsidR="005A2FB8">
        <w:rPr>
          <w:lang w:eastAsia="en-US"/>
        </w:rPr>
        <w:t>J</w:t>
      </w:r>
      <w:r w:rsidRPr="002D74EA">
        <w:rPr>
          <w:lang w:eastAsia="en-US"/>
        </w:rPr>
        <w:t>an HELLEMAN, Doopsgezinde, levend verbrand.</w:t>
      </w:r>
    </w:p>
    <w:p w:rsidR="00843342" w:rsidRPr="005A2FB8" w:rsidRDefault="00843342" w:rsidP="002D74EA">
      <w:pPr>
        <w:jc w:val="both"/>
        <w:rPr>
          <w:lang w:val="en-GB" w:eastAsia="en-US"/>
        </w:rPr>
      </w:pPr>
      <w:r w:rsidRPr="005A2FB8">
        <w:rPr>
          <w:lang w:val="en-GB" w:eastAsia="en-US"/>
        </w:rPr>
        <w:t>A. (stad) B., V.</w:t>
      </w:r>
      <w:r w:rsidR="005A2FB8" w:rsidRPr="005A2FB8">
        <w:rPr>
          <w:lang w:val="en-GB" w:eastAsia="en-US"/>
        </w:rPr>
        <w:t>B</w:t>
      </w:r>
      <w:r w:rsidRPr="005A2FB8">
        <w:rPr>
          <w:lang w:val="en-GB" w:eastAsia="en-US"/>
        </w:rPr>
        <w:t xml:space="preserve">., </w:t>
      </w:r>
      <w:r w:rsidR="00B83666">
        <w:rPr>
          <w:lang w:val="en-GB" w:eastAsia="en-US"/>
        </w:rPr>
        <w:t xml:space="preserve">a° </w:t>
      </w:r>
      <w:r w:rsidRPr="005A2FB8">
        <w:rPr>
          <w:lang w:val="en-GB" w:eastAsia="en-US"/>
        </w:rPr>
        <w:t xml:space="preserve">1337-1555, </w:t>
      </w:r>
      <w:r w:rsidR="002A110F">
        <w:rPr>
          <w:lang w:val="en-GB" w:eastAsia="en-US"/>
        </w:rPr>
        <w:t xml:space="preserve">f° </w:t>
      </w:r>
      <w:r w:rsidRPr="005A2FB8">
        <w:rPr>
          <w:lang w:val="en-GB" w:eastAsia="en-US"/>
        </w:rPr>
        <w:t xml:space="preserve">224. R.B., CC., </w:t>
      </w:r>
      <w:r w:rsidR="003467E7" w:rsidRPr="005A2FB8">
        <w:rPr>
          <w:lang w:val="en-GB" w:eastAsia="en-US"/>
        </w:rPr>
        <w:t xml:space="preserve">nr. </w:t>
      </w:r>
      <w:r w:rsidRPr="005A2FB8">
        <w:rPr>
          <w:lang w:val="en-GB" w:eastAsia="en-US"/>
        </w:rPr>
        <w:t xml:space="preserve">13.785, </w:t>
      </w:r>
      <w:r w:rsidR="00B83666">
        <w:rPr>
          <w:lang w:val="en-GB" w:eastAsia="en-US"/>
        </w:rPr>
        <w:t xml:space="preserve">a° </w:t>
      </w:r>
      <w:r w:rsidRPr="005A2FB8">
        <w:rPr>
          <w:lang w:val="en-GB" w:eastAsia="en-US"/>
        </w:rPr>
        <w:t xml:space="preserve">1550-1552, </w:t>
      </w:r>
      <w:r w:rsidR="002A110F">
        <w:rPr>
          <w:lang w:val="en-GB" w:eastAsia="en-US"/>
        </w:rPr>
        <w:t xml:space="preserve">f° </w:t>
      </w:r>
      <w:r w:rsidRPr="005A2FB8">
        <w:rPr>
          <w:lang w:val="en-GB" w:eastAsia="en-US"/>
        </w:rPr>
        <w:t>11v°.</w:t>
      </w:r>
    </w:p>
    <w:p w:rsidR="005A2FB8" w:rsidRPr="00B83666" w:rsidRDefault="005A2FB8" w:rsidP="002D74EA">
      <w:pPr>
        <w:jc w:val="both"/>
        <w:rPr>
          <w:lang w:val="en-GB" w:eastAsia="en-US"/>
        </w:rPr>
      </w:pPr>
    </w:p>
    <w:p w:rsidR="00843342" w:rsidRPr="005A2FB8" w:rsidRDefault="00843342" w:rsidP="002D74EA">
      <w:pPr>
        <w:jc w:val="both"/>
        <w:rPr>
          <w:b/>
          <w:lang w:eastAsia="en-US"/>
        </w:rPr>
      </w:pPr>
      <w:r w:rsidRPr="005A2FB8">
        <w:rPr>
          <w:b/>
          <w:lang w:eastAsia="en-US"/>
        </w:rPr>
        <w:t>7 JULI 1553</w:t>
      </w:r>
    </w:p>
    <w:p w:rsidR="00843342" w:rsidRPr="002D74EA" w:rsidRDefault="00843342" w:rsidP="002D74EA">
      <w:pPr>
        <w:jc w:val="both"/>
        <w:rPr>
          <w:lang w:eastAsia="en-US"/>
        </w:rPr>
      </w:pPr>
      <w:r w:rsidRPr="002D74EA">
        <w:rPr>
          <w:lang w:eastAsia="en-US"/>
        </w:rPr>
        <w:t>18. Pierre le ROUX, geboren te Béthune, Calvinist, levend ver</w:t>
      </w:r>
      <w:r w:rsidRPr="002D74EA">
        <w:rPr>
          <w:lang w:eastAsia="en-US"/>
        </w:rPr>
        <w:softHyphen/>
        <w:t>brand.</w:t>
      </w:r>
    </w:p>
    <w:p w:rsidR="00843342" w:rsidRPr="002D74EA" w:rsidRDefault="00843342" w:rsidP="002D74EA">
      <w:pPr>
        <w:jc w:val="both"/>
        <w:rPr>
          <w:lang w:eastAsia="en-US"/>
        </w:rPr>
      </w:pPr>
      <w:r w:rsidRPr="002D74EA">
        <w:rPr>
          <w:lang w:eastAsia="en-US"/>
        </w:rPr>
        <w:t>Reeds in 1543 behoorde hij tot de Hervormingsgezinde krin</w:t>
      </w:r>
      <w:r w:rsidRPr="002D74EA">
        <w:rPr>
          <w:lang w:eastAsia="en-US"/>
        </w:rPr>
        <w:softHyphen/>
        <w:t>gen van Béthune. Toen de magistraat van deze stad dras</w:t>
      </w:r>
      <w:r w:rsidRPr="002D74EA">
        <w:rPr>
          <w:lang w:eastAsia="en-US"/>
        </w:rPr>
        <w:softHyphen/>
        <w:t>tische maatregelen had getroffen tegenover verscheidene niet-Katholieken, voelde Pierre le Roux zich hierdoor recht</w:t>
      </w:r>
      <w:r w:rsidRPr="002D74EA">
        <w:rPr>
          <w:lang w:eastAsia="en-US"/>
        </w:rPr>
        <w:softHyphen/>
        <w:t>streeks bedreigd en verliet Béthune zonder gehoor te ver</w:t>
      </w:r>
      <w:r w:rsidRPr="002D74EA">
        <w:rPr>
          <w:lang w:eastAsia="en-US"/>
        </w:rPr>
        <w:softHyphen/>
        <w:t>l</w:t>
      </w:r>
      <w:r w:rsidR="002D74EA">
        <w:rPr>
          <w:lang w:eastAsia="en-US"/>
        </w:rPr>
        <w:t>ene</w:t>
      </w:r>
      <w:r w:rsidRPr="002D74EA">
        <w:rPr>
          <w:lang w:eastAsia="en-US"/>
        </w:rPr>
        <w:t>n aan de gestelde dagvaardiging</w:t>
      </w:r>
      <w:r w:rsidR="002D74EA">
        <w:rPr>
          <w:lang w:eastAsia="en-US"/>
        </w:rPr>
        <w:t>:</w:t>
      </w:r>
      <w:r w:rsidRPr="002D74EA">
        <w:rPr>
          <w:lang w:eastAsia="en-US"/>
        </w:rPr>
        <w:t xml:space="preserve"> dit had voor gevolg dat al zijn bezittingen verbeurd verklaard werden.</w:t>
      </w:r>
    </w:p>
    <w:p w:rsidR="00843342" w:rsidRPr="002D74EA" w:rsidRDefault="00843342" w:rsidP="002D74EA">
      <w:pPr>
        <w:jc w:val="both"/>
        <w:rPr>
          <w:lang w:eastAsia="en-US"/>
        </w:rPr>
      </w:pPr>
      <w:r w:rsidRPr="002D74EA">
        <w:rPr>
          <w:lang w:eastAsia="en-US"/>
        </w:rPr>
        <w:t>Van 1543 tot einde 1551 bezocht hij vele landen, waar hij zich bij voorkeur bewoog in het midden van uitgeweken ge</w:t>
      </w:r>
      <w:r w:rsidRPr="002D74EA">
        <w:rPr>
          <w:lang w:eastAsia="en-US"/>
        </w:rPr>
        <w:softHyphen/>
        <w:t>loofsgen</w:t>
      </w:r>
      <w:r w:rsidR="002D74EA">
        <w:rPr>
          <w:lang w:eastAsia="en-US"/>
        </w:rPr>
        <w:t>ote</w:t>
      </w:r>
      <w:r w:rsidRPr="002D74EA">
        <w:rPr>
          <w:lang w:eastAsia="en-US"/>
        </w:rPr>
        <w:t xml:space="preserve">n. In 1552 nam hij </w:t>
      </w:r>
      <w:r w:rsidR="005A2FB8" w:rsidRPr="002D74EA">
        <w:rPr>
          <w:lang w:eastAsia="en-US"/>
        </w:rPr>
        <w:t>actief</w:t>
      </w:r>
      <w:r w:rsidRPr="002D74EA">
        <w:rPr>
          <w:lang w:eastAsia="en-US"/>
        </w:rPr>
        <w:t xml:space="preserve"> deel aan de oprichting van de eerste Calvinistische gemeenschap te Brugge</w:t>
      </w:r>
      <w:r w:rsidR="002D74EA">
        <w:rPr>
          <w:lang w:eastAsia="en-US"/>
        </w:rPr>
        <w:t>:</w:t>
      </w:r>
      <w:r w:rsidRPr="002D74EA">
        <w:rPr>
          <w:lang w:eastAsia="en-US"/>
        </w:rPr>
        <w:t xml:space="preserve"> ver</w:t>
      </w:r>
      <w:r w:rsidRPr="002D74EA">
        <w:rPr>
          <w:lang w:eastAsia="en-US"/>
        </w:rPr>
        <w:softHyphen/>
        <w:t>moedelijk was deze</w:t>
      </w:r>
      <w:r w:rsidR="005A2FB8">
        <w:rPr>
          <w:lang w:eastAsia="en-US"/>
        </w:rPr>
        <w:t xml:space="preserve"> gemeente oorspronkelijk Frans</w:t>
      </w:r>
      <w:r w:rsidRPr="002D74EA">
        <w:rPr>
          <w:lang w:eastAsia="en-US"/>
        </w:rPr>
        <w:t>talig, daar van haar leider gezegd wordt „dat</w:t>
      </w:r>
      <w:r w:rsidR="00004D86">
        <w:rPr>
          <w:lang w:eastAsia="en-US"/>
        </w:rPr>
        <w:t xml:space="preserve"> de </w:t>
      </w:r>
      <w:r w:rsidRPr="002D74EA">
        <w:rPr>
          <w:lang w:eastAsia="en-US"/>
        </w:rPr>
        <w:t>zelven pierre gheen vlaems en vers</w:t>
      </w:r>
      <w:r w:rsidR="005A2FB8">
        <w:rPr>
          <w:lang w:eastAsia="en-US"/>
        </w:rPr>
        <w:t>t</w:t>
      </w:r>
      <w:r w:rsidRPr="002D74EA">
        <w:rPr>
          <w:lang w:eastAsia="en-US"/>
        </w:rPr>
        <w:t>ont".</w:t>
      </w:r>
    </w:p>
    <w:p w:rsidR="005A2FB8" w:rsidRDefault="00843342" w:rsidP="002D74EA">
      <w:pPr>
        <w:jc w:val="both"/>
        <w:rPr>
          <w:lang w:val="en-GB" w:eastAsia="en-US"/>
        </w:rPr>
      </w:pPr>
      <w:r w:rsidRPr="00B91258">
        <w:rPr>
          <w:lang w:val="en-GB" w:eastAsia="en-US"/>
        </w:rPr>
        <w:t xml:space="preserve">A. (stad) B., V3., </w:t>
      </w:r>
      <w:r w:rsidR="00B83666">
        <w:rPr>
          <w:lang w:val="en-GB" w:eastAsia="en-US"/>
        </w:rPr>
        <w:t xml:space="preserve">a° </w:t>
      </w:r>
      <w:r w:rsidRPr="00B91258">
        <w:rPr>
          <w:lang w:val="en-GB" w:eastAsia="en-US"/>
        </w:rPr>
        <w:t xml:space="preserve">1537-1555, </w:t>
      </w:r>
      <w:r w:rsidR="002A110F">
        <w:rPr>
          <w:lang w:val="en-GB" w:eastAsia="en-US"/>
        </w:rPr>
        <w:t xml:space="preserve">f° </w:t>
      </w:r>
      <w:r w:rsidRPr="00B91258">
        <w:rPr>
          <w:lang w:val="en-GB" w:eastAsia="en-US"/>
        </w:rPr>
        <w:t xml:space="preserve">254-255v°. </w:t>
      </w:r>
    </w:p>
    <w:p w:rsidR="005A2FB8" w:rsidRPr="004F5A12" w:rsidRDefault="00843342" w:rsidP="002D74EA">
      <w:pPr>
        <w:jc w:val="both"/>
        <w:rPr>
          <w:lang w:val="en-GB" w:eastAsia="en-US"/>
        </w:rPr>
      </w:pPr>
      <w:r w:rsidRPr="004F5A12">
        <w:rPr>
          <w:lang w:val="en-GB" w:eastAsia="en-US"/>
        </w:rPr>
        <w:t>R.B.,</w:t>
      </w:r>
      <w:r w:rsidRPr="004F5A12">
        <w:rPr>
          <w:lang w:val="en-GB" w:eastAsia="en-US"/>
        </w:rPr>
        <w:tab/>
      </w:r>
      <w:r w:rsidR="003467E7" w:rsidRPr="004F5A12">
        <w:rPr>
          <w:lang w:val="en-GB" w:eastAsia="en-US"/>
        </w:rPr>
        <w:t xml:space="preserve">nr. </w:t>
      </w:r>
      <w:r w:rsidRPr="004F5A12">
        <w:rPr>
          <w:lang w:val="en-GB" w:eastAsia="en-US"/>
        </w:rPr>
        <w:t xml:space="preserve">13.785, </w:t>
      </w:r>
      <w:r w:rsidR="00B83666" w:rsidRPr="004F5A12">
        <w:rPr>
          <w:lang w:val="en-GB" w:eastAsia="en-US"/>
        </w:rPr>
        <w:t xml:space="preserve">a° </w:t>
      </w:r>
      <w:r w:rsidRPr="004F5A12">
        <w:rPr>
          <w:lang w:val="en-GB" w:eastAsia="en-US"/>
        </w:rPr>
        <w:t xml:space="preserve">1552-1554, </w:t>
      </w:r>
      <w:r w:rsidR="002A110F">
        <w:rPr>
          <w:lang w:val="en-GB" w:eastAsia="en-US"/>
        </w:rPr>
        <w:t xml:space="preserve">f° </w:t>
      </w:r>
      <w:r w:rsidRPr="004F5A12">
        <w:rPr>
          <w:lang w:val="en-GB" w:eastAsia="en-US"/>
        </w:rPr>
        <w:t>11-11</w:t>
      </w:r>
      <w:r w:rsidR="005A2FB8" w:rsidRPr="004F5A12">
        <w:rPr>
          <w:lang w:val="en-GB" w:eastAsia="en-US"/>
        </w:rPr>
        <w:t>v°</w:t>
      </w:r>
    </w:p>
    <w:p w:rsidR="00843342" w:rsidRPr="004F5A12" w:rsidRDefault="005A2FB8" w:rsidP="002D74EA">
      <w:pPr>
        <w:jc w:val="both"/>
        <w:rPr>
          <w:lang w:val="en-GB" w:eastAsia="en-US"/>
        </w:rPr>
      </w:pPr>
      <w:r w:rsidRPr="004F5A12">
        <w:rPr>
          <w:lang w:val="en-GB" w:eastAsia="en-US"/>
        </w:rPr>
        <w:t xml:space="preserve">A. </w:t>
      </w:r>
      <w:r w:rsidR="00843342" w:rsidRPr="004F5A12">
        <w:rPr>
          <w:lang w:val="en-GB" w:eastAsia="en-US"/>
        </w:rPr>
        <w:t xml:space="preserve">van Haemstede, o.c., blz. </w:t>
      </w:r>
      <w:smartTag w:uri="urn:schemas-microsoft-com:office:smarttags" w:element="metricconverter">
        <w:smartTagPr>
          <w:attr w:name="ProductID" w:val="1573, f"/>
        </w:smartTagPr>
        <w:r w:rsidR="00843342" w:rsidRPr="004F5A12">
          <w:rPr>
            <w:lang w:val="en-GB" w:eastAsia="en-US"/>
          </w:rPr>
          <w:t>146 a</w:t>
        </w:r>
      </w:smartTag>
      <w:r w:rsidR="00843342" w:rsidRPr="004F5A12">
        <w:rPr>
          <w:lang w:val="en-GB" w:eastAsia="en-US"/>
        </w:rPr>
        <w:t>.</w:t>
      </w:r>
    </w:p>
    <w:p w:rsidR="00843342" w:rsidRPr="004F5A12" w:rsidRDefault="00843342" w:rsidP="002D74EA">
      <w:pPr>
        <w:jc w:val="both"/>
        <w:rPr>
          <w:lang w:val="en-GB" w:eastAsia="en-US"/>
        </w:rPr>
      </w:pPr>
      <w:r w:rsidRPr="004F5A12">
        <w:rPr>
          <w:lang w:val="en-GB" w:eastAsia="en-US"/>
        </w:rPr>
        <w:t>Wesembeke, o.c., blz. 79.</w:t>
      </w:r>
    </w:p>
    <w:p w:rsidR="00843342" w:rsidRPr="002D74EA" w:rsidRDefault="00843342" w:rsidP="002D74EA">
      <w:pPr>
        <w:jc w:val="both"/>
        <w:rPr>
          <w:lang w:eastAsia="en-US"/>
        </w:rPr>
      </w:pPr>
      <w:r w:rsidRPr="002D74EA">
        <w:rPr>
          <w:lang w:eastAsia="en-US"/>
        </w:rPr>
        <w:t>Janssen, o.c., dl. I, blz. 9-10.</w:t>
      </w:r>
    </w:p>
    <w:p w:rsidR="005A2FB8" w:rsidRDefault="005A2FB8" w:rsidP="002D74EA">
      <w:pPr>
        <w:jc w:val="both"/>
        <w:rPr>
          <w:lang w:eastAsia="en-US"/>
        </w:rPr>
      </w:pPr>
    </w:p>
    <w:p w:rsidR="00843342" w:rsidRPr="005A2FB8" w:rsidRDefault="00843342" w:rsidP="002D74EA">
      <w:pPr>
        <w:jc w:val="both"/>
        <w:rPr>
          <w:b/>
          <w:lang w:eastAsia="en-US"/>
        </w:rPr>
      </w:pPr>
      <w:r w:rsidRPr="005A2FB8">
        <w:rPr>
          <w:b/>
          <w:lang w:eastAsia="en-US"/>
        </w:rPr>
        <w:t>17 JULI 1553</w:t>
      </w:r>
    </w:p>
    <w:p w:rsidR="00843342" w:rsidRPr="002D74EA" w:rsidRDefault="00843342" w:rsidP="002D74EA">
      <w:pPr>
        <w:jc w:val="both"/>
        <w:rPr>
          <w:lang w:eastAsia="en-US"/>
        </w:rPr>
      </w:pPr>
      <w:r w:rsidRPr="002D74EA">
        <w:rPr>
          <w:lang w:eastAsia="en-US"/>
        </w:rPr>
        <w:t>19. Cornelis VOLC</w:t>
      </w:r>
      <w:r w:rsidR="005A2FB8">
        <w:rPr>
          <w:lang w:eastAsia="en-US"/>
        </w:rPr>
        <w:t>K</w:t>
      </w:r>
      <w:r w:rsidRPr="002D74EA">
        <w:rPr>
          <w:lang w:eastAsia="en-US"/>
        </w:rPr>
        <w:t>AERT, goudsmid, Lutheraan, onthoofd.</w:t>
      </w:r>
    </w:p>
    <w:p w:rsidR="00843342" w:rsidRPr="002D74EA" w:rsidRDefault="00843342" w:rsidP="002D74EA">
      <w:pPr>
        <w:jc w:val="both"/>
        <w:rPr>
          <w:lang w:eastAsia="en-US"/>
        </w:rPr>
      </w:pPr>
      <w:r w:rsidRPr="002D74EA">
        <w:rPr>
          <w:lang w:eastAsia="en-US"/>
        </w:rPr>
        <w:t xml:space="preserve">In 1546 (of 1547) trad hij tot de </w:t>
      </w:r>
      <w:r w:rsidR="00E0594E">
        <w:rPr>
          <w:lang w:eastAsia="en-US"/>
        </w:rPr>
        <w:t>Luthers</w:t>
      </w:r>
      <w:r w:rsidRPr="002D74EA">
        <w:rPr>
          <w:lang w:eastAsia="en-US"/>
        </w:rPr>
        <w:t>e gemeente te Brugge toe en speelde er weldra een vooraanstaande rol. In 1547, inderdaad, vertaalde C. Volckaert met enkele ge</w:t>
      </w:r>
      <w:r w:rsidRPr="002D74EA">
        <w:rPr>
          <w:lang w:eastAsia="en-US"/>
        </w:rPr>
        <w:softHyphen/>
        <w:t>loofsgen</w:t>
      </w:r>
      <w:r w:rsidR="002D74EA">
        <w:rPr>
          <w:lang w:eastAsia="en-US"/>
        </w:rPr>
        <w:t>ote</w:t>
      </w:r>
      <w:r w:rsidRPr="002D74EA">
        <w:rPr>
          <w:lang w:eastAsia="en-US"/>
        </w:rPr>
        <w:t xml:space="preserve">n één van Luther's werken om het nadien op </w:t>
      </w:r>
      <w:smartTag w:uri="urn:schemas-microsoft-com:office:smarttags" w:element="metricconverter">
        <w:smartTagPr>
          <w:attr w:name="ProductID" w:val="1573, f"/>
        </w:smartTagPr>
        <w:r w:rsidRPr="002D74EA">
          <w:rPr>
            <w:lang w:eastAsia="en-US"/>
          </w:rPr>
          <w:t>3 a</w:t>
        </w:r>
      </w:smartTag>
      <w:r w:rsidRPr="002D74EA">
        <w:rPr>
          <w:lang w:eastAsia="en-US"/>
        </w:rPr>
        <w:t xml:space="preserve"> 400 exemplaren te laten drukken.</w:t>
      </w:r>
    </w:p>
    <w:p w:rsidR="00843342" w:rsidRPr="002D74EA" w:rsidRDefault="00843342" w:rsidP="002D74EA">
      <w:pPr>
        <w:jc w:val="both"/>
        <w:rPr>
          <w:lang w:eastAsia="en-US"/>
        </w:rPr>
      </w:pPr>
      <w:r w:rsidRPr="002D74EA">
        <w:rPr>
          <w:lang w:eastAsia="en-US"/>
        </w:rPr>
        <w:t>Wanneer hem plots de vrees overmande door de stedelijke overheid overvallen te worden, stuurde hij 300 exemplaren naar Engeland.</w:t>
      </w:r>
    </w:p>
    <w:p w:rsidR="00843342" w:rsidRPr="002D74EA" w:rsidRDefault="00843342" w:rsidP="002D74EA">
      <w:pPr>
        <w:jc w:val="both"/>
        <w:rPr>
          <w:lang w:eastAsia="en-US"/>
        </w:rPr>
      </w:pPr>
      <w:r w:rsidRPr="002D74EA">
        <w:rPr>
          <w:lang w:eastAsia="en-US"/>
        </w:rPr>
        <w:t xml:space="preserve">36 Bij zijn weten — misschien wel met zijn medewerking — werd nog een vertaling uit het </w:t>
      </w:r>
      <w:r w:rsidR="003D284E">
        <w:rPr>
          <w:lang w:eastAsia="en-US"/>
        </w:rPr>
        <w:t>Duits</w:t>
      </w:r>
      <w:r w:rsidRPr="002D74EA">
        <w:rPr>
          <w:lang w:eastAsia="en-US"/>
        </w:rPr>
        <w:t xml:space="preserve"> in het licht gezonden van Paulus' brief aan de Laodicensers. Daarenboven ont</w:t>
      </w:r>
      <w:r w:rsidRPr="002D74EA">
        <w:rPr>
          <w:lang w:eastAsia="en-US"/>
        </w:rPr>
        <w:softHyphen/>
        <w:t>ving hij nog van verscheidene geloofsgen</w:t>
      </w:r>
      <w:r w:rsidR="002D74EA">
        <w:rPr>
          <w:lang w:eastAsia="en-US"/>
        </w:rPr>
        <w:t>ote</w:t>
      </w:r>
      <w:r w:rsidRPr="002D74EA">
        <w:rPr>
          <w:lang w:eastAsia="en-US"/>
        </w:rPr>
        <w:t>n,</w:t>
      </w:r>
      <w:r w:rsidR="005A2FB8">
        <w:rPr>
          <w:lang w:eastAsia="en-US"/>
        </w:rPr>
        <w:t xml:space="preserve"> </w:t>
      </w:r>
      <w:r w:rsidRPr="002D74EA">
        <w:rPr>
          <w:lang w:eastAsia="en-US"/>
        </w:rPr>
        <w:t>in het bui</w:t>
      </w:r>
      <w:r w:rsidRPr="002D74EA">
        <w:rPr>
          <w:lang w:eastAsia="en-US"/>
        </w:rPr>
        <w:softHyphen/>
        <w:t xml:space="preserve">tenland verblijvend, tal van </w:t>
      </w:r>
      <w:r w:rsidR="00E0594E">
        <w:rPr>
          <w:lang w:eastAsia="en-US"/>
        </w:rPr>
        <w:t>Luthers</w:t>
      </w:r>
      <w:r w:rsidRPr="002D74EA">
        <w:rPr>
          <w:lang w:eastAsia="en-US"/>
        </w:rPr>
        <w:t>e geschriften.</w:t>
      </w:r>
    </w:p>
    <w:p w:rsidR="00843342" w:rsidRPr="002D74EA" w:rsidRDefault="00843342" w:rsidP="002D74EA">
      <w:pPr>
        <w:jc w:val="both"/>
        <w:rPr>
          <w:lang w:eastAsia="en-US"/>
        </w:rPr>
      </w:pPr>
      <w:r w:rsidRPr="002D74EA">
        <w:rPr>
          <w:lang w:eastAsia="en-US"/>
        </w:rPr>
        <w:t>Volckaert's activiteit beperkte zich evenwel niet bij de ver</w:t>
      </w:r>
      <w:r w:rsidRPr="002D74EA">
        <w:rPr>
          <w:lang w:eastAsia="en-US"/>
        </w:rPr>
        <w:softHyphen/>
        <w:t>spreiding van de Reformatorische lectuur</w:t>
      </w:r>
      <w:r w:rsidR="002D74EA">
        <w:rPr>
          <w:lang w:eastAsia="en-US"/>
        </w:rPr>
        <w:t>:</w:t>
      </w:r>
      <w:r w:rsidRPr="002D74EA">
        <w:rPr>
          <w:lang w:eastAsia="en-US"/>
        </w:rPr>
        <w:t xml:space="preserve"> hij steunde ook de gevluchte broeders, die in het buitenland te kampen had</w:t>
      </w:r>
      <w:r w:rsidRPr="002D74EA">
        <w:rPr>
          <w:lang w:eastAsia="en-US"/>
        </w:rPr>
        <w:softHyphen/>
        <w:t xml:space="preserve">den met </w:t>
      </w:r>
      <w:r w:rsidR="005A2FB8" w:rsidRPr="002D74EA">
        <w:rPr>
          <w:lang w:eastAsia="en-US"/>
        </w:rPr>
        <w:t>financiële</w:t>
      </w:r>
      <w:r w:rsidRPr="002D74EA">
        <w:rPr>
          <w:lang w:eastAsia="en-US"/>
        </w:rPr>
        <w:t xml:space="preserve"> moeilijkheden.</w:t>
      </w:r>
    </w:p>
    <w:p w:rsidR="00843342" w:rsidRPr="002D74EA" w:rsidRDefault="00843342" w:rsidP="002D74EA">
      <w:pPr>
        <w:jc w:val="both"/>
        <w:rPr>
          <w:lang w:eastAsia="en-US"/>
        </w:rPr>
      </w:pPr>
      <w:r w:rsidRPr="002D74EA">
        <w:rPr>
          <w:lang w:eastAsia="en-US"/>
        </w:rPr>
        <w:t>Hoe bet</w:t>
      </w:r>
      <w:r w:rsidR="002D74EA">
        <w:rPr>
          <w:lang w:eastAsia="en-US"/>
        </w:rPr>
        <w:t>eke</w:t>
      </w:r>
      <w:r w:rsidRPr="002D74EA">
        <w:rPr>
          <w:lang w:eastAsia="en-US"/>
        </w:rPr>
        <w:t>nisvol zijn bedrijvigheid ook moge geweest zijn in</w:t>
      </w:r>
      <w:r w:rsidR="00004D86">
        <w:rPr>
          <w:lang w:eastAsia="en-US"/>
        </w:rPr>
        <w:t xml:space="preserve"> de </w:t>
      </w:r>
      <w:r w:rsidRPr="002D74EA">
        <w:rPr>
          <w:lang w:eastAsia="en-US"/>
        </w:rPr>
        <w:t xml:space="preserve">schoot der </w:t>
      </w:r>
      <w:r w:rsidR="00004D86">
        <w:rPr>
          <w:lang w:eastAsia="en-US"/>
        </w:rPr>
        <w:t>Brugs</w:t>
      </w:r>
      <w:r w:rsidRPr="002D74EA">
        <w:rPr>
          <w:lang w:eastAsia="en-US"/>
        </w:rPr>
        <w:t>e gemeente, toch bleek zijn geloof niet bestand tegen de verschrikking van</w:t>
      </w:r>
      <w:r w:rsidR="00004D86">
        <w:rPr>
          <w:lang w:eastAsia="en-US"/>
        </w:rPr>
        <w:t xml:space="preserve"> de </w:t>
      </w:r>
      <w:r w:rsidRPr="002D74EA">
        <w:rPr>
          <w:lang w:eastAsia="en-US"/>
        </w:rPr>
        <w:t xml:space="preserve">dood, daar hij in 1553 kort na zijn arrestatie de </w:t>
      </w:r>
      <w:r w:rsidR="00E0594E">
        <w:rPr>
          <w:lang w:eastAsia="en-US"/>
        </w:rPr>
        <w:t>Luthers</w:t>
      </w:r>
      <w:r w:rsidRPr="002D74EA">
        <w:rPr>
          <w:lang w:eastAsia="en-US"/>
        </w:rPr>
        <w:t>e leer afzwoer.</w:t>
      </w:r>
    </w:p>
    <w:p w:rsidR="005A2FB8" w:rsidRPr="00B83666" w:rsidRDefault="00843342" w:rsidP="002D74EA">
      <w:pPr>
        <w:jc w:val="both"/>
        <w:rPr>
          <w:lang w:val="en-GB" w:eastAsia="en-US"/>
        </w:rPr>
      </w:pPr>
      <w:r w:rsidRPr="00B83666">
        <w:rPr>
          <w:lang w:val="en-GB" w:eastAsia="en-US"/>
        </w:rPr>
        <w:t xml:space="preserve">A. (stad) S., V.B., </w:t>
      </w:r>
      <w:r w:rsidR="00B83666" w:rsidRPr="00B83666">
        <w:rPr>
          <w:lang w:val="en-GB" w:eastAsia="en-US"/>
        </w:rPr>
        <w:t xml:space="preserve">a° </w:t>
      </w:r>
      <w:r w:rsidRPr="00B83666">
        <w:rPr>
          <w:lang w:val="en-GB" w:eastAsia="en-US"/>
        </w:rPr>
        <w:t xml:space="preserve">1537-1555, </w:t>
      </w:r>
      <w:r w:rsidR="002A110F">
        <w:rPr>
          <w:lang w:val="en-GB" w:eastAsia="en-US"/>
        </w:rPr>
        <w:t xml:space="preserve">f° </w:t>
      </w:r>
      <w:r w:rsidRPr="00B83666">
        <w:rPr>
          <w:lang w:val="en-GB" w:eastAsia="en-US"/>
        </w:rPr>
        <w:t>257-258</w:t>
      </w:r>
      <w:r w:rsidR="005A2FB8" w:rsidRPr="00B83666">
        <w:rPr>
          <w:lang w:val="en-GB" w:eastAsia="en-US"/>
        </w:rPr>
        <w:t>v</w:t>
      </w:r>
      <w:r w:rsidR="005A2FB8">
        <w:rPr>
          <w:lang w:val="en-GB" w:eastAsia="en-US"/>
        </w:rPr>
        <w:t>°</w:t>
      </w:r>
      <w:r w:rsidRPr="00B83666">
        <w:rPr>
          <w:lang w:val="en-GB" w:eastAsia="en-US"/>
        </w:rPr>
        <w:t xml:space="preserve">. </w:t>
      </w:r>
    </w:p>
    <w:p w:rsidR="005A2FB8" w:rsidRDefault="00843342" w:rsidP="002D74EA">
      <w:pPr>
        <w:jc w:val="both"/>
        <w:rPr>
          <w:lang w:val="en-GB" w:eastAsia="en-US"/>
        </w:rPr>
      </w:pPr>
      <w:r w:rsidRPr="005A2FB8">
        <w:rPr>
          <w:lang w:val="en-GB" w:eastAsia="en-US"/>
        </w:rPr>
        <w:t xml:space="preserve">R.B., C.C., </w:t>
      </w:r>
      <w:r w:rsidR="003467E7" w:rsidRPr="005A2FB8">
        <w:rPr>
          <w:lang w:val="en-GB" w:eastAsia="en-US"/>
        </w:rPr>
        <w:t xml:space="preserve">nr. </w:t>
      </w:r>
      <w:r w:rsidRPr="005A2FB8">
        <w:rPr>
          <w:lang w:val="en-GB" w:eastAsia="en-US"/>
        </w:rPr>
        <w:t xml:space="preserve">13.785, </w:t>
      </w:r>
      <w:r w:rsidR="00B83666">
        <w:rPr>
          <w:lang w:val="en-GB" w:eastAsia="en-US"/>
        </w:rPr>
        <w:t xml:space="preserve">a° </w:t>
      </w:r>
      <w:r w:rsidRPr="005A2FB8">
        <w:rPr>
          <w:lang w:val="en-GB" w:eastAsia="en-US"/>
        </w:rPr>
        <w:t xml:space="preserve">1552-1554, </w:t>
      </w:r>
      <w:r w:rsidR="002A110F">
        <w:rPr>
          <w:lang w:val="en-GB" w:eastAsia="en-US"/>
        </w:rPr>
        <w:t xml:space="preserve">f° </w:t>
      </w:r>
      <w:r w:rsidRPr="005A2FB8">
        <w:rPr>
          <w:lang w:val="en-GB" w:eastAsia="en-US"/>
        </w:rPr>
        <w:t xml:space="preserve">11v°. </w:t>
      </w:r>
    </w:p>
    <w:p w:rsidR="00843342" w:rsidRPr="005A2FB8" w:rsidRDefault="005A2FB8" w:rsidP="002D74EA">
      <w:pPr>
        <w:jc w:val="both"/>
        <w:rPr>
          <w:lang w:eastAsia="en-US"/>
        </w:rPr>
      </w:pPr>
      <w:r w:rsidRPr="005A2FB8">
        <w:rPr>
          <w:lang w:eastAsia="en-US"/>
        </w:rPr>
        <w:t xml:space="preserve">A. </w:t>
      </w:r>
      <w:r w:rsidR="00843342" w:rsidRPr="005A2FB8">
        <w:rPr>
          <w:lang w:eastAsia="en-US"/>
        </w:rPr>
        <w:t>van Haems</w:t>
      </w:r>
      <w:r w:rsidRPr="005A2FB8">
        <w:rPr>
          <w:lang w:eastAsia="en-US"/>
        </w:rPr>
        <w:t>t</w:t>
      </w:r>
      <w:r w:rsidR="00843342" w:rsidRPr="005A2FB8">
        <w:rPr>
          <w:lang w:eastAsia="en-US"/>
        </w:rPr>
        <w:t xml:space="preserve">ede, o.c., blz. </w:t>
      </w:r>
      <w:smartTag w:uri="urn:schemas-microsoft-com:office:smarttags" w:element="metricconverter">
        <w:smartTagPr>
          <w:attr w:name="ProductID" w:val="1573, f"/>
        </w:smartTagPr>
        <w:r w:rsidR="00843342" w:rsidRPr="005A2FB8">
          <w:rPr>
            <w:lang w:eastAsia="en-US"/>
          </w:rPr>
          <w:t>146 a</w:t>
        </w:r>
      </w:smartTag>
      <w:r w:rsidR="00843342" w:rsidRPr="005A2FB8">
        <w:rPr>
          <w:lang w:eastAsia="en-US"/>
        </w:rPr>
        <w:t>.</w:t>
      </w:r>
    </w:p>
    <w:p w:rsidR="00843342" w:rsidRPr="004F5A12" w:rsidRDefault="00843342" w:rsidP="002D74EA">
      <w:pPr>
        <w:jc w:val="both"/>
        <w:rPr>
          <w:lang w:eastAsia="en-US"/>
        </w:rPr>
      </w:pPr>
      <w:r w:rsidRPr="004F5A12">
        <w:rPr>
          <w:lang w:eastAsia="en-US"/>
        </w:rPr>
        <w:t>Wesenbeke, o.c., blz. 79.</w:t>
      </w:r>
    </w:p>
    <w:p w:rsidR="00843342" w:rsidRPr="004F5A12" w:rsidRDefault="00843342" w:rsidP="002D74EA">
      <w:pPr>
        <w:jc w:val="both"/>
        <w:rPr>
          <w:lang w:eastAsia="en-US"/>
        </w:rPr>
      </w:pPr>
      <w:r w:rsidRPr="004F5A12">
        <w:rPr>
          <w:lang w:eastAsia="en-US"/>
        </w:rPr>
        <w:t>Janssen, o.c., dl. I, blz. 9.</w:t>
      </w:r>
    </w:p>
    <w:p w:rsidR="005A2FB8" w:rsidRPr="004F5A12" w:rsidRDefault="005A2FB8" w:rsidP="002D74EA">
      <w:pPr>
        <w:jc w:val="both"/>
        <w:rPr>
          <w:lang w:eastAsia="en-US"/>
        </w:rPr>
      </w:pPr>
    </w:p>
    <w:p w:rsidR="00843342" w:rsidRPr="004F5A12" w:rsidRDefault="00843342" w:rsidP="002D74EA">
      <w:pPr>
        <w:jc w:val="both"/>
        <w:rPr>
          <w:b/>
          <w:lang w:eastAsia="en-US"/>
        </w:rPr>
      </w:pPr>
      <w:r w:rsidRPr="004F5A12">
        <w:rPr>
          <w:b/>
          <w:lang w:eastAsia="en-US"/>
        </w:rPr>
        <w:t>24 JULI 1553</w:t>
      </w:r>
    </w:p>
    <w:p w:rsidR="00843342" w:rsidRPr="002D74EA" w:rsidRDefault="00843342" w:rsidP="002D74EA">
      <w:pPr>
        <w:jc w:val="both"/>
        <w:rPr>
          <w:lang w:eastAsia="en-US"/>
        </w:rPr>
      </w:pPr>
      <w:r w:rsidRPr="004F5A12">
        <w:rPr>
          <w:lang w:eastAsia="en-US"/>
        </w:rPr>
        <w:t>20. Lucas vander CARNIERE, geboren te Kortriik, ”schoolak</w:t>
      </w:r>
      <w:r w:rsidRPr="002D74EA">
        <w:rPr>
          <w:lang w:eastAsia="en-US"/>
        </w:rPr>
        <w:t>en ende fusteynwevere" (10), Calvinist, onthoofd.</w:t>
      </w:r>
    </w:p>
    <w:p w:rsidR="00843342" w:rsidRPr="002D74EA" w:rsidRDefault="00843342" w:rsidP="002D74EA">
      <w:pPr>
        <w:jc w:val="both"/>
        <w:rPr>
          <w:lang w:eastAsia="en-US"/>
        </w:rPr>
      </w:pPr>
      <w:r w:rsidRPr="002D74EA">
        <w:rPr>
          <w:lang w:eastAsia="en-US"/>
        </w:rPr>
        <w:t>Hij trad in 1552 toe tot</w:t>
      </w:r>
      <w:r w:rsidR="00004D86">
        <w:rPr>
          <w:lang w:eastAsia="en-US"/>
        </w:rPr>
        <w:t xml:space="preserve"> de </w:t>
      </w:r>
      <w:r w:rsidRPr="002D74EA">
        <w:rPr>
          <w:lang w:eastAsia="en-US"/>
        </w:rPr>
        <w:t>kring van Pierre le Roux. Deze verkocht Lucas vander Centiere verscheiden Reformato</w:t>
      </w:r>
      <w:r w:rsidRPr="002D74EA">
        <w:rPr>
          <w:lang w:eastAsia="en-US"/>
        </w:rPr>
        <w:softHyphen/>
        <w:t>rische geschriften en zond hem zelfs een brief, waarin de voornaamste geloofsstellingen behandeld werden.</w:t>
      </w:r>
    </w:p>
    <w:p w:rsidR="00843342" w:rsidRPr="002D74EA" w:rsidRDefault="00843342" w:rsidP="002D74EA">
      <w:pPr>
        <w:jc w:val="both"/>
        <w:rPr>
          <w:lang w:eastAsia="en-US"/>
        </w:rPr>
      </w:pPr>
      <w:r w:rsidRPr="002D74EA">
        <w:rPr>
          <w:lang w:eastAsia="en-US"/>
        </w:rPr>
        <w:t>De naam van Pierre Ie Roux werd evenwel niet uitdrukkelijk geciteerd door</w:t>
      </w:r>
      <w:r w:rsidR="00004D86">
        <w:rPr>
          <w:lang w:eastAsia="en-US"/>
        </w:rPr>
        <w:t xml:space="preserve"> de </w:t>
      </w:r>
      <w:r w:rsidRPr="002D74EA">
        <w:rPr>
          <w:lang w:eastAsia="en-US"/>
        </w:rPr>
        <w:t>opsteller van</w:t>
      </w:r>
      <w:r w:rsidR="00004D86">
        <w:rPr>
          <w:lang w:eastAsia="en-US"/>
        </w:rPr>
        <w:t xml:space="preserve"> de </w:t>
      </w:r>
      <w:r w:rsidRPr="002D74EA">
        <w:rPr>
          <w:lang w:eastAsia="en-US"/>
        </w:rPr>
        <w:t>vonnistekst die zich als volgt uitlaat</w:t>
      </w:r>
      <w:r w:rsidR="002D74EA">
        <w:rPr>
          <w:lang w:eastAsia="en-US"/>
        </w:rPr>
        <w:t>:</w:t>
      </w:r>
      <w:r w:rsidRPr="002D74EA">
        <w:rPr>
          <w:lang w:eastAsia="en-US"/>
        </w:rPr>
        <w:t xml:space="preserve"> „Item dat zekeren tyt gheleden hy ghecocht heeft van zekere persoon die daer neer ter causen van here</w:t>
      </w:r>
      <w:r w:rsidRPr="002D74EA">
        <w:rPr>
          <w:lang w:eastAsia="en-US"/>
        </w:rPr>
        <w:softHyphen/>
        <w:t>syen gheexecuteert wierdt metten viere..."</w:t>
      </w:r>
    </w:p>
    <w:p w:rsidR="00843342" w:rsidRPr="002D74EA" w:rsidRDefault="00843342" w:rsidP="002D74EA">
      <w:pPr>
        <w:jc w:val="both"/>
        <w:rPr>
          <w:lang w:eastAsia="en-US"/>
        </w:rPr>
      </w:pPr>
      <w:r w:rsidRPr="002D74EA">
        <w:rPr>
          <w:lang w:eastAsia="en-US"/>
        </w:rPr>
        <w:t>Nochtans, steunend op dezen volzin, valt de identific</w:t>
      </w:r>
      <w:r w:rsidR="002D74EA">
        <w:rPr>
          <w:lang w:eastAsia="en-US"/>
        </w:rPr>
        <w:t>eri</w:t>
      </w:r>
      <w:r w:rsidRPr="002D74EA">
        <w:rPr>
          <w:lang w:eastAsia="en-US"/>
        </w:rPr>
        <w:t>ng van</w:t>
      </w:r>
      <w:r w:rsidR="00004D86">
        <w:rPr>
          <w:lang w:eastAsia="en-US"/>
        </w:rPr>
        <w:t xml:space="preserve"> de </w:t>
      </w:r>
      <w:r w:rsidRPr="002D74EA">
        <w:rPr>
          <w:lang w:eastAsia="en-US"/>
        </w:rPr>
        <w:t>„zekere persoon"' met Pierre le Roux licht te ver</w:t>
      </w:r>
      <w:r w:rsidRPr="002D74EA">
        <w:rPr>
          <w:lang w:eastAsia="en-US"/>
        </w:rPr>
        <w:softHyphen/>
        <w:t>dedigen, vermits Lucas vander Carniere slechts bij</w:t>
      </w:r>
      <w:r w:rsidR="00004D86">
        <w:rPr>
          <w:lang w:eastAsia="en-US"/>
        </w:rPr>
        <w:t xml:space="preserve"> de </w:t>
      </w:r>
      <w:r w:rsidRPr="002D74EA">
        <w:rPr>
          <w:lang w:eastAsia="en-US"/>
        </w:rPr>
        <w:t>aan</w:t>
      </w:r>
      <w:r w:rsidRPr="002D74EA">
        <w:rPr>
          <w:lang w:eastAsia="en-US"/>
        </w:rPr>
        <w:softHyphen/>
        <w:t>vang van 1552 de Katholieke Kerk</w:t>
      </w:r>
      <w:r w:rsidR="00004D86">
        <w:rPr>
          <w:lang w:eastAsia="en-US"/>
        </w:rPr>
        <w:t xml:space="preserve"> de </w:t>
      </w:r>
      <w:r w:rsidRPr="002D74EA">
        <w:rPr>
          <w:lang w:eastAsia="en-US"/>
        </w:rPr>
        <w:t>rug toekeerde en er anderdeels sedert vermeld jaar geen enkel ketter — op</w:t>
      </w:r>
      <w:r w:rsidR="00004D86">
        <w:rPr>
          <w:lang w:eastAsia="en-US"/>
        </w:rPr>
        <w:t xml:space="preserve"> de </w:t>
      </w:r>
      <w:r w:rsidRPr="002D74EA">
        <w:rPr>
          <w:lang w:eastAsia="en-US"/>
        </w:rPr>
        <w:t>Doopsgezinden Helleman (</w:t>
      </w:r>
      <w:r w:rsidR="003467E7">
        <w:rPr>
          <w:lang w:eastAsia="en-US"/>
        </w:rPr>
        <w:t xml:space="preserve">nr. </w:t>
      </w:r>
      <w:r w:rsidRPr="002D74EA">
        <w:rPr>
          <w:lang w:eastAsia="en-US"/>
        </w:rPr>
        <w:t>17) na — meer verbrand werd.</w:t>
      </w:r>
    </w:p>
    <w:p w:rsidR="00843342" w:rsidRPr="005A2FB8" w:rsidRDefault="00843342" w:rsidP="002D74EA">
      <w:pPr>
        <w:jc w:val="both"/>
        <w:rPr>
          <w:sz w:val="22"/>
          <w:szCs w:val="22"/>
          <w:lang w:eastAsia="en-US"/>
        </w:rPr>
      </w:pPr>
      <w:r w:rsidRPr="005A2FB8">
        <w:rPr>
          <w:sz w:val="22"/>
          <w:szCs w:val="22"/>
          <w:lang w:eastAsia="en-US"/>
        </w:rPr>
        <w:t>(10) Wever van tafellakens en bombazijn.</w:t>
      </w:r>
    </w:p>
    <w:p w:rsidR="00843342" w:rsidRPr="002D74EA" w:rsidRDefault="00843342" w:rsidP="002D74EA">
      <w:pPr>
        <w:jc w:val="both"/>
        <w:rPr>
          <w:lang w:eastAsia="en-US"/>
        </w:rPr>
      </w:pPr>
      <w:r w:rsidRPr="002D74EA">
        <w:rPr>
          <w:lang w:eastAsia="en-US"/>
        </w:rPr>
        <w:t>37</w:t>
      </w:r>
    </w:p>
    <w:p w:rsidR="005A2FB8" w:rsidRDefault="005A2FB8" w:rsidP="002D74EA">
      <w:pPr>
        <w:jc w:val="both"/>
        <w:rPr>
          <w:lang w:eastAsia="en-US"/>
        </w:rPr>
      </w:pPr>
    </w:p>
    <w:p w:rsidR="00843342" w:rsidRPr="002D74EA" w:rsidRDefault="00843342" w:rsidP="002D74EA">
      <w:pPr>
        <w:jc w:val="both"/>
        <w:rPr>
          <w:lang w:eastAsia="en-US"/>
        </w:rPr>
      </w:pPr>
      <w:r w:rsidRPr="002D74EA">
        <w:rPr>
          <w:lang w:eastAsia="en-US"/>
        </w:rPr>
        <w:t>Meer nog, uit de martelaarslijst blijkt dat men dient terug te blikken tot 12 Februari 1543 (terechtstelling van Jan van Houtte) vooraleer wederom een verbranding om geloofs</w:t>
      </w:r>
      <w:r w:rsidRPr="002D74EA">
        <w:rPr>
          <w:lang w:eastAsia="en-US"/>
        </w:rPr>
        <w:softHyphen/>
        <w:t>redenen aan te treffen. Dit klopt hoegenaamd niet meer met de uitdrukking „zekeren tyt", daar de auteur van vermeld gerechtelijk stuk voorzeker andere termen zou gebruikt heb</w:t>
      </w:r>
      <w:r w:rsidRPr="002D74EA">
        <w:rPr>
          <w:lang w:eastAsia="en-US"/>
        </w:rPr>
        <w:softHyphen/>
        <w:t>ben, moest hij werkelijk</w:t>
      </w:r>
      <w:r w:rsidR="00004D86">
        <w:rPr>
          <w:lang w:eastAsia="en-US"/>
        </w:rPr>
        <w:t xml:space="preserve"> de </w:t>
      </w:r>
      <w:r w:rsidRPr="002D74EA">
        <w:rPr>
          <w:lang w:eastAsia="en-US"/>
        </w:rPr>
        <w:t>martelaar geviseerd hebben die negen jaar vroeger werd geëxecuteerd.</w:t>
      </w:r>
    </w:p>
    <w:p w:rsidR="00843342" w:rsidRPr="002D74EA" w:rsidRDefault="00843342" w:rsidP="002D74EA">
      <w:pPr>
        <w:jc w:val="both"/>
        <w:rPr>
          <w:lang w:eastAsia="en-US"/>
        </w:rPr>
      </w:pPr>
      <w:r w:rsidRPr="002D74EA">
        <w:rPr>
          <w:lang w:eastAsia="en-US"/>
        </w:rPr>
        <w:t xml:space="preserve">Wat Lucas </w:t>
      </w:r>
      <w:r w:rsidR="005A2FB8">
        <w:rPr>
          <w:lang w:eastAsia="en-US"/>
        </w:rPr>
        <w:t>va</w:t>
      </w:r>
      <w:r w:rsidRPr="002D74EA">
        <w:rPr>
          <w:lang w:eastAsia="en-US"/>
        </w:rPr>
        <w:t>nder Carniere betreft, deze bleek niet bestand tegen de listige vragen van zijn onderzoeksrechters en zwoer dientengevolge zijn Calvinistische overtuiging af.</w:t>
      </w:r>
    </w:p>
    <w:p w:rsidR="00B83666" w:rsidRPr="00B83666" w:rsidRDefault="00843342" w:rsidP="002D74EA">
      <w:pPr>
        <w:jc w:val="both"/>
        <w:rPr>
          <w:lang w:val="en-GB" w:eastAsia="en-US"/>
        </w:rPr>
      </w:pPr>
      <w:r w:rsidRPr="00B83666">
        <w:rPr>
          <w:lang w:val="en-GB" w:eastAsia="en-US"/>
        </w:rPr>
        <w:t xml:space="preserve">A. (stad) B., V.B., </w:t>
      </w:r>
      <w:r w:rsidR="00B83666">
        <w:rPr>
          <w:lang w:val="en-GB" w:eastAsia="en-US"/>
        </w:rPr>
        <w:t xml:space="preserve">a° </w:t>
      </w:r>
      <w:r w:rsidRPr="00B83666">
        <w:rPr>
          <w:lang w:val="en-GB" w:eastAsia="en-US"/>
        </w:rPr>
        <w:t xml:space="preserve">1537-1555, </w:t>
      </w:r>
      <w:r w:rsidR="002A110F">
        <w:rPr>
          <w:lang w:val="en-GB" w:eastAsia="en-US"/>
        </w:rPr>
        <w:t xml:space="preserve">f° </w:t>
      </w:r>
      <w:r w:rsidRPr="00B83666">
        <w:rPr>
          <w:lang w:val="en-GB" w:eastAsia="en-US"/>
        </w:rPr>
        <w:t>258v</w:t>
      </w:r>
      <w:r w:rsidR="00B83666">
        <w:rPr>
          <w:lang w:val="en-GB" w:eastAsia="en-US"/>
        </w:rPr>
        <w:t>°</w:t>
      </w:r>
      <w:r w:rsidRPr="00B83666">
        <w:rPr>
          <w:lang w:val="en-GB" w:eastAsia="en-US"/>
        </w:rPr>
        <w:t xml:space="preserve">-259. </w:t>
      </w:r>
    </w:p>
    <w:p w:rsidR="00843342" w:rsidRPr="00B83666" w:rsidRDefault="00843342" w:rsidP="002D74EA">
      <w:pPr>
        <w:jc w:val="both"/>
        <w:rPr>
          <w:lang w:val="en-GB" w:eastAsia="en-US"/>
        </w:rPr>
      </w:pPr>
      <w:r w:rsidRPr="00B83666">
        <w:rPr>
          <w:lang w:val="en-GB" w:eastAsia="en-US"/>
        </w:rPr>
        <w:t xml:space="preserve">Ra, CC., </w:t>
      </w:r>
      <w:r w:rsidR="003467E7" w:rsidRPr="00B83666">
        <w:rPr>
          <w:lang w:val="en-GB" w:eastAsia="en-US"/>
        </w:rPr>
        <w:t xml:space="preserve">nr. </w:t>
      </w:r>
      <w:r w:rsidRPr="00B83666">
        <w:rPr>
          <w:lang w:val="en-GB" w:eastAsia="en-US"/>
        </w:rPr>
        <w:t xml:space="preserve">13.785, </w:t>
      </w:r>
      <w:r w:rsidR="00B83666">
        <w:rPr>
          <w:lang w:val="en-GB" w:eastAsia="en-US"/>
        </w:rPr>
        <w:t xml:space="preserve">a° </w:t>
      </w:r>
      <w:r w:rsidRPr="00B83666">
        <w:rPr>
          <w:lang w:val="en-GB" w:eastAsia="en-US"/>
        </w:rPr>
        <w:t xml:space="preserve">1552-1554, </w:t>
      </w:r>
      <w:r w:rsidR="002A110F">
        <w:rPr>
          <w:lang w:val="en-GB" w:eastAsia="en-US"/>
        </w:rPr>
        <w:t xml:space="preserve">f° </w:t>
      </w:r>
      <w:r w:rsidRPr="00B83666">
        <w:rPr>
          <w:lang w:val="en-GB" w:eastAsia="en-US"/>
        </w:rPr>
        <w:t>11v°.</w:t>
      </w:r>
    </w:p>
    <w:p w:rsidR="00B83666" w:rsidRPr="00B83666" w:rsidRDefault="00B83666" w:rsidP="002D74EA">
      <w:pPr>
        <w:jc w:val="both"/>
        <w:rPr>
          <w:lang w:val="en-GB" w:eastAsia="en-US"/>
        </w:rPr>
      </w:pPr>
    </w:p>
    <w:p w:rsidR="00843342" w:rsidRPr="002D74EA" w:rsidRDefault="00843342" w:rsidP="002D74EA">
      <w:pPr>
        <w:jc w:val="both"/>
        <w:rPr>
          <w:lang w:eastAsia="en-US"/>
        </w:rPr>
      </w:pPr>
      <w:r w:rsidRPr="002D74EA">
        <w:rPr>
          <w:lang w:eastAsia="en-US"/>
        </w:rPr>
        <w:t xml:space="preserve">21. Jan sheer LAMBRECHT, geboren te Kortrijk, </w:t>
      </w:r>
      <w:r w:rsidR="00B83666">
        <w:rPr>
          <w:lang w:eastAsia="en-US"/>
        </w:rPr>
        <w:t>“</w:t>
      </w:r>
      <w:r w:rsidRPr="002D74EA">
        <w:rPr>
          <w:lang w:eastAsia="en-US"/>
        </w:rPr>
        <w:t>kerremesma</w:t>
      </w:r>
      <w:r w:rsidRPr="002D74EA">
        <w:rPr>
          <w:lang w:eastAsia="en-US"/>
        </w:rPr>
        <w:softHyphen/>
        <w:t>kere" (11), Calvinist, onthoofd.</w:t>
      </w:r>
    </w:p>
    <w:p w:rsidR="00843342" w:rsidRPr="002D74EA" w:rsidRDefault="00843342" w:rsidP="002D74EA">
      <w:pPr>
        <w:jc w:val="both"/>
        <w:rPr>
          <w:lang w:eastAsia="en-US"/>
        </w:rPr>
      </w:pPr>
      <w:r w:rsidRPr="002D74EA">
        <w:rPr>
          <w:lang w:eastAsia="en-US"/>
        </w:rPr>
        <w:t>Reeds lang — het Verluydt-bouc spreekt van „zekeren goe</w:t>
      </w:r>
      <w:r w:rsidRPr="002D74EA">
        <w:rPr>
          <w:lang w:eastAsia="en-US"/>
        </w:rPr>
        <w:softHyphen/>
        <w:t>den tyt" — voerde Jan sheer Lambrecht een actieve propa</w:t>
      </w:r>
      <w:r w:rsidRPr="002D74EA">
        <w:rPr>
          <w:lang w:eastAsia="en-US"/>
        </w:rPr>
        <w:softHyphen/>
        <w:t>ganda voor het Calvinisme te Brugge</w:t>
      </w:r>
      <w:r w:rsidR="002D74EA">
        <w:rPr>
          <w:lang w:eastAsia="en-US"/>
        </w:rPr>
        <w:t>:</w:t>
      </w:r>
      <w:r w:rsidRPr="002D74EA">
        <w:rPr>
          <w:lang w:eastAsia="en-US"/>
        </w:rPr>
        <w:t xml:space="preserve"> vermoedelijk viel zijn bedrijvigheid samen met die van Pierre le Roux, nl. bij</w:t>
      </w:r>
      <w:r w:rsidR="00004D86">
        <w:rPr>
          <w:lang w:eastAsia="en-US"/>
        </w:rPr>
        <w:t xml:space="preserve"> de </w:t>
      </w:r>
      <w:r w:rsidR="00B83666">
        <w:rPr>
          <w:lang w:eastAsia="en-US"/>
        </w:rPr>
        <w:t>aanvang van 1552 (gelijk h</w:t>
      </w:r>
      <w:r w:rsidRPr="002D74EA">
        <w:rPr>
          <w:lang w:eastAsia="en-US"/>
        </w:rPr>
        <w:t xml:space="preserve">oger reeds vermeld werd was </w:t>
      </w:r>
      <w:r w:rsidR="00B83666">
        <w:rPr>
          <w:lang w:eastAsia="en-US"/>
        </w:rPr>
        <w:t>L</w:t>
      </w:r>
      <w:r w:rsidRPr="002D74EA">
        <w:rPr>
          <w:lang w:eastAsia="en-US"/>
        </w:rPr>
        <w:t>e Roux Franstalig en kon hij bijgevolg weinig prest</w:t>
      </w:r>
      <w:r w:rsidR="002D74EA">
        <w:rPr>
          <w:lang w:eastAsia="en-US"/>
        </w:rPr>
        <w:t>ere</w:t>
      </w:r>
      <w:r w:rsidRPr="002D74EA">
        <w:rPr>
          <w:lang w:eastAsia="en-US"/>
        </w:rPr>
        <w:t xml:space="preserve">n te midden ven de </w:t>
      </w:r>
      <w:r w:rsidR="002D74EA">
        <w:rPr>
          <w:lang w:eastAsia="en-US"/>
        </w:rPr>
        <w:t>Vlaams</w:t>
      </w:r>
      <w:r w:rsidRPr="002D74EA">
        <w:rPr>
          <w:lang w:eastAsia="en-US"/>
        </w:rPr>
        <w:t>e burgerij der stad).</w:t>
      </w:r>
    </w:p>
    <w:p w:rsidR="00843342" w:rsidRPr="002D74EA" w:rsidRDefault="00843342" w:rsidP="002D74EA">
      <w:pPr>
        <w:jc w:val="both"/>
        <w:rPr>
          <w:lang w:eastAsia="en-US"/>
        </w:rPr>
      </w:pPr>
      <w:r w:rsidRPr="002D74EA">
        <w:rPr>
          <w:lang w:eastAsia="en-US"/>
        </w:rPr>
        <w:t xml:space="preserve">Niet zelden wandelde hij met de </w:t>
      </w:r>
      <w:r w:rsidR="00B83666" w:rsidRPr="002D74EA">
        <w:rPr>
          <w:lang w:eastAsia="en-US"/>
        </w:rPr>
        <w:t>kandidaat-bekeerlingen</w:t>
      </w:r>
      <w:r w:rsidRPr="002D74EA">
        <w:rPr>
          <w:lang w:eastAsia="en-US"/>
        </w:rPr>
        <w:t xml:space="preserve"> langs de stadswallen en onderhield hij hen omtrent de nieuwe confessie. Jan sheer Lambrecht scheen inderdaad goed onderlegd te zijn, daar hij in bezit gevonden werd van enkele Reformatorische werken en van verscheidene brieven van buiten</w:t>
      </w:r>
      <w:r w:rsidR="002D74EA">
        <w:rPr>
          <w:lang w:eastAsia="en-US"/>
        </w:rPr>
        <w:t>lands</w:t>
      </w:r>
      <w:r w:rsidRPr="002D74EA">
        <w:rPr>
          <w:lang w:eastAsia="en-US"/>
        </w:rPr>
        <w:t>e geloofsgen</w:t>
      </w:r>
      <w:r w:rsidR="002D74EA">
        <w:rPr>
          <w:lang w:eastAsia="en-US"/>
        </w:rPr>
        <w:t>ote</w:t>
      </w:r>
      <w:r w:rsidRPr="002D74EA">
        <w:rPr>
          <w:lang w:eastAsia="en-US"/>
        </w:rPr>
        <w:t>n.</w:t>
      </w:r>
    </w:p>
    <w:p w:rsidR="00843342" w:rsidRPr="002D74EA" w:rsidRDefault="00843342" w:rsidP="002D74EA">
      <w:pPr>
        <w:jc w:val="both"/>
        <w:rPr>
          <w:lang w:eastAsia="en-US"/>
        </w:rPr>
      </w:pPr>
      <w:r w:rsidRPr="002D74EA">
        <w:rPr>
          <w:lang w:eastAsia="en-US"/>
        </w:rPr>
        <w:t xml:space="preserve">De Kortrijkenaar scheen daarenboven een vooraanstaande rol vervuld te hebben in het midden van de eerste </w:t>
      </w:r>
      <w:r w:rsidR="00004D86">
        <w:rPr>
          <w:lang w:eastAsia="en-US"/>
        </w:rPr>
        <w:t>Brugs</w:t>
      </w:r>
      <w:r w:rsidR="00B83666">
        <w:rPr>
          <w:lang w:eastAsia="en-US"/>
        </w:rPr>
        <w:t xml:space="preserve">e Calvinisten, wier leider hij </w:t>
      </w:r>
      <w:r w:rsidRPr="002D74EA">
        <w:rPr>
          <w:lang w:eastAsia="en-US"/>
        </w:rPr>
        <w:t>misschien wel is ge</w:t>
      </w:r>
      <w:r w:rsidR="00B83666">
        <w:rPr>
          <w:lang w:eastAsia="en-US"/>
        </w:rPr>
        <w:t>w</w:t>
      </w:r>
      <w:r w:rsidRPr="002D74EA">
        <w:rPr>
          <w:lang w:eastAsia="en-US"/>
        </w:rPr>
        <w:t>eest. Vooreerst onderhield hij een drukke corresp</w:t>
      </w:r>
      <w:r w:rsidR="00B83666">
        <w:rPr>
          <w:lang w:eastAsia="en-US"/>
        </w:rPr>
        <w:t>ondentie met de zo-even vermelde uitheemse broe</w:t>
      </w:r>
      <w:r w:rsidRPr="002D74EA">
        <w:rPr>
          <w:lang w:eastAsia="en-US"/>
        </w:rPr>
        <w:t>ders, immer deze laat</w:t>
      </w:r>
      <w:r w:rsidRPr="002D74EA">
        <w:rPr>
          <w:lang w:eastAsia="en-US"/>
        </w:rPr>
        <w:softHyphen/>
        <w:t>sten verzoekend hem nader voor te lichten in zake het dogma.</w:t>
      </w:r>
      <w:r w:rsidR="00B83666">
        <w:rPr>
          <w:lang w:eastAsia="en-US"/>
        </w:rPr>
        <w:t xml:space="preserve"> </w:t>
      </w:r>
      <w:r w:rsidRPr="002D74EA">
        <w:rPr>
          <w:lang w:eastAsia="en-US"/>
        </w:rPr>
        <w:t>Verder nam hij de bijzonder delicate taak op zich vervolgde</w:t>
      </w:r>
    </w:p>
    <w:p w:rsidR="00B83666" w:rsidRDefault="00B83666" w:rsidP="002D74EA">
      <w:pPr>
        <w:jc w:val="both"/>
        <w:rPr>
          <w:lang w:eastAsia="en-US"/>
        </w:rPr>
      </w:pPr>
    </w:p>
    <w:p w:rsidR="00843342" w:rsidRPr="00B83666" w:rsidRDefault="00843342" w:rsidP="002D74EA">
      <w:pPr>
        <w:jc w:val="both"/>
        <w:rPr>
          <w:sz w:val="22"/>
          <w:szCs w:val="22"/>
          <w:lang w:eastAsia="en-US"/>
        </w:rPr>
      </w:pPr>
      <w:r w:rsidRPr="00B83666">
        <w:rPr>
          <w:sz w:val="22"/>
          <w:szCs w:val="22"/>
          <w:lang w:eastAsia="en-US"/>
        </w:rPr>
        <w:t>(11) Vervaardiger van karmozijn.</w:t>
      </w:r>
    </w:p>
    <w:p w:rsidR="00B83666" w:rsidRDefault="00843342" w:rsidP="002D74EA">
      <w:pPr>
        <w:jc w:val="both"/>
        <w:rPr>
          <w:lang w:eastAsia="en-US"/>
        </w:rPr>
      </w:pPr>
      <w:r w:rsidRPr="002D74EA">
        <w:rPr>
          <w:lang w:eastAsia="en-US"/>
        </w:rPr>
        <w:t xml:space="preserve">38 </w:t>
      </w:r>
    </w:p>
    <w:p w:rsidR="00B83666" w:rsidRDefault="00B83666" w:rsidP="002D74EA">
      <w:pPr>
        <w:jc w:val="both"/>
        <w:rPr>
          <w:lang w:eastAsia="en-US"/>
        </w:rPr>
      </w:pPr>
    </w:p>
    <w:p w:rsidR="00843342" w:rsidRPr="002D74EA" w:rsidRDefault="00843342" w:rsidP="002D74EA">
      <w:pPr>
        <w:jc w:val="both"/>
        <w:rPr>
          <w:lang w:eastAsia="en-US"/>
        </w:rPr>
      </w:pPr>
      <w:r w:rsidRPr="002D74EA">
        <w:rPr>
          <w:lang w:eastAsia="en-US"/>
        </w:rPr>
        <w:t>geloofsgen</w:t>
      </w:r>
      <w:r w:rsidR="002D74EA">
        <w:rPr>
          <w:lang w:eastAsia="en-US"/>
        </w:rPr>
        <w:t>ote</w:t>
      </w:r>
      <w:r w:rsidRPr="002D74EA">
        <w:rPr>
          <w:lang w:eastAsia="en-US"/>
        </w:rPr>
        <w:t>n buiten het zoek</w:t>
      </w:r>
      <w:r w:rsidR="00B83666">
        <w:rPr>
          <w:lang w:eastAsia="en-US"/>
        </w:rPr>
        <w:t>licht te brengen van de rusteloze inquisiteurs. Z</w:t>
      </w:r>
      <w:r w:rsidRPr="002D74EA">
        <w:rPr>
          <w:lang w:eastAsia="en-US"/>
        </w:rPr>
        <w:t>o kon een „relligieux die zyn relli</w:t>
      </w:r>
      <w:r w:rsidRPr="002D74EA">
        <w:rPr>
          <w:lang w:eastAsia="en-US"/>
        </w:rPr>
        <w:softHyphen/>
        <w:t>gie ghe</w:t>
      </w:r>
      <w:r w:rsidR="00B83666">
        <w:rPr>
          <w:lang w:eastAsia="en-US"/>
        </w:rPr>
        <w:t>l</w:t>
      </w:r>
      <w:r w:rsidRPr="002D74EA">
        <w:rPr>
          <w:lang w:eastAsia="en-US"/>
        </w:rPr>
        <w:t>aeten end versaeckt hadde</w:t>
      </w:r>
      <w:r w:rsidR="00B83666">
        <w:rPr>
          <w:lang w:eastAsia="en-US"/>
        </w:rPr>
        <w:t>”</w:t>
      </w:r>
      <w:r w:rsidRPr="002D74EA">
        <w:rPr>
          <w:lang w:eastAsia="en-US"/>
        </w:rPr>
        <w:t xml:space="preserve"> onopgemerkt het land verlaten, nadat hij reeds vooraf financieel gesteund werd door broeders, die hem deze hulp mild hadden verleend op aanbeveling van Jan sheer Lambrecht.</w:t>
      </w:r>
    </w:p>
    <w:p w:rsidR="00843342" w:rsidRPr="002D74EA" w:rsidRDefault="00843342" w:rsidP="002D74EA">
      <w:pPr>
        <w:jc w:val="both"/>
        <w:rPr>
          <w:lang w:eastAsia="en-US"/>
        </w:rPr>
      </w:pPr>
      <w:r w:rsidRPr="002D74EA">
        <w:rPr>
          <w:lang w:eastAsia="en-US"/>
        </w:rPr>
        <w:t>Hoe verstrekkend zijn optreden als pionier van het Calvi</w:t>
      </w:r>
      <w:r w:rsidRPr="002D74EA">
        <w:rPr>
          <w:lang w:eastAsia="en-US"/>
        </w:rPr>
        <w:softHyphen/>
        <w:t>nisme te Brugge ook moge geweest zijn, toch wordt de figuur van dezen martelaar beschaduwd door zijn geloofsverlooche</w:t>
      </w:r>
      <w:r w:rsidRPr="002D74EA">
        <w:rPr>
          <w:lang w:eastAsia="en-US"/>
        </w:rPr>
        <w:softHyphen/>
        <w:t>ning vóór zijn onderzoeksrechters.</w:t>
      </w:r>
    </w:p>
    <w:p w:rsidR="00843342" w:rsidRPr="00B91258" w:rsidRDefault="00843342" w:rsidP="002D74EA">
      <w:pPr>
        <w:jc w:val="both"/>
        <w:rPr>
          <w:lang w:val="en-GB" w:eastAsia="en-US"/>
        </w:rPr>
      </w:pPr>
      <w:r w:rsidRPr="00B91258">
        <w:rPr>
          <w:lang w:val="en-GB" w:eastAsia="en-US"/>
        </w:rPr>
        <w:t xml:space="preserve">A. (stad) B., V.B., </w:t>
      </w:r>
      <w:r w:rsidR="00B83666">
        <w:rPr>
          <w:lang w:val="en-GB" w:eastAsia="en-US"/>
        </w:rPr>
        <w:t xml:space="preserve">a° </w:t>
      </w:r>
      <w:r w:rsidRPr="00B91258">
        <w:rPr>
          <w:lang w:val="en-GB" w:eastAsia="en-US"/>
        </w:rPr>
        <w:t xml:space="preserve">1537-1555, </w:t>
      </w:r>
      <w:r w:rsidR="002A110F">
        <w:rPr>
          <w:lang w:val="en-GB" w:eastAsia="en-US"/>
        </w:rPr>
        <w:t xml:space="preserve">f° </w:t>
      </w:r>
      <w:r w:rsidRPr="00B91258">
        <w:rPr>
          <w:lang w:val="en-GB" w:eastAsia="en-US"/>
        </w:rPr>
        <w:t xml:space="preserve">259v°-260. R.B., C.C, </w:t>
      </w:r>
      <w:r w:rsidR="003467E7">
        <w:rPr>
          <w:lang w:val="en-GB" w:eastAsia="en-US"/>
        </w:rPr>
        <w:t xml:space="preserve">nr. </w:t>
      </w:r>
      <w:r w:rsidRPr="00B91258">
        <w:rPr>
          <w:lang w:val="en-GB" w:eastAsia="en-US"/>
        </w:rPr>
        <w:t xml:space="preserve">13.785, </w:t>
      </w:r>
      <w:r w:rsidR="00B83666">
        <w:rPr>
          <w:lang w:val="en-GB" w:eastAsia="en-US"/>
        </w:rPr>
        <w:t xml:space="preserve">a° </w:t>
      </w:r>
      <w:r w:rsidRPr="00B91258">
        <w:rPr>
          <w:lang w:val="en-GB" w:eastAsia="en-US"/>
        </w:rPr>
        <w:t xml:space="preserve">1552.1554, </w:t>
      </w:r>
      <w:r w:rsidR="002A110F">
        <w:rPr>
          <w:lang w:val="en-GB" w:eastAsia="en-US"/>
        </w:rPr>
        <w:t xml:space="preserve">f° </w:t>
      </w:r>
      <w:r w:rsidR="00B83666">
        <w:rPr>
          <w:lang w:val="en-GB" w:eastAsia="en-US"/>
        </w:rPr>
        <w:t>11 v</w:t>
      </w:r>
      <w:r w:rsidRPr="00B91258">
        <w:rPr>
          <w:lang w:val="en-GB" w:eastAsia="en-US"/>
        </w:rPr>
        <w:t>°.</w:t>
      </w:r>
    </w:p>
    <w:p w:rsidR="00B83666" w:rsidRPr="004F5A12" w:rsidRDefault="00B83666" w:rsidP="002D74EA">
      <w:pPr>
        <w:jc w:val="both"/>
        <w:rPr>
          <w:lang w:val="en-GB" w:eastAsia="en-US"/>
        </w:rPr>
      </w:pPr>
    </w:p>
    <w:p w:rsidR="00843342" w:rsidRPr="00B83666" w:rsidRDefault="00843342" w:rsidP="002D74EA">
      <w:pPr>
        <w:jc w:val="both"/>
        <w:rPr>
          <w:b/>
          <w:lang w:eastAsia="en-US"/>
        </w:rPr>
      </w:pPr>
      <w:r w:rsidRPr="00B83666">
        <w:rPr>
          <w:b/>
          <w:lang w:eastAsia="en-US"/>
        </w:rPr>
        <w:t>9 DECEMBER 1553</w:t>
      </w:r>
    </w:p>
    <w:p w:rsidR="00843342" w:rsidRPr="002D74EA" w:rsidRDefault="00843342" w:rsidP="002D74EA">
      <w:pPr>
        <w:jc w:val="both"/>
        <w:rPr>
          <w:lang w:eastAsia="en-US"/>
        </w:rPr>
      </w:pPr>
      <w:r w:rsidRPr="002D74EA">
        <w:rPr>
          <w:lang w:eastAsia="en-US"/>
        </w:rPr>
        <w:t>22. Philibert de la Haye, geboren te Quesnoy (Henegouwen), schrijnwerker, Calvinist, onthoofd.</w:t>
      </w:r>
    </w:p>
    <w:p w:rsidR="00843342" w:rsidRPr="00B91258" w:rsidRDefault="00843342" w:rsidP="002D74EA">
      <w:pPr>
        <w:jc w:val="both"/>
        <w:rPr>
          <w:lang w:val="fr-FR" w:eastAsia="en-US"/>
        </w:rPr>
      </w:pPr>
      <w:r w:rsidRPr="002D74EA">
        <w:rPr>
          <w:lang w:eastAsia="en-US"/>
        </w:rPr>
        <w:t>Na een reis in het bui</w:t>
      </w:r>
      <w:r w:rsidR="00B83666">
        <w:rPr>
          <w:lang w:eastAsia="en-US"/>
        </w:rPr>
        <w:t>tenland - waarschijnlijk Frankrijk -</w:t>
      </w:r>
      <w:r w:rsidRPr="002D74EA">
        <w:rPr>
          <w:lang w:eastAsia="en-US"/>
        </w:rPr>
        <w:t xml:space="preserve"> kwam hij als overtuigd Calvinist te Brugge aan in 1552, waar hij vermoedelijk met Pierre le Roux heeft samengewerkt. </w:t>
      </w:r>
      <w:r w:rsidRPr="00B91258">
        <w:rPr>
          <w:lang w:val="fr-FR" w:eastAsia="en-US"/>
        </w:rPr>
        <w:t>Zijn prediking steunde op Hang nouveau testament traduict de griecq en langue franchoise par maitre Jehan aalvin" en „ung aultre livret intitule la confession crestienne".</w:t>
      </w:r>
    </w:p>
    <w:p w:rsidR="00843342" w:rsidRPr="002D74EA" w:rsidRDefault="00843342" w:rsidP="002D74EA">
      <w:pPr>
        <w:jc w:val="both"/>
        <w:rPr>
          <w:lang w:eastAsia="en-US"/>
        </w:rPr>
      </w:pPr>
      <w:r w:rsidRPr="002D74EA">
        <w:rPr>
          <w:lang w:eastAsia="en-US"/>
        </w:rPr>
        <w:t>Gedurende zijn gevangenschap zwoer Philibert de la Haye evenwel zijn geloofsovertuiging af.</w:t>
      </w:r>
    </w:p>
    <w:p w:rsidR="00B83666" w:rsidRDefault="00843342" w:rsidP="002D74EA">
      <w:pPr>
        <w:jc w:val="both"/>
        <w:rPr>
          <w:lang w:val="en-GB" w:eastAsia="en-US"/>
        </w:rPr>
      </w:pPr>
      <w:r w:rsidRPr="00B91258">
        <w:rPr>
          <w:lang w:val="en-GB" w:eastAsia="en-US"/>
        </w:rPr>
        <w:t xml:space="preserve">A (stad) B., V.B., </w:t>
      </w:r>
      <w:r w:rsidR="00B83666">
        <w:rPr>
          <w:lang w:val="en-GB" w:eastAsia="en-US"/>
        </w:rPr>
        <w:t xml:space="preserve">a° </w:t>
      </w:r>
      <w:r w:rsidRPr="00B91258">
        <w:rPr>
          <w:lang w:val="en-GB" w:eastAsia="en-US"/>
        </w:rPr>
        <w:t xml:space="preserve">1537-1555, </w:t>
      </w:r>
      <w:r w:rsidR="002A110F">
        <w:rPr>
          <w:lang w:val="en-GB" w:eastAsia="en-US"/>
        </w:rPr>
        <w:t xml:space="preserve">f° </w:t>
      </w:r>
      <w:r w:rsidRPr="00B91258">
        <w:rPr>
          <w:lang w:val="en-GB" w:eastAsia="en-US"/>
        </w:rPr>
        <w:t xml:space="preserve">264-286. </w:t>
      </w:r>
    </w:p>
    <w:p w:rsidR="00B83666" w:rsidRDefault="00843342" w:rsidP="002D74EA">
      <w:pPr>
        <w:jc w:val="both"/>
        <w:rPr>
          <w:lang w:val="en-GB" w:eastAsia="en-US"/>
        </w:rPr>
      </w:pPr>
      <w:r w:rsidRPr="00B91258">
        <w:rPr>
          <w:lang w:val="en-GB" w:eastAsia="en-US"/>
        </w:rPr>
        <w:t xml:space="preserve">R.B., </w:t>
      </w:r>
      <w:r w:rsidR="00B83666">
        <w:rPr>
          <w:lang w:val="en-GB" w:eastAsia="en-US"/>
        </w:rPr>
        <w:t>c.</w:t>
      </w:r>
      <w:r w:rsidRPr="00B91258">
        <w:rPr>
          <w:lang w:val="en-GB" w:eastAsia="en-US"/>
        </w:rPr>
        <w:t xml:space="preserve">c., </w:t>
      </w:r>
      <w:r w:rsidR="003467E7">
        <w:rPr>
          <w:lang w:val="en-GB" w:eastAsia="en-US"/>
        </w:rPr>
        <w:t xml:space="preserve">nr. </w:t>
      </w:r>
      <w:r w:rsidRPr="00B91258">
        <w:rPr>
          <w:lang w:val="en-GB" w:eastAsia="en-US"/>
        </w:rPr>
        <w:t xml:space="preserve">13.785, </w:t>
      </w:r>
      <w:r w:rsidR="00B83666">
        <w:rPr>
          <w:lang w:val="en-GB" w:eastAsia="en-US"/>
        </w:rPr>
        <w:t xml:space="preserve">a° </w:t>
      </w:r>
      <w:r w:rsidRPr="00B91258">
        <w:rPr>
          <w:lang w:val="en-GB" w:eastAsia="en-US"/>
        </w:rPr>
        <w:t xml:space="preserve">1552-1554, </w:t>
      </w:r>
      <w:r w:rsidR="002A110F">
        <w:rPr>
          <w:lang w:val="en-GB" w:eastAsia="en-US"/>
        </w:rPr>
        <w:t xml:space="preserve">f° </w:t>
      </w:r>
      <w:r w:rsidRPr="00B91258">
        <w:rPr>
          <w:lang w:val="en-GB" w:eastAsia="en-US"/>
        </w:rPr>
        <w:t xml:space="preserve">12. </w:t>
      </w:r>
    </w:p>
    <w:p w:rsidR="00843342" w:rsidRPr="00B83666" w:rsidRDefault="00843342" w:rsidP="002D74EA">
      <w:pPr>
        <w:jc w:val="both"/>
        <w:rPr>
          <w:lang w:val="en-GB" w:eastAsia="en-US"/>
        </w:rPr>
      </w:pPr>
      <w:r w:rsidRPr="00B83666">
        <w:rPr>
          <w:lang w:val="en-GB" w:eastAsia="en-US"/>
        </w:rPr>
        <w:t>Wesenbeke, o.c., blz. 79.</w:t>
      </w:r>
    </w:p>
    <w:p w:rsidR="00843342" w:rsidRPr="004F5A12" w:rsidRDefault="00843342" w:rsidP="002D74EA">
      <w:pPr>
        <w:jc w:val="both"/>
        <w:rPr>
          <w:lang w:eastAsia="en-US"/>
        </w:rPr>
      </w:pPr>
      <w:r w:rsidRPr="004F5A12">
        <w:rPr>
          <w:lang w:eastAsia="en-US"/>
        </w:rPr>
        <w:t>van Hamstede, o.c., blz. 146a.</w:t>
      </w:r>
    </w:p>
    <w:p w:rsidR="00843342" w:rsidRPr="004F5A12" w:rsidRDefault="00843342" w:rsidP="002D74EA">
      <w:pPr>
        <w:jc w:val="both"/>
        <w:rPr>
          <w:lang w:eastAsia="en-US"/>
        </w:rPr>
      </w:pPr>
      <w:r w:rsidRPr="004F5A12">
        <w:rPr>
          <w:lang w:eastAsia="en-US"/>
        </w:rPr>
        <w:t>H. Q. Janssen, o.c., dl. J, blz. 9.</w:t>
      </w:r>
    </w:p>
    <w:p w:rsidR="00B83666" w:rsidRPr="004F5A12" w:rsidRDefault="00B83666" w:rsidP="002D74EA">
      <w:pPr>
        <w:jc w:val="both"/>
        <w:rPr>
          <w:lang w:eastAsia="en-US"/>
        </w:rPr>
      </w:pPr>
    </w:p>
    <w:p w:rsidR="00843342" w:rsidRPr="004F5A12" w:rsidRDefault="00843342" w:rsidP="002D74EA">
      <w:pPr>
        <w:jc w:val="both"/>
        <w:rPr>
          <w:b/>
          <w:lang w:eastAsia="en-US"/>
        </w:rPr>
      </w:pPr>
      <w:r w:rsidRPr="004F5A12">
        <w:rPr>
          <w:b/>
          <w:lang w:eastAsia="en-US"/>
        </w:rPr>
        <w:t>27 APRIL 1557</w:t>
      </w:r>
    </w:p>
    <w:p w:rsidR="00843342" w:rsidRPr="002D74EA" w:rsidRDefault="00843342" w:rsidP="002D74EA">
      <w:pPr>
        <w:jc w:val="both"/>
        <w:rPr>
          <w:lang w:eastAsia="en-US"/>
        </w:rPr>
      </w:pPr>
      <w:r w:rsidRPr="00B83666">
        <w:rPr>
          <w:lang w:eastAsia="en-US"/>
        </w:rPr>
        <w:t xml:space="preserve">23. Karel de KONINCK (Cueninck), alias „de </w:t>
      </w:r>
      <w:r w:rsidR="00B83666" w:rsidRPr="00B83666">
        <w:rPr>
          <w:lang w:eastAsia="en-US"/>
        </w:rPr>
        <w:t>l</w:t>
      </w:r>
      <w:r w:rsidRPr="00B83666">
        <w:rPr>
          <w:lang w:eastAsia="en-US"/>
        </w:rPr>
        <w:t xml:space="preserve">a </w:t>
      </w:r>
      <w:r w:rsidRPr="002D74EA">
        <w:rPr>
          <w:lang w:eastAsia="en-US"/>
        </w:rPr>
        <w:t>porte", geboren te Gent, f</w:t>
      </w:r>
      <w:r w:rsidR="00B83666">
        <w:rPr>
          <w:lang w:eastAsia="en-US"/>
        </w:rPr>
        <w:t>i</w:t>
      </w:r>
      <w:r w:rsidRPr="002D74EA">
        <w:rPr>
          <w:lang w:eastAsia="en-US"/>
        </w:rPr>
        <w:t>li</w:t>
      </w:r>
      <w:r w:rsidR="00B83666">
        <w:rPr>
          <w:lang w:eastAsia="en-US"/>
        </w:rPr>
        <w:t>u</w:t>
      </w:r>
      <w:r w:rsidRPr="002D74EA">
        <w:rPr>
          <w:lang w:eastAsia="en-US"/>
        </w:rPr>
        <w:t>s Maerten de Cueni</w:t>
      </w:r>
      <w:r w:rsidR="00B83666">
        <w:rPr>
          <w:lang w:eastAsia="en-US"/>
        </w:rPr>
        <w:t>j</w:t>
      </w:r>
      <w:r w:rsidRPr="002D74EA">
        <w:rPr>
          <w:lang w:eastAsia="en-US"/>
        </w:rPr>
        <w:t>nck, afvallig kloosterling, Calvinist, verbrand.</w:t>
      </w:r>
    </w:p>
    <w:p w:rsidR="00843342" w:rsidRPr="002D74EA" w:rsidRDefault="00843342" w:rsidP="002D74EA">
      <w:pPr>
        <w:jc w:val="both"/>
        <w:rPr>
          <w:lang w:eastAsia="en-US"/>
        </w:rPr>
      </w:pPr>
      <w:r w:rsidRPr="002D74EA">
        <w:rPr>
          <w:lang w:eastAsia="en-US"/>
        </w:rPr>
        <w:t>Vóór zijn toetreding tot het Calvinisme behoorde hij tot de Karmelieter orde te Gent. Na zijn bek</w:t>
      </w:r>
      <w:r w:rsidR="002D74EA">
        <w:rPr>
          <w:lang w:eastAsia="en-US"/>
        </w:rPr>
        <w:t>eri</w:t>
      </w:r>
      <w:r w:rsidRPr="002D74EA">
        <w:rPr>
          <w:lang w:eastAsia="en-US"/>
        </w:rPr>
        <w:t xml:space="preserve">ng was een langer vertoeven in de stad </w:t>
      </w:r>
      <w:r w:rsidR="00B83666" w:rsidRPr="002D74EA">
        <w:rPr>
          <w:lang w:eastAsia="en-US"/>
        </w:rPr>
        <w:t>praktisch</w:t>
      </w:r>
      <w:r w:rsidRPr="002D74EA">
        <w:rPr>
          <w:lang w:eastAsia="en-US"/>
        </w:rPr>
        <w:t xml:space="preserve"> onmogelijk en nam Karel de</w:t>
      </w:r>
    </w:p>
    <w:p w:rsidR="00843342" w:rsidRPr="002D74EA" w:rsidRDefault="00843342" w:rsidP="002D74EA">
      <w:pPr>
        <w:jc w:val="both"/>
        <w:rPr>
          <w:lang w:eastAsia="en-US"/>
        </w:rPr>
      </w:pPr>
      <w:r w:rsidRPr="002D74EA">
        <w:rPr>
          <w:lang w:eastAsia="en-US"/>
        </w:rPr>
        <w:t>39</w:t>
      </w:r>
    </w:p>
    <w:p w:rsidR="00B83666" w:rsidRDefault="00B83666" w:rsidP="002D74EA">
      <w:pPr>
        <w:jc w:val="both"/>
        <w:rPr>
          <w:lang w:eastAsia="en-US"/>
        </w:rPr>
      </w:pPr>
    </w:p>
    <w:p w:rsidR="00843342" w:rsidRPr="002D74EA" w:rsidRDefault="00843342" w:rsidP="002D74EA">
      <w:pPr>
        <w:jc w:val="both"/>
        <w:rPr>
          <w:lang w:eastAsia="en-US"/>
        </w:rPr>
      </w:pPr>
      <w:r w:rsidRPr="002D74EA">
        <w:rPr>
          <w:lang w:eastAsia="en-US"/>
        </w:rPr>
        <w:t>Coninck zijn toevlucht tot Engeland. Toen hier evenwel met het afsterven van Edward VI (1547-1553) de Katholieke vorstin Maria Tudor aan het bewind kwam (1553-1558), moest hij ook dit land verlaten. Daar onder</w:t>
      </w:r>
      <w:r w:rsidR="002D74EA">
        <w:rPr>
          <w:lang w:eastAsia="en-US"/>
        </w:rPr>
        <w:t>tussen</w:t>
      </w:r>
      <w:r w:rsidRPr="002D74EA">
        <w:rPr>
          <w:lang w:eastAsia="en-US"/>
        </w:rPr>
        <w:t xml:space="preserve"> nog </w:t>
      </w:r>
      <w:r w:rsidR="004F5A12">
        <w:rPr>
          <w:lang w:eastAsia="en-US"/>
        </w:rPr>
        <w:t>niet de minste verpo</w:t>
      </w:r>
      <w:r w:rsidRPr="002D74EA">
        <w:rPr>
          <w:lang w:eastAsia="en-US"/>
        </w:rPr>
        <w:t>zing was ingetreden in Vlaanderen wat de inquisitoriale activiteit betrof, zag hij zich verplicht elders verblijf te zoeken. Deze maal viel zijn keus op Emden, maar niet voor lang, daar hij kort daarop de stad verliet om een gewaagden tocht in te zetten naar de Zuidelijke Neder</w:t>
      </w:r>
      <w:r w:rsidRPr="002D74EA">
        <w:rPr>
          <w:lang w:eastAsia="en-US"/>
        </w:rPr>
        <w:softHyphen/>
        <w:t>landen.</w:t>
      </w:r>
    </w:p>
    <w:p w:rsidR="00843342" w:rsidRPr="002D74EA" w:rsidRDefault="00843342" w:rsidP="002D74EA">
      <w:pPr>
        <w:jc w:val="both"/>
        <w:rPr>
          <w:lang w:eastAsia="en-US"/>
        </w:rPr>
      </w:pPr>
      <w:r w:rsidRPr="002D74EA">
        <w:rPr>
          <w:lang w:eastAsia="en-US"/>
        </w:rPr>
        <w:t xml:space="preserve">Na </w:t>
      </w:r>
      <w:r w:rsidR="00E0594E">
        <w:rPr>
          <w:lang w:eastAsia="en-US"/>
        </w:rPr>
        <w:t>eni</w:t>
      </w:r>
      <w:r w:rsidR="004F5A12">
        <w:rPr>
          <w:lang w:eastAsia="en-US"/>
        </w:rPr>
        <w:t>ge</w:t>
      </w:r>
      <w:r w:rsidRPr="002D74EA">
        <w:rPr>
          <w:lang w:eastAsia="en-US"/>
        </w:rPr>
        <w:t xml:space="preserve"> tijd in het midden der Antwerpse en </w:t>
      </w:r>
      <w:r w:rsidR="00B91258">
        <w:rPr>
          <w:lang w:eastAsia="en-US"/>
        </w:rPr>
        <w:t>Gents</w:t>
      </w:r>
      <w:r w:rsidRPr="002D74EA">
        <w:rPr>
          <w:lang w:eastAsia="en-US"/>
        </w:rPr>
        <w:t>e gemeenten vertoefd te hebben, landde hij ten slotte te Brugge aan.</w:t>
      </w:r>
    </w:p>
    <w:p w:rsidR="00843342" w:rsidRPr="002D74EA" w:rsidRDefault="00843342" w:rsidP="002D74EA">
      <w:pPr>
        <w:jc w:val="both"/>
        <w:rPr>
          <w:lang w:eastAsia="en-US"/>
        </w:rPr>
      </w:pPr>
      <w:r w:rsidRPr="002D74EA">
        <w:rPr>
          <w:lang w:eastAsia="en-US"/>
        </w:rPr>
        <w:t>Hier scheen hij zijn waren werkkring gevonden te hebben: herhaalde malen leidde hij er de vergaderingen, tot hij ten slotte op één dezer gevangen genomen werd.</w:t>
      </w:r>
    </w:p>
    <w:p w:rsidR="00843342" w:rsidRPr="002D74EA" w:rsidRDefault="00843342" w:rsidP="002D74EA">
      <w:pPr>
        <w:jc w:val="both"/>
        <w:rPr>
          <w:lang w:eastAsia="en-US"/>
        </w:rPr>
      </w:pPr>
      <w:r w:rsidRPr="002D74EA">
        <w:rPr>
          <w:lang w:eastAsia="en-US"/>
        </w:rPr>
        <w:t>In de gevangenis ontving hij het bezoek van zijn broeder — eveneens een Karmelieter monnik te Gent, — die alles in het werk stelde om</w:t>
      </w:r>
      <w:r w:rsidR="00004D86">
        <w:rPr>
          <w:lang w:eastAsia="en-US"/>
        </w:rPr>
        <w:t xml:space="preserve"> de </w:t>
      </w:r>
      <w:r w:rsidRPr="002D74EA">
        <w:rPr>
          <w:lang w:eastAsia="en-US"/>
        </w:rPr>
        <w:t>afvallige wederom tot de Katho</w:t>
      </w:r>
      <w:r w:rsidRPr="002D74EA">
        <w:rPr>
          <w:lang w:eastAsia="en-US"/>
        </w:rPr>
        <w:softHyphen/>
        <w:t>lieke Kerk terug te brengen.</w:t>
      </w:r>
    </w:p>
    <w:p w:rsidR="00843342" w:rsidRPr="002D74EA" w:rsidRDefault="00843342" w:rsidP="002D74EA">
      <w:pPr>
        <w:jc w:val="both"/>
        <w:rPr>
          <w:lang w:eastAsia="en-US"/>
        </w:rPr>
      </w:pPr>
      <w:r w:rsidRPr="002D74EA">
        <w:rPr>
          <w:lang w:eastAsia="en-US"/>
        </w:rPr>
        <w:t>Karel de Coninck bleef evenwel zijn leer getrouw en werd dientengevolge op 22 April 1557 ontwijd om enkele dagen nadien de vuurproef te doorstaan (12).</w:t>
      </w:r>
    </w:p>
    <w:p w:rsidR="00843342" w:rsidRPr="002D74EA" w:rsidRDefault="00843342" w:rsidP="002D74EA">
      <w:pPr>
        <w:jc w:val="both"/>
        <w:rPr>
          <w:lang w:eastAsia="en-US"/>
        </w:rPr>
      </w:pPr>
      <w:r w:rsidRPr="002D74EA">
        <w:rPr>
          <w:lang w:eastAsia="en-US"/>
        </w:rPr>
        <w:t xml:space="preserve">Zijn zoon, </w:t>
      </w:r>
      <w:r w:rsidRPr="004F5A12">
        <w:rPr>
          <w:b/>
          <w:i/>
          <w:lang w:eastAsia="en-US"/>
        </w:rPr>
        <w:t>Jacobus Regius,</w:t>
      </w:r>
      <w:r w:rsidRPr="002D74EA">
        <w:rPr>
          <w:lang w:eastAsia="en-US"/>
        </w:rPr>
        <w:t xml:space="preserve"> nam van 1577 tot 1584 het ambt van predikant te Gent waar. Op 4 November 1579 zetelde hij zelfs als voorzitter der synode te Gent en bleef in besten</w:t>
      </w:r>
      <w:r w:rsidRPr="002D74EA">
        <w:rPr>
          <w:lang w:eastAsia="en-US"/>
        </w:rPr>
        <w:softHyphen/>
        <w:t>dige correspondentie met vooraanstaande Calvinisten in het buitenland.</w:t>
      </w:r>
    </w:p>
    <w:p w:rsidR="00843342" w:rsidRPr="002D74EA" w:rsidRDefault="00843342" w:rsidP="002D74EA">
      <w:pPr>
        <w:jc w:val="both"/>
        <w:rPr>
          <w:lang w:eastAsia="en-US"/>
        </w:rPr>
      </w:pPr>
      <w:r w:rsidRPr="002D74EA">
        <w:rPr>
          <w:lang w:eastAsia="en-US"/>
        </w:rPr>
        <w:t>Hij was een verwoed bekamper der Mennisten, daar deze volgens hem een verwoestende actie onderhielden te mid</w:t>
      </w:r>
      <w:r w:rsidRPr="002D74EA">
        <w:rPr>
          <w:lang w:eastAsia="en-US"/>
        </w:rPr>
        <w:softHyphen/>
        <w:t>den van de Calvinistische gemeenschappen.</w:t>
      </w:r>
    </w:p>
    <w:p w:rsidR="004F5A12" w:rsidRDefault="00843342" w:rsidP="002D74EA">
      <w:pPr>
        <w:jc w:val="both"/>
        <w:rPr>
          <w:lang w:eastAsia="en-US"/>
        </w:rPr>
      </w:pPr>
      <w:r w:rsidRPr="002D74EA">
        <w:rPr>
          <w:lang w:eastAsia="en-US"/>
        </w:rPr>
        <w:t>Herhaalde malen verzocht hij om hulp ter bestrijding van</w:t>
      </w:r>
      <w:r w:rsidR="004F5A12">
        <w:rPr>
          <w:lang w:eastAsia="en-US"/>
        </w:rPr>
        <w:t xml:space="preserve"> </w:t>
      </w:r>
    </w:p>
    <w:p w:rsidR="004F5A12" w:rsidRDefault="004F5A12" w:rsidP="002D74EA">
      <w:pPr>
        <w:jc w:val="both"/>
        <w:rPr>
          <w:lang w:eastAsia="en-US"/>
        </w:rPr>
      </w:pPr>
    </w:p>
    <w:p w:rsidR="00843342" w:rsidRPr="002D74EA" w:rsidRDefault="00843342" w:rsidP="002D74EA">
      <w:pPr>
        <w:jc w:val="both"/>
        <w:rPr>
          <w:lang w:eastAsia="en-US"/>
        </w:rPr>
      </w:pPr>
      <w:r w:rsidRPr="002D74EA">
        <w:rPr>
          <w:lang w:eastAsia="en-US"/>
        </w:rPr>
        <w:t>„de wederd</w:t>
      </w:r>
      <w:r w:rsidR="00B91258">
        <w:rPr>
          <w:lang w:eastAsia="en-US"/>
        </w:rPr>
        <w:t>ope</w:t>
      </w:r>
      <w:r w:rsidRPr="002D74EA">
        <w:rPr>
          <w:lang w:eastAsia="en-US"/>
        </w:rPr>
        <w:t>rs, die alomme op de bene syn, (ende) listichlic insluypen" (13).</w:t>
      </w:r>
    </w:p>
    <w:p w:rsidR="004F5A12" w:rsidRDefault="004F5A12" w:rsidP="002D74EA">
      <w:pPr>
        <w:jc w:val="both"/>
        <w:rPr>
          <w:lang w:eastAsia="en-US"/>
        </w:rPr>
      </w:pPr>
    </w:p>
    <w:p w:rsidR="00843342" w:rsidRPr="002D74EA" w:rsidRDefault="00843342" w:rsidP="002D74EA">
      <w:pPr>
        <w:jc w:val="both"/>
        <w:rPr>
          <w:lang w:eastAsia="en-US"/>
        </w:rPr>
      </w:pPr>
      <w:r w:rsidRPr="002D74EA">
        <w:rPr>
          <w:lang w:eastAsia="en-US"/>
        </w:rPr>
        <w:t>Na de herovering van Gent door Alexander Fa</w:t>
      </w:r>
      <w:r w:rsidR="004F5A12">
        <w:rPr>
          <w:lang w:eastAsia="en-US"/>
        </w:rPr>
        <w:t>rn</w:t>
      </w:r>
      <w:r w:rsidRPr="002D74EA">
        <w:rPr>
          <w:lang w:eastAsia="en-US"/>
        </w:rPr>
        <w:t>ese, nam Jacobus Regius de wijk naar Londen, waar hij ais predikant stierf in 1601 (14).</w:t>
      </w:r>
    </w:p>
    <w:p w:rsidR="00843342" w:rsidRPr="002D74EA" w:rsidRDefault="00843342" w:rsidP="002D74EA">
      <w:pPr>
        <w:jc w:val="both"/>
        <w:rPr>
          <w:lang w:eastAsia="en-US"/>
        </w:rPr>
      </w:pPr>
      <w:r w:rsidRPr="002D74EA">
        <w:rPr>
          <w:lang w:eastAsia="en-US"/>
        </w:rPr>
        <w:t>A. (stad) B., Bouc van</w:t>
      </w:r>
      <w:r w:rsidR="00004D86">
        <w:rPr>
          <w:lang w:eastAsia="en-US"/>
        </w:rPr>
        <w:t xml:space="preserve"> de </w:t>
      </w:r>
      <w:r w:rsidRPr="002D74EA">
        <w:rPr>
          <w:lang w:eastAsia="en-US"/>
        </w:rPr>
        <w:t>St</w:t>
      </w:r>
      <w:r w:rsidR="002D74EA">
        <w:rPr>
          <w:lang w:eastAsia="en-US"/>
        </w:rPr>
        <w:t>ene</w:t>
      </w:r>
      <w:r w:rsidRPr="002D74EA">
        <w:rPr>
          <w:lang w:eastAsia="en-US"/>
        </w:rPr>
        <w:t xml:space="preserve">, </w:t>
      </w:r>
      <w:r w:rsidR="004F5A12">
        <w:rPr>
          <w:lang w:eastAsia="en-US"/>
        </w:rPr>
        <w:t>a</w:t>
      </w:r>
      <w:r w:rsidRPr="002D74EA">
        <w:rPr>
          <w:lang w:eastAsia="en-US"/>
        </w:rPr>
        <w:t>°1554</w:t>
      </w:r>
      <w:r w:rsidR="004F5A12">
        <w:rPr>
          <w:lang w:eastAsia="en-US"/>
        </w:rPr>
        <w:t>-</w:t>
      </w:r>
      <w:r w:rsidRPr="002D74EA">
        <w:rPr>
          <w:lang w:eastAsia="en-US"/>
        </w:rPr>
        <w:t xml:space="preserve">1557, </w:t>
      </w:r>
      <w:r w:rsidR="002A110F">
        <w:rPr>
          <w:lang w:eastAsia="en-US"/>
        </w:rPr>
        <w:t xml:space="preserve">f° </w:t>
      </w:r>
      <w:r w:rsidR="004F5A12">
        <w:rPr>
          <w:lang w:eastAsia="en-US"/>
        </w:rPr>
        <w:t>80</w:t>
      </w:r>
      <w:r w:rsidR="005A2FB8">
        <w:rPr>
          <w:lang w:eastAsia="en-US"/>
        </w:rPr>
        <w:t xml:space="preserve">v° </w:t>
      </w:r>
      <w:r w:rsidRPr="002D74EA">
        <w:rPr>
          <w:lang w:eastAsia="en-US"/>
        </w:rPr>
        <w:t>-83, 84-85, 9</w:t>
      </w:r>
      <w:r w:rsidR="004F5A12">
        <w:rPr>
          <w:lang w:eastAsia="en-US"/>
        </w:rPr>
        <w:t>6</w:t>
      </w:r>
      <w:r w:rsidR="005A2FB8">
        <w:rPr>
          <w:lang w:eastAsia="en-US"/>
        </w:rPr>
        <w:t xml:space="preserve">v° </w:t>
      </w:r>
      <w:r w:rsidRPr="002D74EA">
        <w:rPr>
          <w:lang w:eastAsia="en-US"/>
        </w:rPr>
        <w:t>-07, 99</w:t>
      </w:r>
      <w:r w:rsidR="004F5A12">
        <w:rPr>
          <w:lang w:eastAsia="en-US"/>
        </w:rPr>
        <w:t>v</w:t>
      </w:r>
      <w:r w:rsidR="004F5A12" w:rsidRPr="004F5A12">
        <w:rPr>
          <w:lang w:eastAsia="en-US"/>
        </w:rPr>
        <w:t>°</w:t>
      </w:r>
      <w:r w:rsidRPr="002D74EA">
        <w:rPr>
          <w:lang w:eastAsia="en-US"/>
        </w:rPr>
        <w:t>100,</w:t>
      </w:r>
    </w:p>
    <w:p w:rsidR="00843342" w:rsidRPr="002D74EA" w:rsidRDefault="00843342" w:rsidP="002D74EA">
      <w:pPr>
        <w:jc w:val="both"/>
        <w:rPr>
          <w:lang w:eastAsia="en-US"/>
        </w:rPr>
      </w:pPr>
      <w:r w:rsidRPr="002D74EA">
        <w:rPr>
          <w:lang w:eastAsia="en-US"/>
        </w:rPr>
        <w:t xml:space="preserve">R.B., C.C., </w:t>
      </w:r>
      <w:r w:rsidR="003467E7">
        <w:rPr>
          <w:lang w:eastAsia="en-US"/>
        </w:rPr>
        <w:t xml:space="preserve">nr. </w:t>
      </w:r>
      <w:r w:rsidRPr="002D74EA">
        <w:rPr>
          <w:lang w:eastAsia="en-US"/>
        </w:rPr>
        <w:t xml:space="preserve">13.785, </w:t>
      </w:r>
      <w:r w:rsidR="00B83666">
        <w:rPr>
          <w:lang w:eastAsia="en-US"/>
        </w:rPr>
        <w:t xml:space="preserve">a° </w:t>
      </w:r>
      <w:r w:rsidRPr="002D74EA">
        <w:rPr>
          <w:lang w:eastAsia="en-US"/>
        </w:rPr>
        <w:t xml:space="preserve">1556-1560, </w:t>
      </w:r>
      <w:r w:rsidR="002A110F">
        <w:rPr>
          <w:lang w:eastAsia="en-US"/>
        </w:rPr>
        <w:t xml:space="preserve">f° </w:t>
      </w:r>
      <w:r w:rsidRPr="002D74EA">
        <w:rPr>
          <w:lang w:eastAsia="en-US"/>
        </w:rPr>
        <w:t>15</w:t>
      </w:r>
    </w:p>
    <w:p w:rsidR="00843342" w:rsidRPr="002D74EA" w:rsidRDefault="00843342" w:rsidP="002D74EA">
      <w:pPr>
        <w:jc w:val="both"/>
        <w:rPr>
          <w:lang w:eastAsia="en-US"/>
        </w:rPr>
      </w:pPr>
      <w:r w:rsidRPr="002D74EA">
        <w:rPr>
          <w:lang w:eastAsia="en-US"/>
        </w:rPr>
        <w:t>van Haemstede, o.c., blz. 240a.</w:t>
      </w:r>
    </w:p>
    <w:p w:rsidR="00843342" w:rsidRPr="002D74EA" w:rsidRDefault="00843342" w:rsidP="002D74EA">
      <w:pPr>
        <w:jc w:val="both"/>
        <w:rPr>
          <w:lang w:eastAsia="en-US"/>
        </w:rPr>
      </w:pPr>
      <w:r w:rsidRPr="002D74EA">
        <w:rPr>
          <w:lang w:eastAsia="en-US"/>
        </w:rPr>
        <w:t>Wesenbeke, o.c., blz. 68.</w:t>
      </w:r>
    </w:p>
    <w:p w:rsidR="00843342" w:rsidRPr="002D74EA" w:rsidRDefault="00843342" w:rsidP="002D74EA">
      <w:pPr>
        <w:jc w:val="both"/>
        <w:rPr>
          <w:lang w:eastAsia="en-US"/>
        </w:rPr>
      </w:pPr>
      <w:r w:rsidRPr="002D74EA">
        <w:rPr>
          <w:lang w:eastAsia="en-US"/>
        </w:rPr>
        <w:t>J. H. Hessels, Ecclesiae Londino-Batavae Archivum, dl. II, blz. 57, 61. Gerdes, Introductio, dl. III, blz. 255.</w:t>
      </w:r>
    </w:p>
    <w:p w:rsidR="00843342" w:rsidRPr="002D74EA" w:rsidRDefault="00543F46" w:rsidP="002D74EA">
      <w:pPr>
        <w:jc w:val="both"/>
        <w:rPr>
          <w:lang w:eastAsia="en-US"/>
        </w:rPr>
      </w:pPr>
      <w:r>
        <w:rPr>
          <w:lang w:eastAsia="en-US"/>
        </w:rPr>
        <w:t>H</w:t>
      </w:r>
      <w:r w:rsidR="00843342" w:rsidRPr="002D74EA">
        <w:rPr>
          <w:lang w:eastAsia="en-US"/>
        </w:rPr>
        <w:t xml:space="preserve">. Q. Janssen, o.c., dl. </w:t>
      </w:r>
      <w:r w:rsidR="00843342" w:rsidRPr="00B91258">
        <w:rPr>
          <w:lang w:val="en-GB" w:eastAsia="en-US"/>
        </w:rPr>
        <w:t xml:space="preserve">I, blz. 10, 29, 30, 243; dl. 11, blz. 117, 179, 190. Bibliotheca Bremensis, class. </w:t>
      </w:r>
      <w:r w:rsidR="00843342" w:rsidRPr="002D74EA">
        <w:rPr>
          <w:lang w:eastAsia="en-US"/>
        </w:rPr>
        <w:t>II</w:t>
      </w:r>
      <w:r>
        <w:rPr>
          <w:lang w:eastAsia="en-US"/>
        </w:rPr>
        <w:t>I</w:t>
      </w:r>
      <w:r w:rsidR="00843342" w:rsidRPr="002D74EA">
        <w:rPr>
          <w:lang w:eastAsia="en-US"/>
        </w:rPr>
        <w:t xml:space="preserve"> blz. 320.</w:t>
      </w:r>
    </w:p>
    <w:p w:rsidR="00843342" w:rsidRPr="002D74EA" w:rsidRDefault="00843342" w:rsidP="002D74EA">
      <w:pPr>
        <w:jc w:val="both"/>
        <w:rPr>
          <w:lang w:eastAsia="en-US"/>
        </w:rPr>
      </w:pPr>
      <w:r w:rsidRPr="002D74EA">
        <w:rPr>
          <w:lang w:eastAsia="en-US"/>
        </w:rPr>
        <w:t>W. te Water, Hervormde Kerke te Gent, blz. 51.</w:t>
      </w:r>
    </w:p>
    <w:p w:rsidR="00843342" w:rsidRPr="002D74EA" w:rsidRDefault="00843342" w:rsidP="002D74EA">
      <w:pPr>
        <w:jc w:val="both"/>
        <w:rPr>
          <w:lang w:eastAsia="en-US"/>
        </w:rPr>
      </w:pPr>
      <w:r w:rsidRPr="002D74EA">
        <w:rPr>
          <w:lang w:eastAsia="en-US"/>
        </w:rPr>
        <w:t>Ch. Etrahlenbeck, Les refugiés belges du seizieme s</w:t>
      </w:r>
      <w:r w:rsidR="00543F46">
        <w:rPr>
          <w:lang w:eastAsia="en-US"/>
        </w:rPr>
        <w:t>i</w:t>
      </w:r>
      <w:r w:rsidRPr="002D74EA">
        <w:rPr>
          <w:lang w:eastAsia="en-US"/>
        </w:rPr>
        <w:t>e</w:t>
      </w:r>
      <w:r w:rsidR="00543F46">
        <w:rPr>
          <w:lang w:eastAsia="en-US"/>
        </w:rPr>
        <w:t>cl</w:t>
      </w:r>
      <w:r w:rsidRPr="002D74EA">
        <w:rPr>
          <w:lang w:eastAsia="en-US"/>
        </w:rPr>
        <w:t>e en Angleterre, blz. 14-15.</w:t>
      </w:r>
    </w:p>
    <w:p w:rsidR="004F5A12" w:rsidRDefault="004F5A12" w:rsidP="002D74EA">
      <w:pPr>
        <w:jc w:val="both"/>
        <w:rPr>
          <w:lang w:eastAsia="en-US"/>
        </w:rPr>
      </w:pPr>
    </w:p>
    <w:p w:rsidR="00843342" w:rsidRPr="004F5A12" w:rsidRDefault="00843342" w:rsidP="002D74EA">
      <w:pPr>
        <w:jc w:val="both"/>
        <w:rPr>
          <w:b/>
          <w:lang w:eastAsia="en-US"/>
        </w:rPr>
      </w:pPr>
      <w:r w:rsidRPr="004F5A12">
        <w:rPr>
          <w:b/>
          <w:lang w:eastAsia="en-US"/>
        </w:rPr>
        <w:t>15 AUGUSTUS 1558</w:t>
      </w:r>
    </w:p>
    <w:p w:rsidR="00843342" w:rsidRPr="002D74EA" w:rsidRDefault="00843342" w:rsidP="002D74EA">
      <w:pPr>
        <w:jc w:val="both"/>
        <w:rPr>
          <w:lang w:eastAsia="en-US"/>
        </w:rPr>
      </w:pPr>
      <w:r w:rsidRPr="002D74EA">
        <w:rPr>
          <w:lang w:eastAsia="en-US"/>
        </w:rPr>
        <w:t>24. Jacob de ZWARTE, geboren te Nukerke, f</w:t>
      </w:r>
      <w:r w:rsidR="00543F46">
        <w:rPr>
          <w:lang w:eastAsia="en-US"/>
        </w:rPr>
        <w:t>i</w:t>
      </w:r>
      <w:r w:rsidRPr="002D74EA">
        <w:rPr>
          <w:lang w:eastAsia="en-US"/>
        </w:rPr>
        <w:t>lus Jan de Zwarte en neef van Jan Vervest, gehuwd, Doopsgezinde, ver</w:t>
      </w:r>
      <w:r w:rsidRPr="002D74EA">
        <w:rPr>
          <w:lang w:eastAsia="en-US"/>
        </w:rPr>
        <w:softHyphen/>
        <w:t>brand.</w:t>
      </w:r>
    </w:p>
    <w:p w:rsidR="00843342" w:rsidRPr="002D74EA" w:rsidRDefault="00543F46" w:rsidP="002D74EA">
      <w:pPr>
        <w:jc w:val="both"/>
        <w:rPr>
          <w:lang w:eastAsia="en-US"/>
        </w:rPr>
      </w:pPr>
      <w:r>
        <w:rPr>
          <w:lang w:eastAsia="en-US"/>
        </w:rPr>
        <w:t>Hij verbleef geruime</w:t>
      </w:r>
      <w:r w:rsidR="00843342" w:rsidRPr="002D74EA">
        <w:rPr>
          <w:lang w:eastAsia="en-US"/>
        </w:rPr>
        <w:t xml:space="preserve"> tijd te Oostende en te Hondsch</w:t>
      </w:r>
      <w:r w:rsidR="002D74EA">
        <w:rPr>
          <w:lang w:eastAsia="en-US"/>
        </w:rPr>
        <w:t>ote:</w:t>
      </w:r>
      <w:r>
        <w:rPr>
          <w:lang w:eastAsia="en-US"/>
        </w:rPr>
        <w:t xml:space="preserve"> in laatst </w:t>
      </w:r>
      <w:r w:rsidR="00843342" w:rsidRPr="002D74EA">
        <w:rPr>
          <w:lang w:eastAsia="en-US"/>
        </w:rPr>
        <w:t>vermelde stad ontving hij trouwens</w:t>
      </w:r>
      <w:r w:rsidR="00004D86">
        <w:rPr>
          <w:lang w:eastAsia="en-US"/>
        </w:rPr>
        <w:t xml:space="preserve"> de </w:t>
      </w:r>
      <w:r w:rsidR="00843342" w:rsidRPr="002D74EA">
        <w:rPr>
          <w:lang w:eastAsia="en-US"/>
        </w:rPr>
        <w:t>be</w:t>
      </w:r>
      <w:r>
        <w:rPr>
          <w:lang w:eastAsia="en-US"/>
        </w:rPr>
        <w:t>ja</w:t>
      </w:r>
      <w:r w:rsidR="00843342" w:rsidRPr="002D74EA">
        <w:rPr>
          <w:lang w:eastAsia="en-US"/>
        </w:rPr>
        <w:t>arddoop in 1557.</w:t>
      </w:r>
    </w:p>
    <w:p w:rsidR="00843342" w:rsidRPr="002D74EA" w:rsidRDefault="00843342" w:rsidP="002D74EA">
      <w:pPr>
        <w:jc w:val="both"/>
        <w:rPr>
          <w:lang w:eastAsia="en-US"/>
        </w:rPr>
      </w:pPr>
      <w:r w:rsidRPr="002D74EA">
        <w:rPr>
          <w:lang w:eastAsia="en-US"/>
        </w:rPr>
        <w:t>Sedert</w:t>
      </w:r>
      <w:r w:rsidR="00004D86">
        <w:rPr>
          <w:lang w:eastAsia="en-US"/>
        </w:rPr>
        <w:t xml:space="preserve"> de </w:t>
      </w:r>
      <w:r w:rsidRPr="002D74EA">
        <w:rPr>
          <w:lang w:eastAsia="en-US"/>
        </w:rPr>
        <w:t>aanvang van 1558 hield hij zich op te Brugge, waar hij weldra drukke betrekkingen had met</w:t>
      </w:r>
      <w:r w:rsidR="00004D86">
        <w:rPr>
          <w:lang w:eastAsia="en-US"/>
        </w:rPr>
        <w:t xml:space="preserve"> de </w:t>
      </w:r>
      <w:r w:rsidRPr="002D74EA">
        <w:rPr>
          <w:lang w:eastAsia="en-US"/>
        </w:rPr>
        <w:t>kri</w:t>
      </w:r>
      <w:r w:rsidR="00543F46">
        <w:rPr>
          <w:lang w:eastAsia="en-US"/>
        </w:rPr>
        <w:t xml:space="preserve">ng van Hans vonden Brouck, Jan </w:t>
      </w:r>
      <w:r w:rsidRPr="002D74EA">
        <w:rPr>
          <w:lang w:eastAsia="en-US"/>
        </w:rPr>
        <w:t>Vervest en Lieven van Maele (de eerste twee werden te Brugge terechtgesteld, de laatste nam tijdig de vlucht en overleed in Zeeland).</w:t>
      </w:r>
    </w:p>
    <w:p w:rsidR="00843342" w:rsidRPr="002D74EA" w:rsidRDefault="00843342" w:rsidP="00637279">
      <w:pPr>
        <w:jc w:val="both"/>
        <w:outlineLvl w:val="0"/>
        <w:rPr>
          <w:lang w:eastAsia="en-US"/>
        </w:rPr>
      </w:pPr>
      <w:r w:rsidRPr="002D74EA">
        <w:rPr>
          <w:lang w:eastAsia="en-US"/>
        </w:rPr>
        <w:t>Vergeefs poogde hij zijn vrouw en zijn schoonzoon tot de</w:t>
      </w:r>
    </w:p>
    <w:p w:rsidR="00843342" w:rsidRPr="00B91258" w:rsidRDefault="00843342" w:rsidP="002D74EA">
      <w:pPr>
        <w:jc w:val="both"/>
        <w:rPr>
          <w:lang w:val="de-DE" w:eastAsia="en-US"/>
        </w:rPr>
      </w:pPr>
      <w:r w:rsidRPr="00B91258">
        <w:rPr>
          <w:lang w:val="de-DE" w:eastAsia="en-US"/>
        </w:rPr>
        <w:t>40</w:t>
      </w:r>
    </w:p>
    <w:p w:rsidR="00B15CA8" w:rsidRDefault="00B15CA8" w:rsidP="002D74EA">
      <w:pPr>
        <w:jc w:val="both"/>
        <w:rPr>
          <w:lang w:val="de-DE" w:eastAsia="en-US"/>
        </w:rPr>
      </w:pPr>
    </w:p>
    <w:p w:rsidR="00843342" w:rsidRPr="00F917D5" w:rsidRDefault="00843342" w:rsidP="002D74EA">
      <w:pPr>
        <w:jc w:val="both"/>
        <w:rPr>
          <w:sz w:val="22"/>
          <w:szCs w:val="22"/>
          <w:lang w:eastAsia="en-US"/>
        </w:rPr>
      </w:pPr>
      <w:r w:rsidRPr="00F917D5">
        <w:rPr>
          <w:sz w:val="22"/>
          <w:szCs w:val="22"/>
          <w:lang w:val="de-DE" w:eastAsia="en-US"/>
        </w:rPr>
        <w:t xml:space="preserve">(13) J. H. Hessels, aa, dl. </w:t>
      </w:r>
      <w:r w:rsidRPr="00F917D5">
        <w:rPr>
          <w:sz w:val="22"/>
          <w:szCs w:val="22"/>
          <w:lang w:eastAsia="en-US"/>
        </w:rPr>
        <w:t>II, blz. 626: brief van J. Regius aan de consistorie van Londen (Gent, 30 Augustus 1578), waarin hij er op wijst dat Vlaan</w:t>
      </w:r>
      <w:r w:rsidRPr="00F917D5">
        <w:rPr>
          <w:sz w:val="22"/>
          <w:szCs w:val="22"/>
          <w:lang w:eastAsia="en-US"/>
        </w:rPr>
        <w:softHyphen/>
        <w:t xml:space="preserve">deren te weinig predikanten heeft om het Calvinisme definitief te doen </w:t>
      </w:r>
      <w:r w:rsidR="00F917D5">
        <w:rPr>
          <w:sz w:val="22"/>
          <w:szCs w:val="22"/>
          <w:lang w:eastAsia="en-US"/>
        </w:rPr>
        <w:t>z</w:t>
      </w:r>
      <w:r w:rsidRPr="00F917D5">
        <w:rPr>
          <w:sz w:val="22"/>
          <w:szCs w:val="22"/>
          <w:lang w:eastAsia="en-US"/>
        </w:rPr>
        <w:t>egevieren.</w:t>
      </w:r>
    </w:p>
    <w:p w:rsidR="00F917D5" w:rsidRDefault="00843342" w:rsidP="002D74EA">
      <w:pPr>
        <w:jc w:val="both"/>
        <w:rPr>
          <w:sz w:val="22"/>
          <w:szCs w:val="22"/>
          <w:lang w:eastAsia="en-US"/>
        </w:rPr>
      </w:pPr>
      <w:r w:rsidRPr="00F917D5">
        <w:rPr>
          <w:sz w:val="22"/>
          <w:szCs w:val="22"/>
          <w:lang w:eastAsia="en-US"/>
        </w:rPr>
        <w:t xml:space="preserve">(14) W. te Water, o.c., blz. 50-54. </w:t>
      </w:r>
    </w:p>
    <w:p w:rsidR="00F917D5" w:rsidRDefault="00843342" w:rsidP="002D74EA">
      <w:pPr>
        <w:jc w:val="both"/>
        <w:rPr>
          <w:sz w:val="22"/>
          <w:szCs w:val="22"/>
          <w:lang w:eastAsia="en-US"/>
        </w:rPr>
      </w:pPr>
      <w:r w:rsidRPr="00F917D5">
        <w:rPr>
          <w:sz w:val="22"/>
          <w:szCs w:val="22"/>
          <w:lang w:eastAsia="en-US"/>
        </w:rPr>
        <w:t xml:space="preserve">K Q. Janssen, Kerkhervorming in Vlaanderen. dl:I, blz. 199-200. </w:t>
      </w:r>
    </w:p>
    <w:p w:rsidR="00F917D5" w:rsidRDefault="00843342" w:rsidP="002D74EA">
      <w:pPr>
        <w:jc w:val="both"/>
        <w:rPr>
          <w:sz w:val="22"/>
          <w:szCs w:val="22"/>
          <w:lang w:eastAsia="en-US"/>
        </w:rPr>
      </w:pPr>
      <w:r w:rsidRPr="00F917D5">
        <w:rPr>
          <w:sz w:val="22"/>
          <w:szCs w:val="22"/>
          <w:lang w:eastAsia="en-US"/>
        </w:rPr>
        <w:t>F. Pijper, Neder</w:t>
      </w:r>
      <w:r w:rsidR="002D74EA" w:rsidRPr="00F917D5">
        <w:rPr>
          <w:sz w:val="22"/>
          <w:szCs w:val="22"/>
          <w:lang w:eastAsia="en-US"/>
        </w:rPr>
        <w:t>lands</w:t>
      </w:r>
      <w:r w:rsidRPr="00F917D5">
        <w:rPr>
          <w:sz w:val="22"/>
          <w:szCs w:val="22"/>
          <w:lang w:eastAsia="en-US"/>
        </w:rPr>
        <w:t xml:space="preserve"> archief voor Kerkgeschiedenis, Nieuwe serie, dl. VII (</w:t>
      </w:r>
      <w:r w:rsidR="00B83666" w:rsidRPr="00F917D5">
        <w:rPr>
          <w:sz w:val="22"/>
          <w:szCs w:val="22"/>
          <w:lang w:eastAsia="en-US"/>
        </w:rPr>
        <w:t xml:space="preserve">a° </w:t>
      </w:r>
      <w:r w:rsidRPr="00F917D5">
        <w:rPr>
          <w:sz w:val="22"/>
          <w:szCs w:val="22"/>
          <w:lang w:eastAsia="en-US"/>
        </w:rPr>
        <w:t>1909), blz. 20, 27, 40-41, 55.</w:t>
      </w:r>
    </w:p>
    <w:p w:rsidR="00843342" w:rsidRPr="00F917D5" w:rsidRDefault="00843342" w:rsidP="002D74EA">
      <w:pPr>
        <w:jc w:val="both"/>
        <w:rPr>
          <w:sz w:val="22"/>
          <w:szCs w:val="22"/>
          <w:lang w:eastAsia="en-US"/>
        </w:rPr>
      </w:pPr>
      <w:r w:rsidRPr="00F917D5">
        <w:rPr>
          <w:sz w:val="22"/>
          <w:szCs w:val="22"/>
          <w:lang w:val="de-DE" w:eastAsia="en-US"/>
        </w:rPr>
        <w:t xml:space="preserve">I. H. Hessels, o.c., dl. </w:t>
      </w:r>
      <w:r w:rsidRPr="00F917D5">
        <w:rPr>
          <w:sz w:val="22"/>
          <w:szCs w:val="22"/>
          <w:lang w:eastAsia="en-US"/>
        </w:rPr>
        <w:t>II, blz. 402, 440, 741.</w:t>
      </w:r>
    </w:p>
    <w:p w:rsidR="00843342" w:rsidRPr="002D74EA" w:rsidRDefault="00843342" w:rsidP="002D74EA">
      <w:pPr>
        <w:jc w:val="both"/>
        <w:rPr>
          <w:lang w:eastAsia="en-US"/>
        </w:rPr>
      </w:pPr>
      <w:r w:rsidRPr="002D74EA">
        <w:rPr>
          <w:lang w:eastAsia="en-US"/>
        </w:rPr>
        <w:t>41</w:t>
      </w:r>
    </w:p>
    <w:p w:rsidR="00F917D5" w:rsidRDefault="00F917D5" w:rsidP="002D74EA">
      <w:pPr>
        <w:jc w:val="both"/>
        <w:rPr>
          <w:lang w:eastAsia="en-US"/>
        </w:rPr>
      </w:pPr>
    </w:p>
    <w:p w:rsidR="00843342" w:rsidRPr="002D74EA" w:rsidRDefault="00843342" w:rsidP="002D74EA">
      <w:pPr>
        <w:jc w:val="both"/>
        <w:rPr>
          <w:lang w:eastAsia="en-US"/>
        </w:rPr>
      </w:pPr>
      <w:r w:rsidRPr="002D74EA">
        <w:rPr>
          <w:lang w:eastAsia="en-US"/>
        </w:rPr>
        <w:t>Doopsgezinde leer over te halen</w:t>
      </w:r>
      <w:r w:rsidR="002D74EA">
        <w:rPr>
          <w:lang w:eastAsia="en-US"/>
        </w:rPr>
        <w:t>:</w:t>
      </w:r>
      <w:r w:rsidRPr="002D74EA">
        <w:rPr>
          <w:lang w:eastAsia="en-US"/>
        </w:rPr>
        <w:t xml:space="preserve"> allebei bleven ze vast</w:t>
      </w:r>
      <w:r w:rsidRPr="002D74EA">
        <w:rPr>
          <w:lang w:eastAsia="en-US"/>
        </w:rPr>
        <w:softHyphen/>
        <w:t>houden aan het Katholiek dogma.</w:t>
      </w:r>
    </w:p>
    <w:p w:rsidR="00843342" w:rsidRPr="00B91258" w:rsidRDefault="00843342" w:rsidP="002D74EA">
      <w:pPr>
        <w:jc w:val="both"/>
        <w:rPr>
          <w:lang w:val="en-GB" w:eastAsia="en-US"/>
        </w:rPr>
      </w:pPr>
      <w:r w:rsidRPr="002D74EA">
        <w:rPr>
          <w:lang w:eastAsia="en-US"/>
        </w:rPr>
        <w:t>A. (stad) B., Bouc van</w:t>
      </w:r>
      <w:r w:rsidR="00004D86">
        <w:rPr>
          <w:lang w:eastAsia="en-US"/>
        </w:rPr>
        <w:t xml:space="preserve"> de </w:t>
      </w:r>
      <w:r w:rsidRPr="002D74EA">
        <w:rPr>
          <w:lang w:eastAsia="en-US"/>
        </w:rPr>
        <w:t>St</w:t>
      </w:r>
      <w:r w:rsidR="002D74EA">
        <w:rPr>
          <w:lang w:eastAsia="en-US"/>
        </w:rPr>
        <w:t>ene</w:t>
      </w:r>
      <w:r w:rsidRPr="002D74EA">
        <w:rPr>
          <w:lang w:eastAsia="en-US"/>
        </w:rPr>
        <w:t xml:space="preserve">, </w:t>
      </w:r>
      <w:r w:rsidR="00B83666">
        <w:rPr>
          <w:lang w:eastAsia="en-US"/>
        </w:rPr>
        <w:t xml:space="preserve">a° </w:t>
      </w:r>
      <w:r w:rsidRPr="002D74EA">
        <w:rPr>
          <w:lang w:eastAsia="en-US"/>
        </w:rPr>
        <w:t xml:space="preserve">1558-1558, </w:t>
      </w:r>
      <w:r w:rsidR="002A110F">
        <w:rPr>
          <w:lang w:eastAsia="en-US"/>
        </w:rPr>
        <w:t xml:space="preserve">f° </w:t>
      </w:r>
      <w:r w:rsidRPr="002D74EA">
        <w:rPr>
          <w:lang w:eastAsia="en-US"/>
        </w:rPr>
        <w:t xml:space="preserve">89-95. </w:t>
      </w:r>
      <w:r w:rsidRPr="002A110F">
        <w:rPr>
          <w:lang w:eastAsia="en-US"/>
        </w:rPr>
        <w:t xml:space="preserve">R.B., cc., </w:t>
      </w:r>
      <w:r w:rsidR="003467E7" w:rsidRPr="002A110F">
        <w:rPr>
          <w:lang w:eastAsia="en-US"/>
        </w:rPr>
        <w:t xml:space="preserve">nr. </w:t>
      </w:r>
      <w:r w:rsidRPr="00B91258">
        <w:rPr>
          <w:lang w:val="en-GB" w:eastAsia="en-US"/>
        </w:rPr>
        <w:t xml:space="preserve">13.785, </w:t>
      </w:r>
      <w:r w:rsidR="00B83666">
        <w:rPr>
          <w:lang w:val="en-GB" w:eastAsia="en-US"/>
        </w:rPr>
        <w:t xml:space="preserve">a° </w:t>
      </w:r>
      <w:r w:rsidRPr="00B91258">
        <w:rPr>
          <w:lang w:val="en-GB" w:eastAsia="en-US"/>
        </w:rPr>
        <w:t xml:space="preserve">1556-1560, </w:t>
      </w:r>
      <w:r w:rsidR="002A110F">
        <w:rPr>
          <w:lang w:val="en-GB" w:eastAsia="en-US"/>
        </w:rPr>
        <w:t xml:space="preserve">f° </w:t>
      </w:r>
      <w:r w:rsidRPr="00B91258">
        <w:rPr>
          <w:lang w:val="en-GB" w:eastAsia="en-US"/>
        </w:rPr>
        <w:t>17-17v°.</w:t>
      </w:r>
    </w:p>
    <w:p w:rsidR="00843342" w:rsidRPr="004F5A12" w:rsidRDefault="007A535C" w:rsidP="002D74EA">
      <w:pPr>
        <w:jc w:val="both"/>
        <w:rPr>
          <w:lang w:val="en-GB" w:eastAsia="en-US"/>
        </w:rPr>
      </w:pPr>
      <w:r>
        <w:rPr>
          <w:lang w:val="en-GB" w:eastAsia="en-US"/>
        </w:rPr>
        <w:t>Van Braght</w:t>
      </w:r>
      <w:r w:rsidR="00843342" w:rsidRPr="004F5A12">
        <w:rPr>
          <w:lang w:val="en-GB" w:eastAsia="en-US"/>
        </w:rPr>
        <w:t>, o.c., dl. 11, blz. 202.</w:t>
      </w:r>
    </w:p>
    <w:p w:rsidR="00F917D5" w:rsidRDefault="00F917D5" w:rsidP="002D74EA">
      <w:pPr>
        <w:jc w:val="both"/>
        <w:rPr>
          <w:lang w:eastAsia="en-US"/>
        </w:rPr>
      </w:pPr>
    </w:p>
    <w:p w:rsidR="00843342" w:rsidRPr="00F917D5" w:rsidRDefault="00843342" w:rsidP="002D74EA">
      <w:pPr>
        <w:jc w:val="both"/>
        <w:rPr>
          <w:b/>
          <w:lang w:eastAsia="en-US"/>
        </w:rPr>
      </w:pPr>
      <w:r w:rsidRPr="00F917D5">
        <w:rPr>
          <w:b/>
          <w:lang w:eastAsia="en-US"/>
        </w:rPr>
        <w:t>24 AUGUSTUS 1558</w:t>
      </w:r>
    </w:p>
    <w:p w:rsidR="00843342" w:rsidRPr="002D74EA" w:rsidRDefault="00843342" w:rsidP="002D74EA">
      <w:pPr>
        <w:jc w:val="both"/>
        <w:rPr>
          <w:lang w:eastAsia="en-US"/>
        </w:rPr>
      </w:pPr>
      <w:r w:rsidRPr="002D74EA">
        <w:rPr>
          <w:lang w:eastAsia="en-US"/>
        </w:rPr>
        <w:t>25. Jan VERVEST (</w:t>
      </w:r>
      <w:r w:rsidR="00F917D5">
        <w:rPr>
          <w:lang w:eastAsia="en-US"/>
        </w:rPr>
        <w:t>van</w:t>
      </w:r>
      <w:r w:rsidRPr="002D74EA">
        <w:rPr>
          <w:lang w:eastAsia="en-US"/>
        </w:rPr>
        <w:t xml:space="preserve">der Veste, </w:t>
      </w:r>
      <w:r w:rsidR="0060731A">
        <w:rPr>
          <w:lang w:eastAsia="en-US"/>
        </w:rPr>
        <w:t>vander</w:t>
      </w:r>
      <w:r w:rsidRPr="002D74EA">
        <w:rPr>
          <w:lang w:eastAsia="en-US"/>
        </w:rPr>
        <w:t xml:space="preserve"> Verst), geboren te Gent.</w:t>
      </w:r>
      <w:r w:rsidRPr="002D74EA">
        <w:rPr>
          <w:lang w:eastAsia="en-US"/>
        </w:rPr>
        <w:br/>
        <w:t>rederijker, Doopsgezinde, in de gevangenis overleden.</w:t>
      </w:r>
    </w:p>
    <w:p w:rsidR="00843342" w:rsidRPr="002D74EA" w:rsidRDefault="00843342" w:rsidP="002D74EA">
      <w:pPr>
        <w:jc w:val="both"/>
        <w:rPr>
          <w:lang w:eastAsia="en-US"/>
        </w:rPr>
      </w:pPr>
      <w:r w:rsidRPr="002D74EA">
        <w:rPr>
          <w:lang w:eastAsia="en-US"/>
        </w:rPr>
        <w:t>Meer dan waarschijnlijk behoorde hij reeds in 1551 tot de Doopsgezinde kringen te Gent, daar hij deze stad ontvluchtte na de massa-aanhouding van Mennisten door de locale ge</w:t>
      </w:r>
      <w:r w:rsidRPr="002D74EA">
        <w:rPr>
          <w:lang w:eastAsia="en-US"/>
        </w:rPr>
        <w:softHyphen/>
        <w:t>rechtsdienaars in vermeld jaar volbracht.</w:t>
      </w:r>
    </w:p>
    <w:p w:rsidR="00843342" w:rsidRPr="002D74EA" w:rsidRDefault="00F917D5" w:rsidP="002D74EA">
      <w:pPr>
        <w:jc w:val="both"/>
        <w:rPr>
          <w:lang w:eastAsia="en-US"/>
        </w:rPr>
      </w:pPr>
      <w:r>
        <w:rPr>
          <w:lang w:eastAsia="en-US"/>
        </w:rPr>
        <w:t xml:space="preserve">Hij zocht zijn heil in </w:t>
      </w:r>
      <w:r w:rsidR="00843342" w:rsidRPr="002D74EA">
        <w:rPr>
          <w:lang w:eastAsia="en-US"/>
        </w:rPr>
        <w:t>Noord-Nederland, alwaar hij het meest verbleef te Amsterdam en te Dordrecht. Daar hij hier geen voldoende werk vond om te voorzien in de levensbehoeften van zijn kroostrijk gezin (hij was toen immers al vader van drie jongens en twee meisjes), keerde hij naar zijn geboorte</w:t>
      </w:r>
      <w:r w:rsidR="00843342" w:rsidRPr="002D74EA">
        <w:rPr>
          <w:lang w:eastAsia="en-US"/>
        </w:rPr>
        <w:softHyphen/>
        <w:t>stad terug.</w:t>
      </w:r>
    </w:p>
    <w:p w:rsidR="00843342" w:rsidRPr="002D74EA" w:rsidRDefault="00843342" w:rsidP="002D74EA">
      <w:pPr>
        <w:jc w:val="both"/>
        <w:rPr>
          <w:lang w:eastAsia="en-US"/>
        </w:rPr>
      </w:pPr>
      <w:r w:rsidRPr="002D74EA">
        <w:rPr>
          <w:lang w:eastAsia="en-US"/>
        </w:rPr>
        <w:t>Gillis van Aken, Gent bezoekend in 1553, telde weldra Jan Vervest onder zijn d</w:t>
      </w:r>
      <w:r w:rsidR="00B91258">
        <w:rPr>
          <w:lang w:eastAsia="en-US"/>
        </w:rPr>
        <w:t>ope</w:t>
      </w:r>
      <w:r w:rsidRPr="002D74EA">
        <w:rPr>
          <w:lang w:eastAsia="en-US"/>
        </w:rPr>
        <w:t>lingen. Onder</w:t>
      </w:r>
      <w:r w:rsidR="002D74EA">
        <w:rPr>
          <w:lang w:eastAsia="en-US"/>
        </w:rPr>
        <w:t>tussen</w:t>
      </w:r>
      <w:r w:rsidRPr="002D74EA">
        <w:rPr>
          <w:lang w:eastAsia="en-US"/>
        </w:rPr>
        <w:t xml:space="preserve"> brak een nieuwe vervolging los, waarbij eens te meer verscheidene broeders in de handen van de inquisiteurs terechtkwamen. Ook deze maal kon Vervest aan</w:t>
      </w:r>
      <w:r w:rsidR="00004D86">
        <w:rPr>
          <w:lang w:eastAsia="en-US"/>
        </w:rPr>
        <w:t xml:space="preserve"> de </w:t>
      </w:r>
      <w:r w:rsidRPr="002D74EA">
        <w:rPr>
          <w:lang w:eastAsia="en-US"/>
        </w:rPr>
        <w:t>speurzin dezer laatsten ontsnappen en week uit naar Brugge, waar hij te werk ge</w:t>
      </w:r>
      <w:r w:rsidRPr="002D74EA">
        <w:rPr>
          <w:lang w:eastAsia="en-US"/>
        </w:rPr>
        <w:softHyphen/>
        <w:t>steld werd door Frans Dhondt.</w:t>
      </w:r>
    </w:p>
    <w:p w:rsidR="00843342" w:rsidRPr="002D74EA" w:rsidRDefault="00843342" w:rsidP="002D74EA">
      <w:pPr>
        <w:jc w:val="both"/>
        <w:rPr>
          <w:lang w:eastAsia="en-US"/>
        </w:rPr>
      </w:pPr>
      <w:r w:rsidRPr="002D74EA">
        <w:rPr>
          <w:lang w:eastAsia="en-US"/>
        </w:rPr>
        <w:t xml:space="preserve">Trouw bezoeker der Doopsgezinde vergaderingen, werd hij op één dezer door de </w:t>
      </w:r>
      <w:r w:rsidR="00004D86">
        <w:rPr>
          <w:lang w:eastAsia="en-US"/>
        </w:rPr>
        <w:t>Brugs</w:t>
      </w:r>
      <w:r w:rsidRPr="002D74EA">
        <w:rPr>
          <w:lang w:eastAsia="en-US"/>
        </w:rPr>
        <w:t xml:space="preserve">e gerechtsdienaars gevat, waarschijnlijk te samen </w:t>
      </w:r>
      <w:r w:rsidR="00F917D5">
        <w:rPr>
          <w:lang w:eastAsia="en-US"/>
        </w:rPr>
        <w:t xml:space="preserve">met Jacob de Zwarte en Hans van den </w:t>
      </w:r>
      <w:r w:rsidRPr="002D74EA">
        <w:rPr>
          <w:lang w:eastAsia="en-US"/>
        </w:rPr>
        <w:t>Broucke.</w:t>
      </w:r>
    </w:p>
    <w:p w:rsidR="00843342" w:rsidRPr="002D74EA" w:rsidRDefault="00843342" w:rsidP="002D74EA">
      <w:pPr>
        <w:jc w:val="both"/>
        <w:rPr>
          <w:lang w:eastAsia="en-US"/>
        </w:rPr>
      </w:pPr>
      <w:r w:rsidRPr="002D74EA">
        <w:rPr>
          <w:lang w:eastAsia="en-US"/>
        </w:rPr>
        <w:t>Zijn wankelende gezondheid noodzaakte</w:t>
      </w:r>
      <w:r w:rsidR="00004D86">
        <w:rPr>
          <w:lang w:eastAsia="en-US"/>
        </w:rPr>
        <w:t xml:space="preserve"> de </w:t>
      </w:r>
      <w:r w:rsidRPr="002D74EA">
        <w:rPr>
          <w:lang w:eastAsia="en-US"/>
        </w:rPr>
        <w:t>magistraat de hulp in te roepen van Frangois Capart, die echter piet belet</w:t>
      </w:r>
      <w:r w:rsidRPr="002D74EA">
        <w:rPr>
          <w:lang w:eastAsia="en-US"/>
        </w:rPr>
        <w:softHyphen/>
        <w:t>ten kon dat Vervest aan zijn ziekte overleed.</w:t>
      </w:r>
    </w:p>
    <w:p w:rsidR="00843342" w:rsidRPr="002D74EA" w:rsidRDefault="00843342" w:rsidP="002D74EA">
      <w:pPr>
        <w:jc w:val="both"/>
        <w:rPr>
          <w:lang w:eastAsia="en-US"/>
        </w:rPr>
      </w:pPr>
      <w:r w:rsidRPr="002D74EA">
        <w:rPr>
          <w:lang w:eastAsia="en-US"/>
        </w:rPr>
        <w:t>Tot het einde toe bleef deze g</w:t>
      </w:r>
      <w:r w:rsidR="00F917D5">
        <w:rPr>
          <w:lang w:eastAsia="en-US"/>
        </w:rPr>
        <w:t>evangene zijn geloof getrouw, z</w:t>
      </w:r>
      <w:r w:rsidRPr="002D74EA">
        <w:rPr>
          <w:lang w:eastAsia="en-US"/>
        </w:rPr>
        <w:t>odat hij dan ook op de ongewijde aarde begraven werd, terwijl Jacob Raes</w:t>
      </w:r>
      <w:r w:rsidR="00004D86">
        <w:rPr>
          <w:lang w:eastAsia="en-US"/>
        </w:rPr>
        <w:t xml:space="preserve"> de </w:t>
      </w:r>
      <w:r w:rsidRPr="002D74EA">
        <w:rPr>
          <w:lang w:eastAsia="en-US"/>
        </w:rPr>
        <w:t>verkoop verzekerde van de verbeurd</w:t>
      </w:r>
      <w:r w:rsidRPr="002D74EA">
        <w:rPr>
          <w:lang w:eastAsia="en-US"/>
        </w:rPr>
        <w:softHyphen/>
        <w:t>verklaarde goederen.</w:t>
      </w:r>
    </w:p>
    <w:p w:rsidR="00843342" w:rsidRPr="002D74EA" w:rsidRDefault="00843342" w:rsidP="002D74EA">
      <w:pPr>
        <w:jc w:val="both"/>
        <w:rPr>
          <w:lang w:eastAsia="en-US"/>
        </w:rPr>
      </w:pPr>
      <w:r w:rsidRPr="002D74EA">
        <w:rPr>
          <w:lang w:eastAsia="en-US"/>
        </w:rPr>
        <w:t>Omtrent het gezin van Jan Vervest kunnen nog volgende bi</w:t>
      </w:r>
      <w:r w:rsidR="00F917D5">
        <w:rPr>
          <w:lang w:eastAsia="en-US"/>
        </w:rPr>
        <w:t xml:space="preserve">jzonderheden verstrekt worden. </w:t>
      </w:r>
    </w:p>
    <w:p w:rsidR="00843342" w:rsidRPr="002D74EA" w:rsidRDefault="00843342" w:rsidP="002D74EA">
      <w:pPr>
        <w:jc w:val="both"/>
        <w:rPr>
          <w:lang w:eastAsia="en-US"/>
        </w:rPr>
      </w:pPr>
      <w:r w:rsidRPr="002D74EA">
        <w:rPr>
          <w:lang w:eastAsia="en-US"/>
        </w:rPr>
        <w:t>42</w:t>
      </w:r>
    </w:p>
    <w:p w:rsidR="00F917D5" w:rsidRDefault="00F917D5" w:rsidP="002D74EA">
      <w:pPr>
        <w:jc w:val="both"/>
        <w:rPr>
          <w:lang w:eastAsia="en-US"/>
        </w:rPr>
      </w:pPr>
    </w:p>
    <w:p w:rsidR="00843342" w:rsidRPr="002D74EA" w:rsidRDefault="00843342" w:rsidP="002D74EA">
      <w:pPr>
        <w:jc w:val="both"/>
        <w:rPr>
          <w:lang w:eastAsia="en-US"/>
        </w:rPr>
      </w:pPr>
      <w:r w:rsidRPr="002D74EA">
        <w:rPr>
          <w:lang w:eastAsia="en-US"/>
        </w:rPr>
        <w:t>Wat zijn echtgen</w:t>
      </w:r>
      <w:r w:rsidR="002D74EA">
        <w:rPr>
          <w:lang w:eastAsia="en-US"/>
        </w:rPr>
        <w:t>ote</w:t>
      </w:r>
      <w:r w:rsidRPr="002D74EA">
        <w:rPr>
          <w:lang w:eastAsia="en-US"/>
        </w:rPr>
        <w:t>, Livine Verwee, betreft, haar figuur wordt nader besproken onder het volg</w:t>
      </w:r>
      <w:r w:rsidR="00F917D5">
        <w:rPr>
          <w:lang w:eastAsia="en-US"/>
        </w:rPr>
        <w:t>ende nummer dezer martelaarslij</w:t>
      </w:r>
      <w:r w:rsidRPr="002D74EA">
        <w:rPr>
          <w:lang w:eastAsia="en-US"/>
        </w:rPr>
        <w:t>st.</w:t>
      </w:r>
    </w:p>
    <w:p w:rsidR="00843342" w:rsidRPr="002D74EA" w:rsidRDefault="00843342" w:rsidP="002D74EA">
      <w:pPr>
        <w:jc w:val="both"/>
        <w:rPr>
          <w:lang w:eastAsia="en-US"/>
        </w:rPr>
      </w:pPr>
      <w:r w:rsidRPr="002D74EA">
        <w:rPr>
          <w:lang w:eastAsia="en-US"/>
        </w:rPr>
        <w:t>Uit de verhoren bleek echter dat Jan Vervest vader was van acht kinderen (vier jongens en vier meisjes), wier geval elk afzonderlijk behandeld word.</w:t>
      </w:r>
    </w:p>
    <w:p w:rsidR="00F917D5" w:rsidRDefault="00843342" w:rsidP="002D74EA">
      <w:pPr>
        <w:jc w:val="both"/>
        <w:rPr>
          <w:lang w:eastAsia="en-US"/>
        </w:rPr>
      </w:pPr>
      <w:r w:rsidRPr="002D74EA">
        <w:rPr>
          <w:lang w:eastAsia="en-US"/>
        </w:rPr>
        <w:t xml:space="preserve">Lievin Vervest, achttien jaar oud, textielarbeider, heeft zijn ouders steeds gevolgd op hun zwerftocht. Volgens zijn eigen beweringen zou hij lang weerstand geboden hebben aan de pogingen om hem tot de </w:t>
      </w:r>
      <w:r w:rsidR="00E0594E">
        <w:rPr>
          <w:lang w:eastAsia="en-US"/>
        </w:rPr>
        <w:t>Dopers</w:t>
      </w:r>
      <w:r w:rsidRPr="002D74EA">
        <w:rPr>
          <w:lang w:eastAsia="en-US"/>
        </w:rPr>
        <w:t>e confessie over te halen</w:t>
      </w:r>
      <w:r w:rsidR="00F917D5">
        <w:rPr>
          <w:lang w:eastAsia="en-US"/>
        </w:rPr>
        <w:t>;</w:t>
      </w:r>
      <w:r w:rsidRPr="002D74EA">
        <w:rPr>
          <w:lang w:eastAsia="en-US"/>
        </w:rPr>
        <w:t xml:space="preserve"> slechts na zijn vestiging te Brugge (1553) verleende hij gehoor aan het verzoek zijner ouders om volkomen </w:t>
      </w:r>
      <w:r w:rsidR="00F917D5">
        <w:rPr>
          <w:lang w:eastAsia="en-US"/>
        </w:rPr>
        <w:t>m</w:t>
      </w:r>
      <w:r w:rsidRPr="002D74EA">
        <w:rPr>
          <w:lang w:eastAsia="en-US"/>
        </w:rPr>
        <w:t>et de Katholieke Kerk te breken.</w:t>
      </w:r>
      <w:r w:rsidR="00F917D5">
        <w:rPr>
          <w:lang w:eastAsia="en-US"/>
        </w:rPr>
        <w:t xml:space="preserve"> </w:t>
      </w:r>
      <w:r w:rsidRPr="002D74EA">
        <w:rPr>
          <w:lang w:eastAsia="en-US"/>
        </w:rPr>
        <w:t>Op 16 Augustus 1558 werd hij door Titelman van de ge</w:t>
      </w:r>
      <w:r w:rsidRPr="002D74EA">
        <w:rPr>
          <w:lang w:eastAsia="en-US"/>
        </w:rPr>
        <w:softHyphen/>
        <w:t xml:space="preserve">vangenis ontslagen en diende hij voortaan zijn intrek te nemen in de woning van zijn tante Neelkin van Deinze. </w:t>
      </w:r>
    </w:p>
    <w:p w:rsidR="00843342" w:rsidRPr="002D74EA" w:rsidRDefault="00843342" w:rsidP="002D74EA">
      <w:pPr>
        <w:jc w:val="both"/>
        <w:rPr>
          <w:lang w:eastAsia="en-US"/>
        </w:rPr>
      </w:pPr>
      <w:r w:rsidRPr="002D74EA">
        <w:rPr>
          <w:lang w:eastAsia="en-US"/>
        </w:rPr>
        <w:t>Zijn broeder Hanskin, 15 jaar oud, beweerde eveneens nooit betrekkingen onderhouden te hebben met Doopsgezinden. Weinig vertrouwend in de toekomst, zocht hij naar het mid</w:t>
      </w:r>
      <w:r w:rsidRPr="002D74EA">
        <w:rPr>
          <w:lang w:eastAsia="en-US"/>
        </w:rPr>
        <w:softHyphen/>
        <w:t xml:space="preserve">del om op eigen kracht uit de handen van de </w:t>
      </w:r>
      <w:r w:rsidR="00004D86">
        <w:rPr>
          <w:lang w:eastAsia="en-US"/>
        </w:rPr>
        <w:t>Brugs</w:t>
      </w:r>
      <w:r w:rsidRPr="002D74EA">
        <w:rPr>
          <w:lang w:eastAsia="en-US"/>
        </w:rPr>
        <w:t>e overheid te geraken. Met de medewerking van een mede</w:t>
      </w:r>
      <w:r w:rsidRPr="002D74EA">
        <w:rPr>
          <w:lang w:eastAsia="en-US"/>
        </w:rPr>
        <w:softHyphen/>
        <w:t>gevangene, Cornelis Jansins, brak hij uit het Steen. Eerst trachtte Jansins zijn vrouw, die nog in vrijheid was, te doen verstaan dat ze hem touwen bezorgen moest. Daar Jansins' echtgen</w:t>
      </w:r>
      <w:r w:rsidR="002D74EA">
        <w:rPr>
          <w:lang w:eastAsia="en-US"/>
        </w:rPr>
        <w:t>ote</w:t>
      </w:r>
      <w:r w:rsidRPr="002D74EA">
        <w:rPr>
          <w:lang w:eastAsia="en-US"/>
        </w:rPr>
        <w:t xml:space="preserve"> de gebarentaal blijkbaar niet had begrepen, waagden ze het beiden met de middelen waarover ze in</w:t>
      </w:r>
      <w:r w:rsidR="00004D86">
        <w:rPr>
          <w:lang w:eastAsia="en-US"/>
        </w:rPr>
        <w:t xml:space="preserve"> de </w:t>
      </w:r>
      <w:r w:rsidRPr="002D74EA">
        <w:rPr>
          <w:lang w:eastAsia="en-US"/>
        </w:rPr>
        <w:t>kerker beschikken konden. Na langduri</w:t>
      </w:r>
      <w:r w:rsidR="00F917D5">
        <w:rPr>
          <w:lang w:eastAsia="en-US"/>
        </w:rPr>
        <w:t>ge</w:t>
      </w:r>
      <w:r w:rsidRPr="002D74EA">
        <w:rPr>
          <w:lang w:eastAsia="en-US"/>
        </w:rPr>
        <w:t xml:space="preserve"> arbeid slaagden Hanskin en Cornelis er in de tralies door te zagen, waarna zij hun beddelakens scheurden en hiermede een noodtouw fabriceerden</w:t>
      </w:r>
      <w:r w:rsidR="00F917D5">
        <w:rPr>
          <w:lang w:eastAsia="en-US"/>
        </w:rPr>
        <w:t>;</w:t>
      </w:r>
      <w:r w:rsidRPr="002D74EA">
        <w:rPr>
          <w:lang w:eastAsia="en-US"/>
        </w:rPr>
        <w:t xml:space="preserve"> op die manier konden z</w:t>
      </w:r>
      <w:r w:rsidR="00F917D5">
        <w:rPr>
          <w:lang w:eastAsia="en-US"/>
        </w:rPr>
        <w:t>ij eindelijk de straat bereiken</w:t>
      </w:r>
      <w:r w:rsidRPr="002D74EA">
        <w:rPr>
          <w:lang w:eastAsia="en-US"/>
        </w:rPr>
        <w:t>!</w:t>
      </w:r>
    </w:p>
    <w:p w:rsidR="00843342" w:rsidRPr="002D74EA" w:rsidRDefault="00F917D5" w:rsidP="002D74EA">
      <w:pPr>
        <w:jc w:val="both"/>
        <w:rPr>
          <w:lang w:eastAsia="en-US"/>
        </w:rPr>
      </w:pPr>
      <w:r>
        <w:rPr>
          <w:lang w:eastAsia="en-US"/>
        </w:rPr>
        <w:t>Gel</w:t>
      </w:r>
      <w:r w:rsidR="00843342" w:rsidRPr="002D74EA">
        <w:rPr>
          <w:lang w:eastAsia="en-US"/>
        </w:rPr>
        <w:t>ijk haar twee andere broeders werd ook Betkin Vervest te Gent geboren</w:t>
      </w:r>
      <w:r>
        <w:rPr>
          <w:lang w:eastAsia="en-US"/>
        </w:rPr>
        <w:t>;</w:t>
      </w:r>
      <w:r w:rsidR="00843342" w:rsidRPr="002D74EA">
        <w:rPr>
          <w:lang w:eastAsia="en-US"/>
        </w:rPr>
        <w:t xml:space="preserve"> op</w:t>
      </w:r>
      <w:r w:rsidR="00004D86">
        <w:rPr>
          <w:lang w:eastAsia="en-US"/>
        </w:rPr>
        <w:t xml:space="preserve"> de </w:t>
      </w:r>
      <w:r w:rsidR="00843342" w:rsidRPr="002D74EA">
        <w:rPr>
          <w:lang w:eastAsia="en-US"/>
        </w:rPr>
        <w:t>dag van haar aanhouding was ze</w:t>
      </w:r>
      <w:r>
        <w:rPr>
          <w:lang w:eastAsia="en-US"/>
        </w:rPr>
        <w:t xml:space="preserve"> </w:t>
      </w:r>
      <w:r w:rsidR="00843342" w:rsidRPr="002D74EA">
        <w:rPr>
          <w:lang w:eastAsia="en-US"/>
        </w:rPr>
        <w:t>13 jaar oud. Tot 1551 verbleef zij te Gent, zelfs g</w:t>
      </w:r>
      <w:r>
        <w:rPr>
          <w:lang w:eastAsia="en-US"/>
        </w:rPr>
        <w:t>e</w:t>
      </w:r>
      <w:r w:rsidR="00843342" w:rsidRPr="002D74EA">
        <w:rPr>
          <w:lang w:eastAsia="en-US"/>
        </w:rPr>
        <w:t xml:space="preserve">ruime tijd vertoevend ten huize van „hieffrauwe </w:t>
      </w:r>
      <w:r w:rsidR="0060731A">
        <w:rPr>
          <w:lang w:eastAsia="en-US"/>
        </w:rPr>
        <w:t>vander</w:t>
      </w:r>
      <w:r w:rsidR="00843342" w:rsidRPr="002D74EA">
        <w:rPr>
          <w:lang w:eastAsia="en-US"/>
        </w:rPr>
        <w:t xml:space="preserve"> Catulle". Zij moest echter met haar ouders de stad verlaten en kwam met hen in Noord-Nederland terecht. Reeds in 1552 was ze te Antwerpen, alwaar ze bij Gheraert Harinck het naaien leerde. Deze laatste werd echter opgespoord wegens Doops</w:t>
      </w:r>
      <w:r w:rsidR="00843342" w:rsidRPr="002D74EA">
        <w:rPr>
          <w:lang w:eastAsia="en-US"/>
        </w:rPr>
        <w:noBreakHyphen/>
      </w:r>
    </w:p>
    <w:p w:rsidR="00843342" w:rsidRPr="002D74EA" w:rsidRDefault="00843342" w:rsidP="002D74EA">
      <w:pPr>
        <w:jc w:val="both"/>
        <w:rPr>
          <w:lang w:eastAsia="en-US"/>
        </w:rPr>
      </w:pPr>
      <w:r w:rsidRPr="002D74EA">
        <w:rPr>
          <w:lang w:eastAsia="en-US"/>
        </w:rPr>
        <w:t>43</w:t>
      </w:r>
    </w:p>
    <w:p w:rsidR="00843342" w:rsidRPr="002D74EA" w:rsidRDefault="00843342" w:rsidP="002D74EA">
      <w:pPr>
        <w:jc w:val="both"/>
      </w:pPr>
    </w:p>
    <w:p w:rsidR="00843342" w:rsidRPr="002D74EA" w:rsidRDefault="00F917D5" w:rsidP="002D74EA">
      <w:pPr>
        <w:jc w:val="both"/>
        <w:rPr>
          <w:lang w:eastAsia="en-US"/>
        </w:rPr>
      </w:pPr>
      <w:r>
        <w:rPr>
          <w:lang w:eastAsia="en-US"/>
        </w:rPr>
        <w:t>gezindheid, zo</w:t>
      </w:r>
      <w:r w:rsidR="00843342" w:rsidRPr="002D74EA">
        <w:rPr>
          <w:lang w:eastAsia="en-US"/>
        </w:rPr>
        <w:t>dat Betkin ten slotte met haar ouders vanaf 1553 te Brugge verbleef.</w:t>
      </w:r>
    </w:p>
    <w:p w:rsidR="00843342" w:rsidRPr="002D74EA" w:rsidRDefault="00843342" w:rsidP="002D74EA">
      <w:pPr>
        <w:jc w:val="both"/>
        <w:rPr>
          <w:lang w:eastAsia="en-US"/>
        </w:rPr>
      </w:pPr>
      <w:r w:rsidRPr="002D74EA">
        <w:rPr>
          <w:lang w:eastAsia="en-US"/>
        </w:rPr>
        <w:t>Ook zij werd door</w:t>
      </w:r>
      <w:r w:rsidR="00004D86">
        <w:rPr>
          <w:lang w:eastAsia="en-US"/>
        </w:rPr>
        <w:t xml:space="preserve"> de </w:t>
      </w:r>
      <w:r w:rsidRPr="002D74EA">
        <w:rPr>
          <w:lang w:eastAsia="en-US"/>
        </w:rPr>
        <w:t>inquisiteur vrijgelaten, maar moest voortaan het voogdijschap aanvaarden van haar tante Neel</w:t>
      </w:r>
      <w:r w:rsidRPr="002D74EA">
        <w:rPr>
          <w:lang w:eastAsia="en-US"/>
        </w:rPr>
        <w:softHyphen/>
        <w:t>kin van Deinze.</w:t>
      </w:r>
    </w:p>
    <w:p w:rsidR="00843342" w:rsidRPr="002D74EA" w:rsidRDefault="00843342" w:rsidP="002D74EA">
      <w:pPr>
        <w:jc w:val="both"/>
        <w:rPr>
          <w:lang w:eastAsia="en-US"/>
        </w:rPr>
      </w:pPr>
      <w:r w:rsidRPr="002D74EA">
        <w:rPr>
          <w:lang w:eastAsia="en-US"/>
        </w:rPr>
        <w:t>Machielkin en Cynkin Vervest, respectievelijk 8 en 7 jaar oud, vergezelden hun ouders in 1553 niet naar Brugge maar bleven gehuisvest bij hun oom, Jacob Vroyelick. Niets laat vermoeden dat Titelman hieraan iets zou veranderd hebben. Cornelis, Neelkin en Zusannekin Vervest werden te Brugge geboren maar stierven er alle drie, respectievelijk</w:t>
      </w:r>
      <w:r w:rsidR="00004D86">
        <w:rPr>
          <w:lang w:eastAsia="en-US"/>
        </w:rPr>
        <w:t xml:space="preserve"> de </w:t>
      </w:r>
      <w:r w:rsidRPr="002D74EA">
        <w:rPr>
          <w:lang w:eastAsia="en-US"/>
        </w:rPr>
        <w:t>ouder</w:t>
      </w:r>
      <w:r w:rsidRPr="002D74EA">
        <w:rPr>
          <w:lang w:eastAsia="en-US"/>
        </w:rPr>
        <w:softHyphen/>
        <w:t>dom bereikend van 3, 2 en 1 jaar.</w:t>
      </w:r>
    </w:p>
    <w:p w:rsidR="00F917D5" w:rsidRDefault="00843342" w:rsidP="002D74EA">
      <w:pPr>
        <w:jc w:val="both"/>
        <w:rPr>
          <w:lang w:eastAsia="en-US"/>
        </w:rPr>
      </w:pPr>
      <w:r w:rsidRPr="002D74EA">
        <w:rPr>
          <w:lang w:eastAsia="en-US"/>
        </w:rPr>
        <w:t>A. (stad) B., Bouc van</w:t>
      </w:r>
      <w:r w:rsidR="00004D86">
        <w:rPr>
          <w:lang w:eastAsia="en-US"/>
        </w:rPr>
        <w:t xml:space="preserve"> de </w:t>
      </w:r>
      <w:r w:rsidRPr="002D74EA">
        <w:rPr>
          <w:lang w:eastAsia="en-US"/>
        </w:rPr>
        <w:t>St</w:t>
      </w:r>
      <w:r w:rsidR="002D74EA">
        <w:rPr>
          <w:lang w:eastAsia="en-US"/>
        </w:rPr>
        <w:t>ene</w:t>
      </w:r>
      <w:r w:rsidRPr="002D74EA">
        <w:rPr>
          <w:lang w:eastAsia="en-US"/>
        </w:rPr>
        <w:t xml:space="preserve">, </w:t>
      </w:r>
      <w:r w:rsidR="00B83666">
        <w:rPr>
          <w:lang w:eastAsia="en-US"/>
        </w:rPr>
        <w:t xml:space="preserve">a° </w:t>
      </w:r>
      <w:r w:rsidRPr="002D74EA">
        <w:rPr>
          <w:lang w:eastAsia="en-US"/>
        </w:rPr>
        <w:t xml:space="preserve">1558-1559, </w:t>
      </w:r>
      <w:r w:rsidR="002A110F">
        <w:rPr>
          <w:lang w:eastAsia="en-US"/>
        </w:rPr>
        <w:t xml:space="preserve">f° </w:t>
      </w:r>
      <w:r w:rsidRPr="002D74EA">
        <w:rPr>
          <w:lang w:eastAsia="en-US"/>
        </w:rPr>
        <w:t xml:space="preserve">89-95. </w:t>
      </w:r>
    </w:p>
    <w:p w:rsidR="00843342" w:rsidRPr="002D74EA" w:rsidRDefault="007A535C" w:rsidP="002D74EA">
      <w:pPr>
        <w:jc w:val="both"/>
        <w:rPr>
          <w:lang w:eastAsia="en-US"/>
        </w:rPr>
      </w:pPr>
      <w:r>
        <w:rPr>
          <w:lang w:eastAsia="en-US"/>
        </w:rPr>
        <w:t>Van Braght</w:t>
      </w:r>
      <w:r w:rsidR="00843342" w:rsidRPr="002D74EA">
        <w:rPr>
          <w:lang w:eastAsia="en-US"/>
        </w:rPr>
        <w:t>, o.c., dl. II, blz. 202.</w:t>
      </w:r>
    </w:p>
    <w:p w:rsidR="00F917D5" w:rsidRDefault="00F917D5" w:rsidP="002D74EA">
      <w:pPr>
        <w:jc w:val="both"/>
        <w:rPr>
          <w:lang w:eastAsia="en-US"/>
        </w:rPr>
      </w:pPr>
    </w:p>
    <w:p w:rsidR="00843342" w:rsidRPr="00F917D5" w:rsidRDefault="00843342" w:rsidP="002D74EA">
      <w:pPr>
        <w:jc w:val="both"/>
        <w:rPr>
          <w:b/>
          <w:lang w:eastAsia="en-US"/>
        </w:rPr>
      </w:pPr>
      <w:r w:rsidRPr="00F917D5">
        <w:rPr>
          <w:b/>
          <w:lang w:eastAsia="en-US"/>
        </w:rPr>
        <w:t>20 SEPTEMBER 1558</w:t>
      </w:r>
    </w:p>
    <w:p w:rsidR="00843342" w:rsidRPr="002D74EA" w:rsidRDefault="00843342" w:rsidP="002D74EA">
      <w:pPr>
        <w:jc w:val="both"/>
        <w:rPr>
          <w:lang w:eastAsia="en-US"/>
        </w:rPr>
      </w:pPr>
      <w:r w:rsidRPr="002D74EA">
        <w:rPr>
          <w:lang w:eastAsia="en-US"/>
        </w:rPr>
        <w:t>26. Livine (Vincken) VERWEE, waarschijnlijk te Gent geboren, echtgen</w:t>
      </w:r>
      <w:r w:rsidR="002D74EA">
        <w:rPr>
          <w:lang w:eastAsia="en-US"/>
        </w:rPr>
        <w:t>ote</w:t>
      </w:r>
      <w:r w:rsidRPr="002D74EA">
        <w:rPr>
          <w:lang w:eastAsia="en-US"/>
        </w:rPr>
        <w:t xml:space="preserve"> van Jan Vervest (zie n" 25), Doopsgezinde, in de gevangenis overleden.</w:t>
      </w:r>
    </w:p>
    <w:p w:rsidR="00843342" w:rsidRPr="002D74EA" w:rsidRDefault="00843342" w:rsidP="002D74EA">
      <w:pPr>
        <w:jc w:val="both"/>
        <w:rPr>
          <w:lang w:eastAsia="en-US"/>
        </w:rPr>
      </w:pPr>
      <w:r w:rsidRPr="002D74EA">
        <w:rPr>
          <w:lang w:eastAsia="en-US"/>
        </w:rPr>
        <w:t>Met haar man verliet ze Gent in 1551 (of aanvang 1552) en week uit naar Noord-Nederland. In 1553 bevond ze zich wederom te Gent en trad de Doopsgezinde confessie bij. Livine Verwee werd in deze stad in 1555 gedoopt door Gilis van Aken en bezocht na haar vestiging te Brugge aldaar trouw de vergaderingen. In 1558 viel ze in handen der ge</w:t>
      </w:r>
      <w:r w:rsidRPr="002D74EA">
        <w:rPr>
          <w:lang w:eastAsia="en-US"/>
        </w:rPr>
        <w:softHyphen/>
        <w:t>rechtsdiena</w:t>
      </w:r>
      <w:r w:rsidR="00F917D5">
        <w:rPr>
          <w:lang w:eastAsia="en-US"/>
        </w:rPr>
        <w:t>ar</w:t>
      </w:r>
      <w:r w:rsidRPr="002D74EA">
        <w:rPr>
          <w:lang w:eastAsia="en-US"/>
        </w:rPr>
        <w:t>s te samen met haar man, Jacob de Zwarte, Hans vonden Broucke e. m.</w:t>
      </w:r>
    </w:p>
    <w:p w:rsidR="00843342" w:rsidRPr="002D74EA" w:rsidRDefault="00843342" w:rsidP="002D74EA">
      <w:pPr>
        <w:jc w:val="both"/>
        <w:rPr>
          <w:lang w:eastAsia="en-US"/>
        </w:rPr>
      </w:pPr>
      <w:r w:rsidRPr="002D74EA">
        <w:rPr>
          <w:lang w:eastAsia="en-US"/>
        </w:rPr>
        <w:t>In de gevangenis deelde zij haar aanstaande moederschap mede aan de overheid, maar de aangestelde vroedvrouwen besloten na onderzoek (</w:t>
      </w:r>
      <w:r w:rsidR="00F917D5">
        <w:rPr>
          <w:lang w:eastAsia="en-US"/>
        </w:rPr>
        <w:t>?</w:t>
      </w:r>
      <w:r w:rsidRPr="002D74EA">
        <w:rPr>
          <w:lang w:eastAsia="en-US"/>
        </w:rPr>
        <w:t>) tot het niet gefundeerde van der</w:t>
      </w:r>
      <w:r w:rsidRPr="002D74EA">
        <w:rPr>
          <w:lang w:eastAsia="en-US"/>
        </w:rPr>
        <w:softHyphen/>
        <w:t>gelijke bewering.</w:t>
      </w:r>
    </w:p>
    <w:p w:rsidR="00843342" w:rsidRPr="002D74EA" w:rsidRDefault="00843342" w:rsidP="002D74EA">
      <w:pPr>
        <w:jc w:val="both"/>
        <w:rPr>
          <w:lang w:eastAsia="en-US"/>
        </w:rPr>
      </w:pPr>
      <w:r w:rsidRPr="002D74EA">
        <w:rPr>
          <w:lang w:eastAsia="en-US"/>
        </w:rPr>
        <w:t>Het onvermijdelijke geschiedde dan ook</w:t>
      </w:r>
      <w:r w:rsidR="002D74EA">
        <w:rPr>
          <w:lang w:eastAsia="en-US"/>
        </w:rPr>
        <w:t>:</w:t>
      </w:r>
      <w:r w:rsidRPr="002D74EA">
        <w:rPr>
          <w:lang w:eastAsia="en-US"/>
        </w:rPr>
        <w:t xml:space="preserve"> een ontijdig kraam</w:t>
      </w:r>
      <w:r w:rsidRPr="002D74EA">
        <w:rPr>
          <w:lang w:eastAsia="en-US"/>
        </w:rPr>
        <w:softHyphen/>
        <w:t>bed op 11 September 1558 en een onvoldoende Verzorging hadden voor gevolg dat Livine Verwee enkele dagen nadien overleed (15).</w:t>
      </w:r>
    </w:p>
    <w:p w:rsidR="00F917D5" w:rsidRDefault="00843342" w:rsidP="002D74EA">
      <w:pPr>
        <w:jc w:val="both"/>
        <w:rPr>
          <w:lang w:eastAsia="en-US"/>
        </w:rPr>
      </w:pPr>
      <w:r w:rsidRPr="002D74EA">
        <w:rPr>
          <w:lang w:eastAsia="en-US"/>
        </w:rPr>
        <w:t>A. (stad) B., Beun van</w:t>
      </w:r>
      <w:r w:rsidR="00004D86">
        <w:rPr>
          <w:lang w:eastAsia="en-US"/>
        </w:rPr>
        <w:t xml:space="preserve"> de </w:t>
      </w:r>
      <w:r w:rsidRPr="002D74EA">
        <w:rPr>
          <w:lang w:eastAsia="en-US"/>
        </w:rPr>
        <w:t>St</w:t>
      </w:r>
      <w:r w:rsidR="002D74EA">
        <w:rPr>
          <w:lang w:eastAsia="en-US"/>
        </w:rPr>
        <w:t>ene</w:t>
      </w:r>
      <w:r w:rsidRPr="002D74EA">
        <w:rPr>
          <w:lang w:eastAsia="en-US"/>
        </w:rPr>
        <w:t xml:space="preserve">, </w:t>
      </w:r>
      <w:r w:rsidR="00B83666">
        <w:rPr>
          <w:lang w:eastAsia="en-US"/>
        </w:rPr>
        <w:t xml:space="preserve">a° </w:t>
      </w:r>
      <w:r w:rsidRPr="002D74EA">
        <w:rPr>
          <w:lang w:eastAsia="en-US"/>
        </w:rPr>
        <w:t xml:space="preserve">1558-1559, </w:t>
      </w:r>
      <w:r w:rsidR="002A110F">
        <w:rPr>
          <w:lang w:eastAsia="en-US"/>
        </w:rPr>
        <w:t xml:space="preserve">f° </w:t>
      </w:r>
      <w:r w:rsidRPr="002D74EA">
        <w:rPr>
          <w:lang w:eastAsia="en-US"/>
        </w:rPr>
        <w:t xml:space="preserve">91. </w:t>
      </w:r>
    </w:p>
    <w:p w:rsidR="00843342" w:rsidRPr="002D74EA" w:rsidRDefault="007A535C" w:rsidP="002D74EA">
      <w:pPr>
        <w:jc w:val="both"/>
        <w:rPr>
          <w:lang w:eastAsia="en-US"/>
        </w:rPr>
      </w:pPr>
      <w:r>
        <w:rPr>
          <w:lang w:eastAsia="en-US"/>
        </w:rPr>
        <w:t>Van Braght</w:t>
      </w:r>
      <w:r w:rsidR="00843342" w:rsidRPr="002D74EA">
        <w:rPr>
          <w:lang w:eastAsia="en-US"/>
        </w:rPr>
        <w:t>, o.c., dl. II, blz. 202.</w:t>
      </w:r>
    </w:p>
    <w:p w:rsidR="00F917D5" w:rsidRDefault="00F917D5" w:rsidP="002D74EA">
      <w:pPr>
        <w:jc w:val="both"/>
        <w:rPr>
          <w:lang w:eastAsia="en-US"/>
        </w:rPr>
      </w:pPr>
    </w:p>
    <w:p w:rsidR="00843342" w:rsidRPr="00F917D5" w:rsidRDefault="00843342" w:rsidP="002D74EA">
      <w:pPr>
        <w:jc w:val="both"/>
        <w:rPr>
          <w:sz w:val="22"/>
          <w:szCs w:val="22"/>
          <w:lang w:eastAsia="en-US"/>
        </w:rPr>
      </w:pPr>
      <w:r w:rsidRPr="00F917D5">
        <w:rPr>
          <w:sz w:val="22"/>
          <w:szCs w:val="22"/>
          <w:lang w:eastAsia="en-US"/>
        </w:rPr>
        <w:t>(15) „Dit Vincken es ghestorven boven up steen van een caterne die h</w:t>
      </w:r>
      <w:r w:rsidR="00F917D5" w:rsidRPr="00F917D5">
        <w:rPr>
          <w:sz w:val="22"/>
          <w:szCs w:val="22"/>
          <w:lang w:eastAsia="en-US"/>
        </w:rPr>
        <w:t>a</w:t>
      </w:r>
      <w:r w:rsidRPr="00F917D5">
        <w:rPr>
          <w:sz w:val="22"/>
          <w:szCs w:val="22"/>
          <w:lang w:eastAsia="en-US"/>
        </w:rPr>
        <w:t>er viel uut</w:t>
      </w:r>
      <w:r w:rsidR="00004D86" w:rsidRPr="00F917D5">
        <w:rPr>
          <w:sz w:val="22"/>
          <w:szCs w:val="22"/>
          <w:lang w:eastAsia="en-US"/>
        </w:rPr>
        <w:t xml:space="preserve"> de</w:t>
      </w:r>
      <w:r w:rsidR="00F917D5" w:rsidRPr="00F917D5">
        <w:rPr>
          <w:sz w:val="22"/>
          <w:szCs w:val="22"/>
          <w:lang w:eastAsia="en-US"/>
        </w:rPr>
        <w:t>n</w:t>
      </w:r>
      <w:r w:rsidR="00004D86" w:rsidRPr="00F917D5">
        <w:rPr>
          <w:sz w:val="22"/>
          <w:szCs w:val="22"/>
          <w:lang w:eastAsia="en-US"/>
        </w:rPr>
        <w:t xml:space="preserve"> </w:t>
      </w:r>
      <w:r w:rsidRPr="00F917D5">
        <w:rPr>
          <w:sz w:val="22"/>
          <w:szCs w:val="22"/>
          <w:lang w:eastAsia="en-US"/>
        </w:rPr>
        <w:t>hoofde ende h</w:t>
      </w:r>
      <w:r w:rsidR="00F917D5" w:rsidRPr="00F917D5">
        <w:rPr>
          <w:sz w:val="22"/>
          <w:szCs w:val="22"/>
          <w:lang w:eastAsia="en-US"/>
        </w:rPr>
        <w:t>a</w:t>
      </w:r>
      <w:r w:rsidRPr="00F917D5">
        <w:rPr>
          <w:sz w:val="22"/>
          <w:szCs w:val="22"/>
          <w:lang w:eastAsia="en-US"/>
        </w:rPr>
        <w:t>er suffokeerde</w:t>
      </w:r>
      <w:r w:rsidR="00004D86" w:rsidRPr="00F917D5">
        <w:rPr>
          <w:sz w:val="22"/>
          <w:szCs w:val="22"/>
          <w:lang w:eastAsia="en-US"/>
        </w:rPr>
        <w:t xml:space="preserve"> de </w:t>
      </w:r>
      <w:r w:rsidR="00F917D5" w:rsidRPr="00F917D5">
        <w:rPr>
          <w:sz w:val="22"/>
          <w:szCs w:val="22"/>
          <w:lang w:eastAsia="en-US"/>
        </w:rPr>
        <w:t xml:space="preserve">XXe </w:t>
      </w:r>
      <w:r w:rsidRPr="00F917D5">
        <w:rPr>
          <w:sz w:val="22"/>
          <w:szCs w:val="22"/>
          <w:lang w:eastAsia="en-US"/>
        </w:rPr>
        <w:t>september".</w:t>
      </w:r>
    </w:p>
    <w:p w:rsidR="00843342" w:rsidRPr="002D74EA" w:rsidRDefault="00843342" w:rsidP="002D74EA">
      <w:pPr>
        <w:jc w:val="both"/>
        <w:rPr>
          <w:lang w:eastAsia="en-US"/>
        </w:rPr>
      </w:pPr>
      <w:r w:rsidRPr="002D74EA">
        <w:rPr>
          <w:lang w:eastAsia="en-US"/>
        </w:rPr>
        <w:t>44</w:t>
      </w:r>
    </w:p>
    <w:p w:rsidR="00F917D5" w:rsidRDefault="00F917D5" w:rsidP="002D74EA">
      <w:pPr>
        <w:jc w:val="both"/>
        <w:rPr>
          <w:lang w:eastAsia="en-US"/>
        </w:rPr>
      </w:pPr>
    </w:p>
    <w:p w:rsidR="00843342" w:rsidRPr="00F917D5" w:rsidRDefault="00843342" w:rsidP="002D74EA">
      <w:pPr>
        <w:jc w:val="both"/>
        <w:rPr>
          <w:b/>
          <w:lang w:eastAsia="en-US"/>
        </w:rPr>
      </w:pPr>
      <w:r w:rsidRPr="00F917D5">
        <w:rPr>
          <w:b/>
          <w:lang w:eastAsia="en-US"/>
        </w:rPr>
        <w:t>15 OCTOBER 1558</w:t>
      </w:r>
    </w:p>
    <w:p w:rsidR="00843342" w:rsidRPr="002D74EA" w:rsidRDefault="00843342" w:rsidP="002D74EA">
      <w:pPr>
        <w:jc w:val="both"/>
        <w:rPr>
          <w:lang w:eastAsia="en-US"/>
        </w:rPr>
      </w:pPr>
      <w:r w:rsidRPr="002D74EA">
        <w:rPr>
          <w:lang w:eastAsia="en-US"/>
        </w:rPr>
        <w:t>27. Pauwels VERMAETE, geboren te Sluis, 60 jaar oud, drie maal gehuwd (zijn echtgen</w:t>
      </w:r>
      <w:r w:rsidR="002D74EA">
        <w:rPr>
          <w:lang w:eastAsia="en-US"/>
        </w:rPr>
        <w:t>ote</w:t>
      </w:r>
      <w:r w:rsidRPr="002D74EA">
        <w:rPr>
          <w:lang w:eastAsia="en-US"/>
        </w:rPr>
        <w:t>n waren evenwel allen over</w:t>
      </w:r>
      <w:r w:rsidRPr="002D74EA">
        <w:rPr>
          <w:lang w:eastAsia="en-US"/>
        </w:rPr>
        <w:softHyphen/>
        <w:t>leden), mandenmaker te Gistel, Doopsgezinde voorganger, verbrand.</w:t>
      </w:r>
    </w:p>
    <w:p w:rsidR="00843342" w:rsidRPr="002D74EA" w:rsidRDefault="00843342" w:rsidP="002D74EA">
      <w:pPr>
        <w:jc w:val="both"/>
        <w:rPr>
          <w:lang w:eastAsia="en-US"/>
        </w:rPr>
      </w:pPr>
      <w:r w:rsidRPr="002D74EA">
        <w:rPr>
          <w:lang w:eastAsia="en-US"/>
        </w:rPr>
        <w:t>Hij werd in 1537 (of 1538) te Brugge gedoopt door</w:t>
      </w:r>
      <w:r w:rsidR="00004D86">
        <w:rPr>
          <w:lang w:eastAsia="en-US"/>
        </w:rPr>
        <w:t xml:space="preserve"> de </w:t>
      </w:r>
      <w:r w:rsidR="00F917D5" w:rsidRPr="002D74EA">
        <w:rPr>
          <w:lang w:eastAsia="en-US"/>
        </w:rPr>
        <w:t>Noord-Neder</w:t>
      </w:r>
      <w:r w:rsidR="00F917D5">
        <w:rPr>
          <w:lang w:eastAsia="en-US"/>
        </w:rPr>
        <w:t>lands</w:t>
      </w:r>
      <w:r w:rsidR="00F917D5" w:rsidRPr="002D74EA">
        <w:rPr>
          <w:lang w:eastAsia="en-US"/>
        </w:rPr>
        <w:t>e</w:t>
      </w:r>
      <w:r w:rsidRPr="002D74EA">
        <w:rPr>
          <w:lang w:eastAsia="en-US"/>
        </w:rPr>
        <w:t xml:space="preserve"> Oudste Jan van Tricht (het kan ook Jan Mathijs van Middelburg geweest zijn, daar de verklaringen van Pauwels Vermaete hieromtrent vaag bleven).</w:t>
      </w:r>
    </w:p>
    <w:p w:rsidR="00843342" w:rsidRPr="002D74EA" w:rsidRDefault="00843342" w:rsidP="002D74EA">
      <w:pPr>
        <w:jc w:val="both"/>
        <w:rPr>
          <w:lang w:eastAsia="en-US"/>
        </w:rPr>
      </w:pPr>
      <w:r w:rsidRPr="002D74EA">
        <w:rPr>
          <w:lang w:eastAsia="en-US"/>
        </w:rPr>
        <w:t>Hij werd tot de Doopsgezinde leer gebrach</w:t>
      </w:r>
      <w:r w:rsidR="00F917D5">
        <w:rPr>
          <w:lang w:eastAsia="en-US"/>
        </w:rPr>
        <w:t>t door toedoen van een genaamde</w:t>
      </w:r>
      <w:r w:rsidRPr="002D74EA">
        <w:rPr>
          <w:lang w:eastAsia="en-US"/>
        </w:rPr>
        <w:t xml:space="preserve"> „Pieter de bontwerkere", die later te Londen wegens geloofsredenen werd verbrand (16).</w:t>
      </w:r>
    </w:p>
    <w:p w:rsidR="00843342" w:rsidRPr="002D74EA" w:rsidRDefault="00843342" w:rsidP="002D74EA">
      <w:pPr>
        <w:jc w:val="both"/>
        <w:rPr>
          <w:lang w:eastAsia="en-US"/>
        </w:rPr>
      </w:pPr>
      <w:r w:rsidRPr="002D74EA">
        <w:rPr>
          <w:lang w:eastAsia="en-US"/>
        </w:rPr>
        <w:t>Sedert het ontvangen van</w:t>
      </w:r>
      <w:r w:rsidR="00004D86">
        <w:rPr>
          <w:lang w:eastAsia="en-US"/>
        </w:rPr>
        <w:t xml:space="preserve"> de </w:t>
      </w:r>
      <w:r w:rsidRPr="002D74EA">
        <w:rPr>
          <w:lang w:eastAsia="en-US"/>
        </w:rPr>
        <w:t>bejaarddoop, nam Vermaete actief deel aan de verspreiding der Doopsgezinde confessie eri ging niet zelden de vergaderingen voor.</w:t>
      </w:r>
    </w:p>
    <w:p w:rsidR="00843342" w:rsidRPr="002D74EA" w:rsidRDefault="00843342" w:rsidP="002D74EA">
      <w:pPr>
        <w:jc w:val="both"/>
        <w:rPr>
          <w:lang w:eastAsia="en-US"/>
        </w:rPr>
      </w:pPr>
      <w:r w:rsidRPr="002D74EA">
        <w:rPr>
          <w:lang w:eastAsia="en-US"/>
        </w:rPr>
        <w:t>Hij werd in 1558 te Brugge aangehouden in het gezelschap van de familie Vervest, Jacop de Zwarte, Hans vanden Broucke e. a. m.</w:t>
      </w:r>
    </w:p>
    <w:p w:rsidR="00F917D5" w:rsidRDefault="00843342" w:rsidP="002D74EA">
      <w:pPr>
        <w:jc w:val="both"/>
        <w:rPr>
          <w:lang w:eastAsia="en-US"/>
        </w:rPr>
      </w:pPr>
      <w:r w:rsidRPr="002D74EA">
        <w:rPr>
          <w:lang w:eastAsia="en-US"/>
        </w:rPr>
        <w:t xml:space="preserve">De onderzoeksrechters ontnamen hem een Nieuw Testament, een uitgave van de Psalmen Davids en een Martelaarsboek. </w:t>
      </w:r>
    </w:p>
    <w:p w:rsidR="00843342" w:rsidRPr="002D74EA" w:rsidRDefault="00843342" w:rsidP="002D74EA">
      <w:pPr>
        <w:jc w:val="both"/>
        <w:rPr>
          <w:lang w:eastAsia="en-US"/>
        </w:rPr>
      </w:pPr>
      <w:r w:rsidRPr="002D74EA">
        <w:rPr>
          <w:lang w:eastAsia="en-US"/>
        </w:rPr>
        <w:t>Callekin Vermaete, zijn dochter, werd eveneens gevat</w:t>
      </w:r>
      <w:r w:rsidR="002D74EA">
        <w:rPr>
          <w:lang w:eastAsia="en-US"/>
        </w:rPr>
        <w:t>:</w:t>
      </w:r>
      <w:r w:rsidRPr="002D74EA">
        <w:rPr>
          <w:lang w:eastAsia="en-US"/>
        </w:rPr>
        <w:t xml:space="preserve"> on</w:t>
      </w:r>
      <w:r w:rsidRPr="002D74EA">
        <w:rPr>
          <w:lang w:eastAsia="en-US"/>
        </w:rPr>
        <w:softHyphen/>
        <w:t>danks haar jeugdigen ouderdom — 18 jaar — bleek zij bij</w:t>
      </w:r>
      <w:r w:rsidR="00004D86">
        <w:rPr>
          <w:lang w:eastAsia="en-US"/>
        </w:rPr>
        <w:t xml:space="preserve"> de </w:t>
      </w:r>
      <w:r w:rsidRPr="002D74EA">
        <w:rPr>
          <w:lang w:eastAsia="en-US"/>
        </w:rPr>
        <w:t>aanvang der ondervraging vast besloten haar Doops</w:t>
      </w:r>
      <w:r w:rsidRPr="002D74EA">
        <w:rPr>
          <w:lang w:eastAsia="en-US"/>
        </w:rPr>
        <w:softHyphen/>
        <w:t>gezinde overtuiging getrouw te blijven. De Inquisiteurs brachten haar evenwel zee</w:t>
      </w:r>
      <w:r w:rsidR="00F917D5">
        <w:rPr>
          <w:lang w:eastAsia="en-US"/>
        </w:rPr>
        <w:t>r</w:t>
      </w:r>
      <w:r w:rsidRPr="002D74EA">
        <w:rPr>
          <w:lang w:eastAsia="en-US"/>
        </w:rPr>
        <w:t xml:space="preserve"> in de war dat ze ten slotte voor hun listige vragen bezweek en zich bereid verklaarde tot de Katholieke Kerk terug te k</w:t>
      </w:r>
      <w:r w:rsidR="002D74EA">
        <w:rPr>
          <w:lang w:eastAsia="en-US"/>
        </w:rPr>
        <w:t>ere</w:t>
      </w:r>
      <w:r w:rsidRPr="002D74EA">
        <w:rPr>
          <w:lang w:eastAsia="en-US"/>
        </w:rPr>
        <w:t>n.</w:t>
      </w:r>
    </w:p>
    <w:p w:rsidR="00843342" w:rsidRPr="002D74EA" w:rsidRDefault="00843342" w:rsidP="002D74EA">
      <w:pPr>
        <w:jc w:val="both"/>
        <w:rPr>
          <w:lang w:eastAsia="en-US"/>
        </w:rPr>
      </w:pPr>
      <w:r w:rsidRPr="002D74EA">
        <w:rPr>
          <w:lang w:eastAsia="en-US"/>
        </w:rPr>
        <w:t>Krachtens het oorspronkelijke vonnis zou ze één</w:t>
      </w:r>
      <w:r w:rsidR="00F917D5">
        <w:rPr>
          <w:lang w:eastAsia="en-US"/>
        </w:rPr>
        <w:t xml:space="preserve"> </w:t>
      </w:r>
      <w:r w:rsidRPr="002D74EA">
        <w:rPr>
          <w:lang w:eastAsia="en-US"/>
        </w:rPr>
        <w:t>jaar in het klooster van Betanië vertoeven, maar toen de geïnteresseer</w:t>
      </w:r>
      <w:r w:rsidRPr="002D74EA">
        <w:rPr>
          <w:lang w:eastAsia="en-US"/>
        </w:rPr>
        <w:softHyphen/>
        <w:t>de instelling haar niet opnemen wilde werd ze uiteindelijk verplicht haar intrek te nemen bij haar meter Callekin Coene.</w:t>
      </w:r>
    </w:p>
    <w:p w:rsidR="00843342" w:rsidRPr="00B91258" w:rsidRDefault="00843342" w:rsidP="002D74EA">
      <w:pPr>
        <w:jc w:val="both"/>
        <w:rPr>
          <w:lang w:val="fr-FR" w:eastAsia="en-US"/>
        </w:rPr>
      </w:pPr>
      <w:r w:rsidRPr="002D74EA">
        <w:rPr>
          <w:lang w:eastAsia="en-US"/>
        </w:rPr>
        <w:t>A. (stad) B., Bouc van</w:t>
      </w:r>
      <w:r w:rsidR="00004D86">
        <w:rPr>
          <w:lang w:eastAsia="en-US"/>
        </w:rPr>
        <w:t xml:space="preserve"> de </w:t>
      </w:r>
      <w:r w:rsidRPr="002D74EA">
        <w:rPr>
          <w:lang w:eastAsia="en-US"/>
        </w:rPr>
        <w:t>St</w:t>
      </w:r>
      <w:r w:rsidR="002D74EA">
        <w:rPr>
          <w:lang w:eastAsia="en-US"/>
        </w:rPr>
        <w:t>ene</w:t>
      </w:r>
      <w:r w:rsidRPr="002D74EA">
        <w:rPr>
          <w:lang w:eastAsia="en-US"/>
        </w:rPr>
        <w:t xml:space="preserve">, </w:t>
      </w:r>
      <w:r w:rsidR="00B83666">
        <w:rPr>
          <w:lang w:eastAsia="en-US"/>
        </w:rPr>
        <w:t xml:space="preserve">a° </w:t>
      </w:r>
      <w:r w:rsidRPr="002D74EA">
        <w:rPr>
          <w:lang w:eastAsia="en-US"/>
        </w:rPr>
        <w:t xml:space="preserve">1558-1559, </w:t>
      </w:r>
      <w:r w:rsidR="002A110F">
        <w:rPr>
          <w:lang w:eastAsia="en-US"/>
        </w:rPr>
        <w:t xml:space="preserve">f° </w:t>
      </w:r>
      <w:r w:rsidRPr="002D74EA">
        <w:rPr>
          <w:lang w:eastAsia="en-US"/>
        </w:rPr>
        <w:t xml:space="preserve">17v°-18v°, 23v°, 24. </w:t>
      </w:r>
      <w:r w:rsidRPr="004F5A12">
        <w:rPr>
          <w:lang w:val="fr-FR" w:eastAsia="en-US"/>
        </w:rPr>
        <w:t xml:space="preserve">RB., CC., </w:t>
      </w:r>
      <w:r w:rsidR="003467E7" w:rsidRPr="004F5A12">
        <w:rPr>
          <w:lang w:val="fr-FR" w:eastAsia="en-US"/>
        </w:rPr>
        <w:t xml:space="preserve">nr. </w:t>
      </w:r>
      <w:r w:rsidRPr="00B91258">
        <w:rPr>
          <w:lang w:val="fr-FR" w:eastAsia="en-US"/>
        </w:rPr>
        <w:t xml:space="preserve">13.785, </w:t>
      </w:r>
      <w:r w:rsidR="00B83666">
        <w:rPr>
          <w:lang w:val="fr-FR" w:eastAsia="en-US"/>
        </w:rPr>
        <w:t xml:space="preserve">a° </w:t>
      </w:r>
      <w:r w:rsidRPr="00B91258">
        <w:rPr>
          <w:lang w:val="fr-FR" w:eastAsia="en-US"/>
        </w:rPr>
        <w:t xml:space="preserve">1556-1560, </w:t>
      </w:r>
      <w:r w:rsidR="002A110F">
        <w:rPr>
          <w:lang w:val="fr-FR" w:eastAsia="en-US"/>
        </w:rPr>
        <w:t xml:space="preserve">f° </w:t>
      </w:r>
      <w:r w:rsidRPr="00B91258">
        <w:rPr>
          <w:lang w:val="fr-FR" w:eastAsia="en-US"/>
        </w:rPr>
        <w:t>17-17</w:t>
      </w:r>
      <w:r w:rsidR="005A2FB8">
        <w:rPr>
          <w:lang w:val="fr-FR" w:eastAsia="en-US"/>
        </w:rPr>
        <w:t xml:space="preserve">v° </w:t>
      </w:r>
      <w:r w:rsidRPr="00B91258">
        <w:rPr>
          <w:lang w:val="fr-FR" w:eastAsia="en-US"/>
        </w:rPr>
        <w:t>.</w:t>
      </w:r>
    </w:p>
    <w:p w:rsidR="00843342" w:rsidRPr="00B91258" w:rsidRDefault="007A535C" w:rsidP="002D74EA">
      <w:pPr>
        <w:jc w:val="both"/>
        <w:rPr>
          <w:lang w:val="fr-FR" w:eastAsia="en-US"/>
        </w:rPr>
      </w:pPr>
      <w:r>
        <w:rPr>
          <w:lang w:eastAsia="en-US"/>
        </w:rPr>
        <w:t>Van Braght</w:t>
      </w:r>
      <w:r w:rsidR="00843342" w:rsidRPr="00F917D5">
        <w:rPr>
          <w:lang w:eastAsia="en-US"/>
        </w:rPr>
        <w:t xml:space="preserve">, o.c., dl. </w:t>
      </w:r>
      <w:r w:rsidR="00843342" w:rsidRPr="00B91258">
        <w:rPr>
          <w:lang w:val="fr-FR" w:eastAsia="en-US"/>
        </w:rPr>
        <w:t>II, blz. 202.</w:t>
      </w:r>
    </w:p>
    <w:p w:rsidR="00843342" w:rsidRPr="002D74EA" w:rsidRDefault="00843342" w:rsidP="002D74EA">
      <w:pPr>
        <w:jc w:val="both"/>
        <w:rPr>
          <w:lang w:eastAsia="en-US"/>
        </w:rPr>
      </w:pPr>
      <w:r w:rsidRPr="00B91258">
        <w:rPr>
          <w:lang w:val="fr-FR" w:eastAsia="en-US"/>
        </w:rPr>
        <w:t>A. C. De Schrev</w:t>
      </w:r>
      <w:r w:rsidR="00F917D5">
        <w:rPr>
          <w:lang w:val="fr-FR" w:eastAsia="en-US"/>
        </w:rPr>
        <w:t>e</w:t>
      </w:r>
      <w:r w:rsidRPr="00B91258">
        <w:rPr>
          <w:lang w:val="fr-FR" w:eastAsia="en-US"/>
        </w:rPr>
        <w:t>l, Histoire du S</w:t>
      </w:r>
      <w:r w:rsidR="00F917D5">
        <w:rPr>
          <w:lang w:val="fr-FR" w:eastAsia="en-US"/>
        </w:rPr>
        <w:t>e</w:t>
      </w:r>
      <w:r w:rsidRPr="00B91258">
        <w:rPr>
          <w:lang w:val="fr-FR" w:eastAsia="en-US"/>
        </w:rPr>
        <w:t>min</w:t>
      </w:r>
      <w:r w:rsidR="00F917D5">
        <w:rPr>
          <w:lang w:val="fr-FR" w:eastAsia="en-US"/>
        </w:rPr>
        <w:t>ai</w:t>
      </w:r>
      <w:r w:rsidRPr="00B91258">
        <w:rPr>
          <w:lang w:val="fr-FR" w:eastAsia="en-US"/>
        </w:rPr>
        <w:t xml:space="preserve">re de Bruges, dl. </w:t>
      </w:r>
      <w:r w:rsidRPr="002D74EA">
        <w:rPr>
          <w:lang w:eastAsia="en-US"/>
        </w:rPr>
        <w:t>I, blz. 691.</w:t>
      </w:r>
    </w:p>
    <w:p w:rsidR="00843342" w:rsidRPr="00F917D5" w:rsidRDefault="00843342" w:rsidP="002D74EA">
      <w:pPr>
        <w:jc w:val="both"/>
        <w:rPr>
          <w:sz w:val="22"/>
          <w:szCs w:val="22"/>
          <w:lang w:eastAsia="en-US"/>
        </w:rPr>
      </w:pPr>
      <w:r w:rsidRPr="00F917D5">
        <w:rPr>
          <w:sz w:val="22"/>
          <w:szCs w:val="22"/>
          <w:lang w:eastAsia="en-US"/>
        </w:rPr>
        <w:t>(16) Waarschijnlijk hoorde deze Pieter tot de Doopsgezinde martelaars die te Londen verbrand werden op 22 Februari 1538 ofwel tot de groep terecht</w:t>
      </w:r>
      <w:r w:rsidRPr="00F917D5">
        <w:rPr>
          <w:sz w:val="22"/>
          <w:szCs w:val="22"/>
          <w:lang w:eastAsia="en-US"/>
        </w:rPr>
        <w:softHyphen/>
        <w:t>gestelden van 10 April 1540 (Letters and Papers, foreign and domest</w:t>
      </w:r>
      <w:r w:rsidR="00F917D5">
        <w:rPr>
          <w:sz w:val="22"/>
          <w:szCs w:val="22"/>
          <w:lang w:eastAsia="en-US"/>
        </w:rPr>
        <w:t>ic</w:t>
      </w:r>
      <w:r w:rsidRPr="00F917D5">
        <w:rPr>
          <w:sz w:val="22"/>
          <w:szCs w:val="22"/>
          <w:lang w:eastAsia="en-US"/>
        </w:rPr>
        <w:t>s of the reign of Henry VIII, dl. X</w:t>
      </w:r>
      <w:r w:rsidR="00F917D5">
        <w:rPr>
          <w:sz w:val="22"/>
          <w:szCs w:val="22"/>
          <w:lang w:eastAsia="en-US"/>
        </w:rPr>
        <w:t>III</w:t>
      </w:r>
      <w:r w:rsidRPr="00F917D5">
        <w:rPr>
          <w:sz w:val="22"/>
          <w:szCs w:val="22"/>
          <w:lang w:eastAsia="en-US"/>
        </w:rPr>
        <w:t>/2, blz. 374. Ibidem, dl. XV, blz. 205-206.</w:t>
      </w:r>
    </w:p>
    <w:p w:rsidR="00843342" w:rsidRPr="002D74EA" w:rsidRDefault="00843342" w:rsidP="002D74EA">
      <w:pPr>
        <w:jc w:val="both"/>
        <w:rPr>
          <w:lang w:eastAsia="en-US"/>
        </w:rPr>
      </w:pPr>
      <w:r w:rsidRPr="002D74EA">
        <w:rPr>
          <w:lang w:eastAsia="en-US"/>
        </w:rPr>
        <w:t>45</w:t>
      </w:r>
    </w:p>
    <w:p w:rsidR="00843342" w:rsidRPr="002D74EA" w:rsidRDefault="00843342" w:rsidP="002D74EA">
      <w:pPr>
        <w:jc w:val="both"/>
      </w:pPr>
    </w:p>
    <w:p w:rsidR="00843342" w:rsidRPr="00F917D5" w:rsidRDefault="00843342" w:rsidP="002D74EA">
      <w:pPr>
        <w:jc w:val="both"/>
        <w:rPr>
          <w:b/>
          <w:lang w:eastAsia="en-US"/>
        </w:rPr>
      </w:pPr>
      <w:r w:rsidRPr="00F917D5">
        <w:rPr>
          <w:b/>
          <w:lang w:eastAsia="en-US"/>
        </w:rPr>
        <w:t>15 OCTOBER 1558</w:t>
      </w:r>
    </w:p>
    <w:p w:rsidR="00843342" w:rsidRPr="002D74EA" w:rsidRDefault="00843342" w:rsidP="002D74EA">
      <w:pPr>
        <w:jc w:val="both"/>
        <w:rPr>
          <w:lang w:eastAsia="en-US"/>
        </w:rPr>
      </w:pPr>
      <w:r w:rsidRPr="002D74EA">
        <w:rPr>
          <w:lang w:eastAsia="en-US"/>
        </w:rPr>
        <w:t>28. Martin van de WALLE, geboren te Gent, 33 jaar oud, zijde</w:t>
      </w:r>
      <w:r w:rsidRPr="002D74EA">
        <w:rPr>
          <w:lang w:eastAsia="en-US"/>
        </w:rPr>
        <w:softHyphen/>
        <w:t>bewerker, Doopsgezinde, verbrand.</w:t>
      </w:r>
    </w:p>
    <w:p w:rsidR="00843342" w:rsidRPr="002D74EA" w:rsidRDefault="00843342" w:rsidP="002D74EA">
      <w:pPr>
        <w:jc w:val="both"/>
        <w:rPr>
          <w:lang w:eastAsia="en-US"/>
        </w:rPr>
      </w:pPr>
      <w:r w:rsidRPr="002D74EA">
        <w:rPr>
          <w:lang w:eastAsia="en-US"/>
        </w:rPr>
        <w:t>Hij werd in 1551 te Antwerpen door Gillis van Aken gedoopt. Waarschijnlijk verliet ook hij Gent, toen in deze stad een talrijke groep geloofsgen</w:t>
      </w:r>
      <w:r w:rsidR="002D74EA">
        <w:rPr>
          <w:lang w:eastAsia="en-US"/>
        </w:rPr>
        <w:t>ote</w:t>
      </w:r>
      <w:r w:rsidRPr="002D74EA">
        <w:rPr>
          <w:lang w:eastAsia="en-US"/>
        </w:rPr>
        <w:t>n aangehouden werd in Juni van vermeld jaar. Vanaf 1557 was hij te Brugge geves</w:t>
      </w:r>
      <w:r w:rsidRPr="002D74EA">
        <w:rPr>
          <w:lang w:eastAsia="en-US"/>
        </w:rPr>
        <w:softHyphen/>
        <w:t>tigd en onderhield er drukke betrekkingen met Jan Vervest en Hans vanden Brouck.</w:t>
      </w:r>
    </w:p>
    <w:p w:rsidR="00843342" w:rsidRPr="002D74EA" w:rsidRDefault="00843342" w:rsidP="002D74EA">
      <w:pPr>
        <w:jc w:val="both"/>
        <w:rPr>
          <w:lang w:eastAsia="en-US"/>
        </w:rPr>
      </w:pPr>
      <w:r w:rsidRPr="002D74EA">
        <w:rPr>
          <w:lang w:eastAsia="en-US"/>
        </w:rPr>
        <w:t>Het daarop</w:t>
      </w:r>
      <w:r w:rsidR="00F917D5">
        <w:rPr>
          <w:lang w:eastAsia="en-US"/>
        </w:rPr>
        <w:t>v</w:t>
      </w:r>
      <w:r w:rsidRPr="002D74EA">
        <w:rPr>
          <w:lang w:eastAsia="en-US"/>
        </w:rPr>
        <w:t>olgende jaar werd hij met de groep, waartoe ook Jacop de Zwarte en Hans vanden Brouck behoorden, aangehouden.</w:t>
      </w:r>
    </w:p>
    <w:p w:rsidR="00843342" w:rsidRPr="002D74EA" w:rsidRDefault="00843342" w:rsidP="002D74EA">
      <w:pPr>
        <w:jc w:val="both"/>
        <w:rPr>
          <w:lang w:eastAsia="en-US"/>
        </w:rPr>
      </w:pPr>
      <w:r w:rsidRPr="002D74EA">
        <w:rPr>
          <w:lang w:eastAsia="en-US"/>
        </w:rPr>
        <w:t>Martin van de Walle hield te zijnen huize verscheidene vergaderingen waa</w:t>
      </w:r>
      <w:r w:rsidR="0053152B">
        <w:rPr>
          <w:lang w:eastAsia="en-US"/>
        </w:rPr>
        <w:t>raan zoowel mens</w:t>
      </w:r>
      <w:r w:rsidRPr="002D74EA">
        <w:rPr>
          <w:lang w:eastAsia="en-US"/>
        </w:rPr>
        <w:t>en van Brugge als van het platteland deelnamen.</w:t>
      </w:r>
    </w:p>
    <w:p w:rsidR="00843342" w:rsidRPr="002D74EA" w:rsidRDefault="00843342" w:rsidP="002D74EA">
      <w:pPr>
        <w:jc w:val="both"/>
        <w:rPr>
          <w:lang w:eastAsia="en-US"/>
        </w:rPr>
      </w:pPr>
      <w:r w:rsidRPr="002D74EA">
        <w:rPr>
          <w:lang w:eastAsia="en-US"/>
        </w:rPr>
        <w:t>Deze Doopsgezinde martelaar liet twee kinderen na (twee waren reeds vroeger overleden).</w:t>
      </w:r>
    </w:p>
    <w:p w:rsidR="0053152B" w:rsidRDefault="00843342" w:rsidP="002D74EA">
      <w:pPr>
        <w:jc w:val="both"/>
        <w:rPr>
          <w:lang w:eastAsia="en-US"/>
        </w:rPr>
      </w:pPr>
      <w:r w:rsidRPr="002D74EA">
        <w:rPr>
          <w:lang w:eastAsia="en-US"/>
        </w:rPr>
        <w:t>Marti</w:t>
      </w:r>
      <w:r w:rsidR="0053152B">
        <w:rPr>
          <w:lang w:eastAsia="en-US"/>
        </w:rPr>
        <w:t>n</w:t>
      </w:r>
      <w:r w:rsidRPr="002D74EA">
        <w:rPr>
          <w:lang w:eastAsia="en-US"/>
        </w:rPr>
        <w:t xml:space="preserve">s broeder, Jan van de Walle, in 1531 te </w:t>
      </w:r>
      <w:r w:rsidR="002D74EA">
        <w:rPr>
          <w:lang w:eastAsia="en-US"/>
        </w:rPr>
        <w:t>Eke</w:t>
      </w:r>
      <w:r w:rsidRPr="002D74EA">
        <w:rPr>
          <w:lang w:eastAsia="en-US"/>
        </w:rPr>
        <w:t xml:space="preserve"> (bij Gent) geboren, eveneens textiel</w:t>
      </w:r>
      <w:r w:rsidR="0053152B">
        <w:rPr>
          <w:lang w:eastAsia="en-US"/>
        </w:rPr>
        <w:t>ar</w:t>
      </w:r>
      <w:r w:rsidRPr="002D74EA">
        <w:rPr>
          <w:lang w:eastAsia="en-US"/>
        </w:rPr>
        <w:t xml:space="preserve">beider, verscheen </w:t>
      </w:r>
      <w:r w:rsidR="0053152B">
        <w:rPr>
          <w:lang w:eastAsia="en-US"/>
        </w:rPr>
        <w:t>op 1 Februari vóór de Antwerps</w:t>
      </w:r>
      <w:r w:rsidRPr="002D74EA">
        <w:rPr>
          <w:lang w:eastAsia="en-US"/>
        </w:rPr>
        <w:t>e onderzoeksrechters. Uit het</w:t>
      </w:r>
      <w:r w:rsidR="0053152B">
        <w:rPr>
          <w:lang w:eastAsia="en-US"/>
        </w:rPr>
        <w:t xml:space="preserve"> verhoor blijkt dat hij geruime tijd als le</w:t>
      </w:r>
      <w:r w:rsidRPr="002D74EA">
        <w:rPr>
          <w:lang w:eastAsia="en-US"/>
        </w:rPr>
        <w:t>raar (tevens als diaken) onder de Doopsgezinden fungeerde. Opgespoord te Gent nam hij in 1553 of 1554 zijn toevlucht tot Antwerpen</w:t>
      </w:r>
      <w:r w:rsidR="0053152B">
        <w:rPr>
          <w:lang w:eastAsia="en-US"/>
        </w:rPr>
        <w:t xml:space="preserve"> </w:t>
      </w:r>
      <w:r w:rsidRPr="002D74EA">
        <w:rPr>
          <w:lang w:eastAsia="en-US"/>
        </w:rPr>
        <w:t>(hij ontving hier</w:t>
      </w:r>
      <w:r w:rsidR="00004D86">
        <w:rPr>
          <w:lang w:eastAsia="en-US"/>
        </w:rPr>
        <w:t xml:space="preserve"> de </w:t>
      </w:r>
      <w:r w:rsidRPr="002D74EA">
        <w:rPr>
          <w:lang w:eastAsia="en-US"/>
        </w:rPr>
        <w:t>bejaa</w:t>
      </w:r>
      <w:r w:rsidR="0053152B">
        <w:rPr>
          <w:lang w:eastAsia="en-US"/>
        </w:rPr>
        <w:t xml:space="preserve">rddoop van Leenaart Bouwens), </w:t>
      </w:r>
      <w:r w:rsidRPr="002D74EA">
        <w:rPr>
          <w:lang w:eastAsia="en-US"/>
        </w:rPr>
        <w:t>maar moest in 1555 reeds deze stad verlaten en hield zich</w:t>
      </w:r>
      <w:r w:rsidR="0053152B">
        <w:rPr>
          <w:lang w:eastAsia="en-US"/>
        </w:rPr>
        <w:t xml:space="preserve"> </w:t>
      </w:r>
      <w:r w:rsidRPr="002D74EA">
        <w:rPr>
          <w:lang w:eastAsia="en-US"/>
        </w:rPr>
        <w:t>dan andermaal gedurende anderhalf jaar schuil in de Oost</w:t>
      </w:r>
      <w:r w:rsidRPr="002D74EA">
        <w:rPr>
          <w:lang w:eastAsia="en-US"/>
        </w:rPr>
        <w:softHyphen/>
      </w:r>
      <w:r w:rsidR="002D74EA">
        <w:rPr>
          <w:lang w:eastAsia="en-US"/>
        </w:rPr>
        <w:t>Vlaams</w:t>
      </w:r>
      <w:r w:rsidRPr="002D74EA">
        <w:rPr>
          <w:lang w:eastAsia="en-US"/>
        </w:rPr>
        <w:t>e hoofdstad. Toen ook hier zijn verblijf was be</w:t>
      </w:r>
      <w:r w:rsidRPr="002D74EA">
        <w:rPr>
          <w:lang w:eastAsia="en-US"/>
        </w:rPr>
        <w:softHyphen/>
        <w:t>kend geraakt vertrok hij in 1557 naar Holland. Vanaf 1560 verbleef hij wederom — en thans definitief --- in het Ant</w:t>
      </w:r>
      <w:r w:rsidRPr="002D74EA">
        <w:rPr>
          <w:lang w:eastAsia="en-US"/>
        </w:rPr>
        <w:softHyphen/>
        <w:t>werpsche, alwaar hij in 1569 vóór</w:t>
      </w:r>
      <w:r w:rsidR="00004D86">
        <w:rPr>
          <w:lang w:eastAsia="en-US"/>
        </w:rPr>
        <w:t xml:space="preserve"> de </w:t>
      </w:r>
      <w:r w:rsidRPr="002D74EA">
        <w:rPr>
          <w:lang w:eastAsia="en-US"/>
        </w:rPr>
        <w:t>magistraat gedaagd werd</w:t>
      </w:r>
      <w:r w:rsidR="002D74EA">
        <w:rPr>
          <w:lang w:eastAsia="en-US"/>
        </w:rPr>
        <w:t>:</w:t>
      </w:r>
      <w:r w:rsidRPr="002D74EA">
        <w:rPr>
          <w:lang w:eastAsia="en-US"/>
        </w:rPr>
        <w:t xml:space="preserve"> dezen oproep onbeantwoord latend werd hij bij ver</w:t>
      </w:r>
      <w:r w:rsidRPr="002D74EA">
        <w:rPr>
          <w:lang w:eastAsia="en-US"/>
        </w:rPr>
        <w:softHyphen/>
        <w:t>stek verbannen en raakte kort daarop in de handen van het gerecht. Tijdens het verhoor bleef hij moedig weerstand bieden aan</w:t>
      </w:r>
      <w:r w:rsidR="0053152B">
        <w:rPr>
          <w:lang w:eastAsia="en-US"/>
        </w:rPr>
        <w:t xml:space="preserve"> de pijnlijkste folteringen, zo</w:t>
      </w:r>
      <w:r w:rsidRPr="002D74EA">
        <w:rPr>
          <w:lang w:eastAsia="en-US"/>
        </w:rPr>
        <w:t>dat de rechters noch hem zijn geloof konden doen- afzweren, no</w:t>
      </w:r>
      <w:r w:rsidR="0053152B">
        <w:rPr>
          <w:lang w:eastAsia="en-US"/>
        </w:rPr>
        <w:t>ch iets meldens</w:t>
      </w:r>
      <w:r w:rsidR="0053152B">
        <w:rPr>
          <w:lang w:eastAsia="en-US"/>
        </w:rPr>
        <w:softHyphen/>
        <w:t>waardig ten geh</w:t>
      </w:r>
      <w:r w:rsidRPr="002D74EA">
        <w:rPr>
          <w:lang w:eastAsia="en-US"/>
        </w:rPr>
        <w:t xml:space="preserve">ore kregen omtrent de activiteit </w:t>
      </w:r>
      <w:r w:rsidR="0053152B">
        <w:rPr>
          <w:lang w:eastAsia="en-US"/>
        </w:rPr>
        <w:t>en de organisatie der Antwerps</w:t>
      </w:r>
      <w:r w:rsidRPr="002D74EA">
        <w:rPr>
          <w:lang w:eastAsia="en-US"/>
        </w:rPr>
        <w:t xml:space="preserve">e Mennisten. </w:t>
      </w:r>
    </w:p>
    <w:p w:rsidR="00843342" w:rsidRPr="002D74EA" w:rsidRDefault="00843342" w:rsidP="002D74EA">
      <w:pPr>
        <w:jc w:val="both"/>
        <w:rPr>
          <w:lang w:eastAsia="en-US"/>
        </w:rPr>
      </w:pPr>
      <w:r w:rsidRPr="002D74EA">
        <w:rPr>
          <w:lang w:eastAsia="en-US"/>
        </w:rPr>
        <w:t>Met zijn vrouw</w:t>
      </w:r>
      <w:r w:rsidR="0053152B">
        <w:rPr>
          <w:lang w:eastAsia="en-US"/>
        </w:rPr>
        <w:t xml:space="preserve"> </w:t>
      </w:r>
      <w:r w:rsidRPr="002D74EA">
        <w:rPr>
          <w:lang w:eastAsia="en-US"/>
        </w:rPr>
        <w:t>Callekin Meeuwels — die eveneens haar geloof gestand bleef .-- stierf hij</w:t>
      </w:r>
      <w:r w:rsidR="00004D86">
        <w:rPr>
          <w:lang w:eastAsia="en-US"/>
        </w:rPr>
        <w:t xml:space="preserve"> de </w:t>
      </w:r>
      <w:r w:rsidRPr="002D74EA">
        <w:rPr>
          <w:lang w:eastAsia="en-US"/>
        </w:rPr>
        <w:t>marteldood op 26 Februari 1571 (17).</w:t>
      </w:r>
    </w:p>
    <w:p w:rsidR="0053152B" w:rsidRDefault="00843342" w:rsidP="002D74EA">
      <w:pPr>
        <w:jc w:val="both"/>
        <w:rPr>
          <w:lang w:eastAsia="en-US"/>
        </w:rPr>
      </w:pPr>
      <w:r w:rsidRPr="002D74EA">
        <w:rPr>
          <w:lang w:eastAsia="en-US"/>
        </w:rPr>
        <w:t>A. (stad) B., Bouc van</w:t>
      </w:r>
      <w:r w:rsidR="00004D86">
        <w:rPr>
          <w:lang w:eastAsia="en-US"/>
        </w:rPr>
        <w:t xml:space="preserve"> de </w:t>
      </w:r>
      <w:r w:rsidRPr="002D74EA">
        <w:rPr>
          <w:lang w:eastAsia="en-US"/>
        </w:rPr>
        <w:t>St</w:t>
      </w:r>
      <w:r w:rsidR="002D74EA">
        <w:rPr>
          <w:lang w:eastAsia="en-US"/>
        </w:rPr>
        <w:t>ene</w:t>
      </w:r>
      <w:r w:rsidRPr="002D74EA">
        <w:rPr>
          <w:lang w:eastAsia="en-US"/>
        </w:rPr>
        <w:t xml:space="preserve">, </w:t>
      </w:r>
      <w:r w:rsidR="0053152B">
        <w:rPr>
          <w:lang w:eastAsia="en-US"/>
        </w:rPr>
        <w:t>a</w:t>
      </w:r>
      <w:r w:rsidR="0053152B" w:rsidRPr="0053152B">
        <w:rPr>
          <w:lang w:eastAsia="en-US"/>
        </w:rPr>
        <w:t xml:space="preserve">° </w:t>
      </w:r>
      <w:r w:rsidRPr="002D74EA">
        <w:rPr>
          <w:lang w:eastAsia="en-US"/>
        </w:rPr>
        <w:t xml:space="preserve">1558-1559, </w:t>
      </w:r>
      <w:r w:rsidR="002A110F">
        <w:rPr>
          <w:lang w:eastAsia="en-US"/>
        </w:rPr>
        <w:t xml:space="preserve">f° </w:t>
      </w:r>
      <w:r w:rsidRPr="002D74EA">
        <w:rPr>
          <w:lang w:eastAsia="en-US"/>
        </w:rPr>
        <w:t>17-17</w:t>
      </w:r>
      <w:r w:rsidR="0053152B">
        <w:rPr>
          <w:lang w:eastAsia="en-US"/>
        </w:rPr>
        <w:t>v</w:t>
      </w:r>
      <w:r w:rsidR="0053152B" w:rsidRPr="0053152B">
        <w:rPr>
          <w:lang w:eastAsia="en-US"/>
        </w:rPr>
        <w:t>°</w:t>
      </w:r>
      <w:r w:rsidRPr="002D74EA">
        <w:rPr>
          <w:lang w:eastAsia="en-US"/>
        </w:rPr>
        <w:t xml:space="preserve">, 23, 66. </w:t>
      </w:r>
    </w:p>
    <w:p w:rsidR="00843342" w:rsidRPr="002D74EA" w:rsidRDefault="00843342" w:rsidP="002D74EA">
      <w:pPr>
        <w:jc w:val="both"/>
        <w:rPr>
          <w:lang w:eastAsia="en-US"/>
        </w:rPr>
      </w:pPr>
      <w:r w:rsidRPr="002D74EA">
        <w:rPr>
          <w:lang w:eastAsia="en-US"/>
        </w:rPr>
        <w:t xml:space="preserve">R.B., C.C., nr 13.785, 1556-1560, </w:t>
      </w:r>
      <w:r w:rsidR="002A110F">
        <w:rPr>
          <w:lang w:eastAsia="en-US"/>
        </w:rPr>
        <w:t xml:space="preserve">f° </w:t>
      </w:r>
      <w:r w:rsidRPr="002D74EA">
        <w:rPr>
          <w:lang w:eastAsia="en-US"/>
        </w:rPr>
        <w:t>17-17</w:t>
      </w:r>
      <w:r w:rsidR="005A2FB8">
        <w:rPr>
          <w:lang w:eastAsia="en-US"/>
        </w:rPr>
        <w:t xml:space="preserve">v° </w:t>
      </w:r>
      <w:r w:rsidRPr="002D74EA">
        <w:rPr>
          <w:lang w:eastAsia="en-US"/>
        </w:rPr>
        <w:t>.</w:t>
      </w:r>
    </w:p>
    <w:p w:rsidR="00843342" w:rsidRPr="002D74EA" w:rsidRDefault="0053152B" w:rsidP="002D74EA">
      <w:pPr>
        <w:jc w:val="both"/>
        <w:rPr>
          <w:lang w:eastAsia="en-US"/>
        </w:rPr>
      </w:pPr>
      <w:r>
        <w:rPr>
          <w:lang w:eastAsia="en-US"/>
        </w:rPr>
        <w:t>V</w:t>
      </w:r>
      <w:r w:rsidR="00843342" w:rsidRPr="002D74EA">
        <w:rPr>
          <w:lang w:eastAsia="en-US"/>
        </w:rPr>
        <w:t xml:space="preserve">an Bragt, o.c,, dl. </w:t>
      </w:r>
      <w:r>
        <w:rPr>
          <w:lang w:eastAsia="en-US"/>
        </w:rPr>
        <w:t>II</w:t>
      </w:r>
      <w:r w:rsidR="00843342" w:rsidRPr="002D74EA">
        <w:rPr>
          <w:lang w:eastAsia="en-US"/>
        </w:rPr>
        <w:t>, blz. 202.</w:t>
      </w:r>
    </w:p>
    <w:p w:rsidR="00843342" w:rsidRPr="002D74EA" w:rsidRDefault="0053152B" w:rsidP="002D74EA">
      <w:pPr>
        <w:jc w:val="both"/>
        <w:rPr>
          <w:lang w:eastAsia="en-US"/>
        </w:rPr>
      </w:pPr>
      <w:r w:rsidRPr="0053152B">
        <w:rPr>
          <w:lang w:eastAsia="en-US"/>
        </w:rPr>
        <w:t>A. C.</w:t>
      </w:r>
      <w:r w:rsidR="00843342" w:rsidRPr="0053152B">
        <w:rPr>
          <w:lang w:eastAsia="en-US"/>
        </w:rPr>
        <w:t xml:space="preserve"> De Schr</w:t>
      </w:r>
      <w:r w:rsidRPr="0053152B">
        <w:rPr>
          <w:lang w:eastAsia="en-US"/>
        </w:rPr>
        <w:t>e</w:t>
      </w:r>
      <w:r w:rsidR="00843342" w:rsidRPr="0053152B">
        <w:rPr>
          <w:lang w:eastAsia="en-US"/>
        </w:rPr>
        <w:t xml:space="preserve">vel, Distoire du Seminaire de Bruges, dl. </w:t>
      </w:r>
      <w:r w:rsidR="00843342" w:rsidRPr="002D74EA">
        <w:rPr>
          <w:lang w:eastAsia="en-US"/>
        </w:rPr>
        <w:t>I, blz. 691.</w:t>
      </w:r>
    </w:p>
    <w:p w:rsidR="0053152B" w:rsidRDefault="0053152B" w:rsidP="002D74EA">
      <w:pPr>
        <w:jc w:val="both"/>
        <w:rPr>
          <w:lang w:eastAsia="en-US"/>
        </w:rPr>
      </w:pPr>
    </w:p>
    <w:p w:rsidR="00843342" w:rsidRPr="002D74EA" w:rsidRDefault="00843342" w:rsidP="002D74EA">
      <w:pPr>
        <w:jc w:val="both"/>
        <w:rPr>
          <w:lang w:eastAsia="en-US"/>
        </w:rPr>
      </w:pPr>
      <w:r w:rsidRPr="002D74EA">
        <w:rPr>
          <w:lang w:eastAsia="en-US"/>
        </w:rPr>
        <w:t>29. Jehan de la BEECKE, geboren te Komen, 24 jaar oud, gehuwd te Wervik met de dochter van Jan de Remauls, „mutse</w:t>
      </w:r>
      <w:r w:rsidRPr="002D74EA">
        <w:rPr>
          <w:lang w:eastAsia="en-US"/>
        </w:rPr>
        <w:softHyphen/>
        <w:t>scheerdere" (in perioden van werkloosheid zocht hij arbeid bij de boeren), Doopsgezinde, na wurging verbrand.</w:t>
      </w:r>
    </w:p>
    <w:p w:rsidR="00843342" w:rsidRPr="002D74EA" w:rsidRDefault="00843342" w:rsidP="002D74EA">
      <w:pPr>
        <w:jc w:val="both"/>
        <w:rPr>
          <w:lang w:eastAsia="en-US"/>
        </w:rPr>
      </w:pPr>
      <w:r w:rsidRPr="002D74EA">
        <w:rPr>
          <w:lang w:eastAsia="en-US"/>
        </w:rPr>
        <w:t>Voor zijn komst te Brugge in 1557, vertoefde hij te Wervik alwaar hij lammeren schoor ten huize van zijn schoonvader. Eens te Brugge trad Jan de la Beecke in nauw contact met de Doopsgezinden en werd nog in 1557 herdoopt (hij ver</w:t>
      </w:r>
      <w:r w:rsidRPr="002D74EA">
        <w:rPr>
          <w:lang w:eastAsia="en-US"/>
        </w:rPr>
        <w:softHyphen/>
        <w:t>zweeg de plaats waar de bejaarddoop plaats greep).</w:t>
      </w:r>
    </w:p>
    <w:p w:rsidR="00843342" w:rsidRPr="002D74EA" w:rsidRDefault="00843342" w:rsidP="002D74EA">
      <w:pPr>
        <w:jc w:val="both"/>
        <w:rPr>
          <w:lang w:eastAsia="en-US"/>
        </w:rPr>
      </w:pPr>
      <w:r w:rsidRPr="002D74EA">
        <w:rPr>
          <w:lang w:eastAsia="en-US"/>
        </w:rPr>
        <w:t xml:space="preserve">Ook hij behoorde tot de groep van Hans vanden Broucke e.a. Doopsgezinden, die in </w:t>
      </w:r>
      <w:smartTag w:uri="urn:schemas-microsoft-com:office:smarttags" w:element="metricconverter">
        <w:smartTagPr>
          <w:attr w:name="ProductID" w:val="1573, f"/>
        </w:smartTagPr>
        <w:r w:rsidRPr="002D74EA">
          <w:rPr>
            <w:lang w:eastAsia="en-US"/>
          </w:rPr>
          <w:t>1558 in</w:t>
        </w:r>
      </w:smartTag>
      <w:r w:rsidR="00004D86">
        <w:rPr>
          <w:lang w:eastAsia="en-US"/>
        </w:rPr>
        <w:t xml:space="preserve"> de </w:t>
      </w:r>
      <w:r w:rsidRPr="002D74EA">
        <w:rPr>
          <w:lang w:eastAsia="en-US"/>
        </w:rPr>
        <w:t>greep der gerechts</w:t>
      </w:r>
      <w:r w:rsidRPr="002D74EA">
        <w:rPr>
          <w:lang w:eastAsia="en-US"/>
        </w:rPr>
        <w:softHyphen/>
        <w:t>dienaars terechtkwam.</w:t>
      </w:r>
    </w:p>
    <w:p w:rsidR="0053152B" w:rsidRDefault="00843342" w:rsidP="002D74EA">
      <w:pPr>
        <w:jc w:val="both"/>
        <w:rPr>
          <w:lang w:eastAsia="en-US"/>
        </w:rPr>
      </w:pPr>
      <w:r w:rsidRPr="002D74EA">
        <w:rPr>
          <w:lang w:eastAsia="en-US"/>
        </w:rPr>
        <w:t>A. (stad) B., Bouc van</w:t>
      </w:r>
      <w:r w:rsidR="00004D86">
        <w:rPr>
          <w:lang w:eastAsia="en-US"/>
        </w:rPr>
        <w:t xml:space="preserve"> de </w:t>
      </w:r>
      <w:r w:rsidRPr="002D74EA">
        <w:rPr>
          <w:lang w:eastAsia="en-US"/>
        </w:rPr>
        <w:t>St</w:t>
      </w:r>
      <w:r w:rsidR="002D74EA">
        <w:rPr>
          <w:lang w:eastAsia="en-US"/>
        </w:rPr>
        <w:t>ene</w:t>
      </w:r>
      <w:r w:rsidRPr="002D74EA">
        <w:rPr>
          <w:lang w:eastAsia="en-US"/>
        </w:rPr>
        <w:t xml:space="preserve">, </w:t>
      </w:r>
      <w:r w:rsidR="00B83666">
        <w:rPr>
          <w:lang w:eastAsia="en-US"/>
        </w:rPr>
        <w:t xml:space="preserve">a° </w:t>
      </w:r>
      <w:r w:rsidRPr="002D74EA">
        <w:rPr>
          <w:lang w:eastAsia="en-US"/>
        </w:rPr>
        <w:t xml:space="preserve">1558-1559, </w:t>
      </w:r>
      <w:r w:rsidR="002A110F">
        <w:rPr>
          <w:lang w:eastAsia="en-US"/>
        </w:rPr>
        <w:t xml:space="preserve">f° </w:t>
      </w:r>
      <w:r w:rsidRPr="002D74EA">
        <w:rPr>
          <w:lang w:eastAsia="en-US"/>
        </w:rPr>
        <w:t xml:space="preserve">18v°-19. </w:t>
      </w:r>
    </w:p>
    <w:p w:rsidR="00843342" w:rsidRPr="002D74EA" w:rsidRDefault="00843342" w:rsidP="002D74EA">
      <w:pPr>
        <w:jc w:val="both"/>
        <w:rPr>
          <w:lang w:eastAsia="en-US"/>
        </w:rPr>
      </w:pPr>
      <w:r w:rsidRPr="002D74EA">
        <w:rPr>
          <w:lang w:eastAsia="en-US"/>
        </w:rPr>
        <w:t>R.B., C</w:t>
      </w:r>
      <w:r w:rsidR="0053152B">
        <w:rPr>
          <w:lang w:eastAsia="en-US"/>
        </w:rPr>
        <w:t>.C</w:t>
      </w:r>
      <w:r w:rsidRPr="002D74EA">
        <w:rPr>
          <w:lang w:eastAsia="en-US"/>
        </w:rPr>
        <w:t xml:space="preserve">., </w:t>
      </w:r>
      <w:r w:rsidR="003467E7">
        <w:rPr>
          <w:lang w:eastAsia="en-US"/>
        </w:rPr>
        <w:t xml:space="preserve">nr. </w:t>
      </w:r>
      <w:r w:rsidR="0053152B">
        <w:rPr>
          <w:lang w:eastAsia="en-US"/>
        </w:rPr>
        <w:t>13.785, a</w:t>
      </w:r>
      <w:r w:rsidR="0053152B">
        <w:rPr>
          <w:lang w:val="en-GB" w:eastAsia="en-US"/>
        </w:rPr>
        <w:t xml:space="preserve">° </w:t>
      </w:r>
      <w:r w:rsidRPr="002D74EA">
        <w:rPr>
          <w:lang w:eastAsia="en-US"/>
        </w:rPr>
        <w:t xml:space="preserve">1556-1560, </w:t>
      </w:r>
      <w:r w:rsidR="002A110F">
        <w:rPr>
          <w:lang w:eastAsia="en-US"/>
        </w:rPr>
        <w:t xml:space="preserve">f° </w:t>
      </w:r>
      <w:r w:rsidRPr="002D74EA">
        <w:rPr>
          <w:lang w:eastAsia="en-US"/>
        </w:rPr>
        <w:t>17-17</w:t>
      </w:r>
      <w:r w:rsidR="005A2FB8">
        <w:rPr>
          <w:lang w:eastAsia="en-US"/>
        </w:rPr>
        <w:t>v°</w:t>
      </w:r>
      <w:r w:rsidRPr="002D74EA">
        <w:rPr>
          <w:lang w:eastAsia="en-US"/>
        </w:rPr>
        <w:t>.</w:t>
      </w:r>
    </w:p>
    <w:p w:rsidR="00843342" w:rsidRPr="002D74EA" w:rsidRDefault="007A535C" w:rsidP="002D74EA">
      <w:pPr>
        <w:jc w:val="both"/>
        <w:rPr>
          <w:lang w:eastAsia="en-US"/>
        </w:rPr>
      </w:pPr>
      <w:r>
        <w:rPr>
          <w:lang w:eastAsia="en-US"/>
        </w:rPr>
        <w:t>Van Braght</w:t>
      </w:r>
      <w:r w:rsidR="00843342" w:rsidRPr="002D74EA">
        <w:rPr>
          <w:lang w:eastAsia="en-US"/>
        </w:rPr>
        <w:t>, o.c., dl. II, blz. 202.</w:t>
      </w:r>
    </w:p>
    <w:p w:rsidR="00843342" w:rsidRPr="002D74EA" w:rsidRDefault="0053152B" w:rsidP="002D74EA">
      <w:pPr>
        <w:jc w:val="both"/>
        <w:rPr>
          <w:lang w:eastAsia="en-US"/>
        </w:rPr>
      </w:pPr>
      <w:r>
        <w:rPr>
          <w:lang w:eastAsia="en-US"/>
        </w:rPr>
        <w:t>A. C.</w:t>
      </w:r>
      <w:r w:rsidR="00843342" w:rsidRPr="002D74EA">
        <w:rPr>
          <w:lang w:eastAsia="en-US"/>
        </w:rPr>
        <w:t xml:space="preserve"> De Schrevel, o</w:t>
      </w:r>
      <w:r>
        <w:rPr>
          <w:lang w:eastAsia="en-US"/>
        </w:rPr>
        <w:t>.c</w:t>
      </w:r>
      <w:r w:rsidR="00843342" w:rsidRPr="002D74EA">
        <w:rPr>
          <w:lang w:eastAsia="en-US"/>
        </w:rPr>
        <w:t>., dl. I, blz. 691.</w:t>
      </w:r>
    </w:p>
    <w:p w:rsidR="0053152B" w:rsidRDefault="0053152B" w:rsidP="002D74EA">
      <w:pPr>
        <w:jc w:val="both"/>
        <w:rPr>
          <w:lang w:eastAsia="en-US"/>
        </w:rPr>
      </w:pPr>
    </w:p>
    <w:p w:rsidR="00843342" w:rsidRPr="0053152B" w:rsidRDefault="00843342" w:rsidP="002D74EA">
      <w:pPr>
        <w:jc w:val="both"/>
        <w:rPr>
          <w:b/>
          <w:lang w:eastAsia="en-US"/>
        </w:rPr>
      </w:pPr>
      <w:r w:rsidRPr="0053152B">
        <w:rPr>
          <w:b/>
          <w:lang w:eastAsia="en-US"/>
        </w:rPr>
        <w:t>15 OCTOBER 1558</w:t>
      </w:r>
    </w:p>
    <w:p w:rsidR="00843342" w:rsidRPr="002D74EA" w:rsidRDefault="00843342" w:rsidP="002D74EA">
      <w:pPr>
        <w:jc w:val="both"/>
        <w:rPr>
          <w:lang w:eastAsia="en-US"/>
        </w:rPr>
      </w:pPr>
      <w:r w:rsidRPr="002D74EA">
        <w:rPr>
          <w:lang w:eastAsia="en-US"/>
        </w:rPr>
        <w:t xml:space="preserve">30. Hans </w:t>
      </w:r>
      <w:r w:rsidR="0053152B">
        <w:rPr>
          <w:lang w:eastAsia="en-US"/>
        </w:rPr>
        <w:t>v</w:t>
      </w:r>
      <w:r w:rsidRPr="002D74EA">
        <w:rPr>
          <w:lang w:eastAsia="en-US"/>
        </w:rPr>
        <w:t>anden BROUCK, geboren te Gent, filius Jan vanden Broucke, neef van Jan Vervest, v</w:t>
      </w:r>
      <w:r w:rsidR="0053152B">
        <w:rPr>
          <w:lang w:eastAsia="en-US"/>
        </w:rPr>
        <w:t xml:space="preserve">erbleef gewoonlijk te Oostende </w:t>
      </w:r>
      <w:r w:rsidRPr="002D74EA">
        <w:rPr>
          <w:lang w:eastAsia="en-US"/>
        </w:rPr>
        <w:t>omtrent de ka</w:t>
      </w:r>
      <w:r w:rsidR="0053152B">
        <w:rPr>
          <w:lang w:eastAsia="en-US"/>
        </w:rPr>
        <w:t>i</w:t>
      </w:r>
      <w:r w:rsidRPr="002D74EA">
        <w:rPr>
          <w:lang w:eastAsia="en-US"/>
        </w:rPr>
        <w:t>e te wetene an de oostmulene", linnenwever, na wurging verbrand.</w:t>
      </w:r>
    </w:p>
    <w:p w:rsidR="00843342" w:rsidRPr="002D74EA" w:rsidRDefault="00843342" w:rsidP="002D74EA">
      <w:pPr>
        <w:jc w:val="both"/>
        <w:rPr>
          <w:lang w:eastAsia="en-US"/>
        </w:rPr>
      </w:pPr>
      <w:r w:rsidRPr="002D74EA">
        <w:rPr>
          <w:lang w:eastAsia="en-US"/>
        </w:rPr>
        <w:t>Hans v</w:t>
      </w:r>
      <w:r w:rsidR="0053152B">
        <w:rPr>
          <w:lang w:eastAsia="en-US"/>
        </w:rPr>
        <w:t>a</w:t>
      </w:r>
      <w:r w:rsidRPr="002D74EA">
        <w:rPr>
          <w:lang w:eastAsia="en-US"/>
        </w:rPr>
        <w:t>nden Broucke werd in 1556 te Gent herdoopt en ver</w:t>
      </w:r>
      <w:r w:rsidRPr="002D74EA">
        <w:rPr>
          <w:lang w:eastAsia="en-US"/>
        </w:rPr>
        <w:softHyphen/>
        <w:t>liet waarschijnlijk nadien de stad om Oostende te vervoegen, alwaar hij in betrekking kwam met Jacop de Zwarte (</w:t>
      </w:r>
      <w:r w:rsidR="0053152B">
        <w:rPr>
          <w:lang w:eastAsia="en-US"/>
        </w:rPr>
        <w:t>nr.</w:t>
      </w:r>
      <w:r w:rsidRPr="002D74EA">
        <w:rPr>
          <w:lang w:eastAsia="en-US"/>
        </w:rPr>
        <w:t xml:space="preserve"> 24). Met dezen heeft hij. bij</w:t>
      </w:r>
      <w:r w:rsidR="00004D86">
        <w:rPr>
          <w:lang w:eastAsia="en-US"/>
        </w:rPr>
        <w:t xml:space="preserve"> de </w:t>
      </w:r>
      <w:r w:rsidRPr="002D74EA">
        <w:rPr>
          <w:lang w:eastAsia="en-US"/>
        </w:rPr>
        <w:t>aanvang van 1558 de kuststad verlaten en verbleef sedertdien te Brugge.</w:t>
      </w:r>
    </w:p>
    <w:p w:rsidR="0053152B" w:rsidRDefault="00843342" w:rsidP="002D74EA">
      <w:pPr>
        <w:jc w:val="both"/>
        <w:rPr>
          <w:lang w:eastAsia="en-US"/>
        </w:rPr>
      </w:pPr>
      <w:r w:rsidRPr="002D74EA">
        <w:rPr>
          <w:lang w:eastAsia="en-US"/>
        </w:rPr>
        <w:t>A. (stad) B., Bouw</w:t>
      </w:r>
      <w:r w:rsidR="0053152B">
        <w:rPr>
          <w:lang w:eastAsia="en-US"/>
        </w:rPr>
        <w:t xml:space="preserve"> </w:t>
      </w:r>
      <w:r w:rsidRPr="002D74EA">
        <w:rPr>
          <w:lang w:eastAsia="en-US"/>
        </w:rPr>
        <w:t>van</w:t>
      </w:r>
      <w:r w:rsidR="00004D86">
        <w:rPr>
          <w:lang w:eastAsia="en-US"/>
        </w:rPr>
        <w:t xml:space="preserve"> de</w:t>
      </w:r>
      <w:r w:rsidR="0053152B">
        <w:rPr>
          <w:lang w:eastAsia="en-US"/>
        </w:rPr>
        <w:t>n</w:t>
      </w:r>
      <w:r w:rsidR="00004D86">
        <w:rPr>
          <w:lang w:eastAsia="en-US"/>
        </w:rPr>
        <w:t xml:space="preserve"> </w:t>
      </w:r>
      <w:r w:rsidRPr="002D74EA">
        <w:rPr>
          <w:lang w:eastAsia="en-US"/>
        </w:rPr>
        <w:t>St</w:t>
      </w:r>
      <w:r w:rsidR="002D74EA">
        <w:rPr>
          <w:lang w:eastAsia="en-US"/>
        </w:rPr>
        <w:t>ene</w:t>
      </w:r>
      <w:r w:rsidRPr="002D74EA">
        <w:rPr>
          <w:lang w:eastAsia="en-US"/>
        </w:rPr>
        <w:t xml:space="preserve">, </w:t>
      </w:r>
      <w:r w:rsidR="00B83666">
        <w:rPr>
          <w:lang w:eastAsia="en-US"/>
        </w:rPr>
        <w:t xml:space="preserve">a° </w:t>
      </w:r>
      <w:r w:rsidRPr="002D74EA">
        <w:rPr>
          <w:lang w:eastAsia="en-US"/>
        </w:rPr>
        <w:t xml:space="preserve">1558-1559, </w:t>
      </w:r>
      <w:r w:rsidR="002A110F">
        <w:rPr>
          <w:lang w:eastAsia="en-US"/>
        </w:rPr>
        <w:t xml:space="preserve">f° </w:t>
      </w:r>
      <w:r w:rsidRPr="002D74EA">
        <w:rPr>
          <w:lang w:eastAsia="en-US"/>
        </w:rPr>
        <w:t xml:space="preserve">89-95. </w:t>
      </w:r>
    </w:p>
    <w:p w:rsidR="00843342" w:rsidRPr="0053152B" w:rsidRDefault="00843342" w:rsidP="002D74EA">
      <w:pPr>
        <w:jc w:val="both"/>
        <w:rPr>
          <w:lang w:eastAsia="en-US"/>
        </w:rPr>
      </w:pPr>
      <w:r w:rsidRPr="0053152B">
        <w:rPr>
          <w:lang w:eastAsia="en-US"/>
        </w:rPr>
        <w:t xml:space="preserve">R.B., </w:t>
      </w:r>
      <w:r w:rsidR="0053152B" w:rsidRPr="0053152B">
        <w:rPr>
          <w:lang w:eastAsia="en-US"/>
        </w:rPr>
        <w:t>C.</w:t>
      </w:r>
      <w:r w:rsidRPr="0053152B">
        <w:rPr>
          <w:lang w:eastAsia="en-US"/>
        </w:rPr>
        <w:t xml:space="preserve">C., nr 13.785, </w:t>
      </w:r>
      <w:r w:rsidR="00B83666" w:rsidRPr="0053152B">
        <w:rPr>
          <w:lang w:eastAsia="en-US"/>
        </w:rPr>
        <w:t xml:space="preserve">a° </w:t>
      </w:r>
      <w:r w:rsidRPr="0053152B">
        <w:rPr>
          <w:lang w:eastAsia="en-US"/>
        </w:rPr>
        <w:t xml:space="preserve">1556-1560, </w:t>
      </w:r>
      <w:r w:rsidR="002A110F">
        <w:rPr>
          <w:lang w:eastAsia="en-US"/>
        </w:rPr>
        <w:t xml:space="preserve">f° </w:t>
      </w:r>
      <w:r w:rsidRPr="0053152B">
        <w:rPr>
          <w:lang w:eastAsia="en-US"/>
        </w:rPr>
        <w:t>17-17v°.</w:t>
      </w:r>
    </w:p>
    <w:p w:rsidR="00843342" w:rsidRPr="002D74EA" w:rsidRDefault="007A535C" w:rsidP="002D74EA">
      <w:pPr>
        <w:jc w:val="both"/>
        <w:rPr>
          <w:lang w:eastAsia="en-US"/>
        </w:rPr>
      </w:pPr>
      <w:r>
        <w:rPr>
          <w:lang w:eastAsia="en-US"/>
        </w:rPr>
        <w:t>Van Braght</w:t>
      </w:r>
      <w:r w:rsidR="00843342" w:rsidRPr="0053152B">
        <w:rPr>
          <w:lang w:eastAsia="en-US"/>
        </w:rPr>
        <w:t xml:space="preserve">, o.c., dl. </w:t>
      </w:r>
      <w:r w:rsidR="0053152B">
        <w:rPr>
          <w:lang w:eastAsia="en-US"/>
        </w:rPr>
        <w:t>II, blz.</w:t>
      </w:r>
      <w:r w:rsidR="00843342" w:rsidRPr="002D74EA">
        <w:rPr>
          <w:lang w:eastAsia="en-US"/>
        </w:rPr>
        <w:t xml:space="preserve"> 202.</w:t>
      </w:r>
    </w:p>
    <w:p w:rsidR="00843342" w:rsidRPr="002D74EA" w:rsidRDefault="00843342" w:rsidP="002D74EA">
      <w:pPr>
        <w:jc w:val="both"/>
        <w:rPr>
          <w:lang w:eastAsia="en-US"/>
        </w:rPr>
      </w:pPr>
      <w:r w:rsidRPr="002D74EA">
        <w:rPr>
          <w:lang w:eastAsia="en-US"/>
        </w:rPr>
        <w:t>A. C. De Schrevel, o.c., dl. I, blz. 691.</w:t>
      </w:r>
    </w:p>
    <w:p w:rsidR="0053152B" w:rsidRDefault="0053152B" w:rsidP="002D74EA">
      <w:pPr>
        <w:jc w:val="both"/>
        <w:rPr>
          <w:lang w:eastAsia="en-US"/>
        </w:rPr>
      </w:pPr>
    </w:p>
    <w:p w:rsidR="00843342" w:rsidRPr="0053152B" w:rsidRDefault="00843342" w:rsidP="002D74EA">
      <w:pPr>
        <w:jc w:val="both"/>
        <w:rPr>
          <w:sz w:val="20"/>
          <w:szCs w:val="20"/>
          <w:lang w:eastAsia="en-US"/>
        </w:rPr>
      </w:pPr>
      <w:r w:rsidRPr="0053152B">
        <w:rPr>
          <w:sz w:val="20"/>
          <w:szCs w:val="20"/>
          <w:lang w:eastAsia="en-US"/>
        </w:rPr>
        <w:t>(17) P. Genard, An</w:t>
      </w:r>
      <w:r w:rsidR="0053152B" w:rsidRPr="0053152B">
        <w:rPr>
          <w:sz w:val="20"/>
          <w:szCs w:val="20"/>
          <w:lang w:eastAsia="en-US"/>
        </w:rPr>
        <w:t>tw</w:t>
      </w:r>
      <w:r w:rsidRPr="0053152B">
        <w:rPr>
          <w:sz w:val="20"/>
          <w:szCs w:val="20"/>
          <w:lang w:eastAsia="en-US"/>
        </w:rPr>
        <w:t>erps</w:t>
      </w:r>
      <w:r w:rsidR="0053152B" w:rsidRPr="0053152B">
        <w:rPr>
          <w:sz w:val="20"/>
          <w:szCs w:val="20"/>
          <w:lang w:eastAsia="en-US"/>
        </w:rPr>
        <w:t>e Archieven blad. dl. XII, blz.</w:t>
      </w:r>
      <w:r w:rsidRPr="0053152B">
        <w:rPr>
          <w:sz w:val="20"/>
          <w:szCs w:val="20"/>
          <w:lang w:eastAsia="en-US"/>
        </w:rPr>
        <w:t xml:space="preserve"> 449, 456; dl. XIII, blz. 3, 11, 12, 30, 33-35, 3B, 43, 62-63.</w:t>
      </w:r>
    </w:p>
    <w:p w:rsidR="00843342" w:rsidRPr="002D74EA" w:rsidRDefault="00843342" w:rsidP="002D74EA">
      <w:pPr>
        <w:jc w:val="both"/>
        <w:rPr>
          <w:lang w:eastAsia="en-US"/>
        </w:rPr>
      </w:pPr>
      <w:r w:rsidRPr="002D74EA">
        <w:rPr>
          <w:lang w:eastAsia="en-US"/>
        </w:rPr>
        <w:t>47</w:t>
      </w:r>
    </w:p>
    <w:p w:rsidR="0053152B" w:rsidRDefault="0053152B" w:rsidP="002D74EA">
      <w:pPr>
        <w:jc w:val="both"/>
        <w:rPr>
          <w:lang w:eastAsia="en-US"/>
        </w:rPr>
      </w:pPr>
    </w:p>
    <w:p w:rsidR="00843342" w:rsidRPr="002D74EA" w:rsidRDefault="00843342" w:rsidP="002D74EA">
      <w:pPr>
        <w:jc w:val="both"/>
        <w:rPr>
          <w:lang w:eastAsia="en-US"/>
        </w:rPr>
      </w:pPr>
      <w:r w:rsidRPr="0053152B">
        <w:rPr>
          <w:b/>
          <w:lang w:eastAsia="en-US"/>
        </w:rPr>
        <w:t xml:space="preserve">1558 </w:t>
      </w:r>
      <w:r w:rsidRPr="002D74EA">
        <w:rPr>
          <w:lang w:eastAsia="en-US"/>
        </w:rPr>
        <w:t>(zonder verdere tijdsbepaling)</w:t>
      </w:r>
    </w:p>
    <w:p w:rsidR="00843342" w:rsidRPr="002D74EA" w:rsidRDefault="00843342" w:rsidP="002D74EA">
      <w:pPr>
        <w:jc w:val="both"/>
        <w:rPr>
          <w:lang w:eastAsia="en-US"/>
        </w:rPr>
      </w:pPr>
      <w:r w:rsidRPr="002D74EA">
        <w:rPr>
          <w:lang w:eastAsia="en-US"/>
        </w:rPr>
        <w:t>31. Jacob STALLYNCR, geboren te Brugge, onthoofd.</w:t>
      </w:r>
    </w:p>
    <w:p w:rsidR="00843342" w:rsidRPr="002D74EA" w:rsidRDefault="00843342" w:rsidP="002D74EA">
      <w:pPr>
        <w:jc w:val="both"/>
        <w:rPr>
          <w:lang w:eastAsia="en-US"/>
        </w:rPr>
      </w:pPr>
      <w:r w:rsidRPr="002D74EA">
        <w:rPr>
          <w:lang w:eastAsia="en-US"/>
        </w:rPr>
        <w:t xml:space="preserve">Hij was de auteur van verscheidene </w:t>
      </w:r>
      <w:r w:rsidR="0053152B">
        <w:rPr>
          <w:lang w:eastAsia="en-US"/>
        </w:rPr>
        <w:t>antik</w:t>
      </w:r>
      <w:r w:rsidR="0053152B" w:rsidRPr="002D74EA">
        <w:rPr>
          <w:lang w:eastAsia="en-US"/>
        </w:rPr>
        <w:t>athol</w:t>
      </w:r>
      <w:r w:rsidR="0053152B">
        <w:rPr>
          <w:lang w:eastAsia="en-US"/>
        </w:rPr>
        <w:t>i</w:t>
      </w:r>
      <w:r w:rsidR="0053152B" w:rsidRPr="002D74EA">
        <w:rPr>
          <w:lang w:eastAsia="en-US"/>
        </w:rPr>
        <w:t>eke</w:t>
      </w:r>
      <w:r w:rsidRPr="002D74EA">
        <w:rPr>
          <w:lang w:eastAsia="en-US"/>
        </w:rPr>
        <w:t xml:space="preserve"> geschrif</w:t>
      </w:r>
      <w:r w:rsidRPr="002D74EA">
        <w:rPr>
          <w:lang w:eastAsia="en-US"/>
        </w:rPr>
        <w:softHyphen/>
        <w:t>ten.</w:t>
      </w:r>
    </w:p>
    <w:p w:rsidR="00843342" w:rsidRPr="00B91258" w:rsidRDefault="00843342" w:rsidP="002D74EA">
      <w:pPr>
        <w:jc w:val="both"/>
        <w:rPr>
          <w:lang w:val="en-GB" w:eastAsia="en-US"/>
        </w:rPr>
      </w:pPr>
      <w:r w:rsidRPr="00B91258">
        <w:rPr>
          <w:lang w:val="en-GB" w:eastAsia="en-US"/>
        </w:rPr>
        <w:t xml:space="preserve">R.B., C.C., </w:t>
      </w:r>
      <w:r w:rsidR="003467E7">
        <w:rPr>
          <w:lang w:val="en-GB" w:eastAsia="en-US"/>
        </w:rPr>
        <w:t xml:space="preserve">nr. </w:t>
      </w:r>
      <w:r w:rsidRPr="00B91258">
        <w:rPr>
          <w:lang w:val="en-GB" w:eastAsia="en-US"/>
        </w:rPr>
        <w:t xml:space="preserve">13.785, </w:t>
      </w:r>
      <w:r w:rsidR="00B83666">
        <w:rPr>
          <w:lang w:val="en-GB" w:eastAsia="en-US"/>
        </w:rPr>
        <w:t xml:space="preserve">a° </w:t>
      </w:r>
      <w:r w:rsidRPr="00B91258">
        <w:rPr>
          <w:lang w:val="en-GB" w:eastAsia="en-US"/>
        </w:rPr>
        <w:t xml:space="preserve">1556-1560, </w:t>
      </w:r>
      <w:r w:rsidR="002A110F">
        <w:rPr>
          <w:lang w:val="en-GB" w:eastAsia="en-US"/>
        </w:rPr>
        <w:t xml:space="preserve">f° </w:t>
      </w:r>
      <w:r w:rsidRPr="00B91258">
        <w:rPr>
          <w:lang w:val="en-GB" w:eastAsia="en-US"/>
        </w:rPr>
        <w:t>18.</w:t>
      </w:r>
    </w:p>
    <w:p w:rsidR="0053152B" w:rsidRDefault="0053152B" w:rsidP="002D74EA">
      <w:pPr>
        <w:jc w:val="both"/>
        <w:rPr>
          <w:lang w:val="en-GB" w:eastAsia="en-US"/>
        </w:rPr>
      </w:pPr>
    </w:p>
    <w:p w:rsidR="00843342" w:rsidRPr="007A535C" w:rsidRDefault="00843342" w:rsidP="002D74EA">
      <w:pPr>
        <w:jc w:val="both"/>
        <w:rPr>
          <w:b/>
          <w:lang w:val="en-GB" w:eastAsia="en-US"/>
        </w:rPr>
      </w:pPr>
      <w:r w:rsidRPr="007A535C">
        <w:rPr>
          <w:b/>
          <w:lang w:val="en-GB" w:eastAsia="en-US"/>
        </w:rPr>
        <w:t>10 DECEMBER 1561</w:t>
      </w:r>
    </w:p>
    <w:p w:rsidR="00843342" w:rsidRPr="002D74EA" w:rsidRDefault="00843342" w:rsidP="002D74EA">
      <w:pPr>
        <w:jc w:val="both"/>
        <w:rPr>
          <w:lang w:eastAsia="en-US"/>
        </w:rPr>
      </w:pPr>
      <w:r w:rsidRPr="002D74EA">
        <w:rPr>
          <w:lang w:eastAsia="en-US"/>
        </w:rPr>
        <w:t>32. Morin EEUWOUT, geboren te Middelburg in Zeeland, Doops</w:t>
      </w:r>
      <w:r w:rsidRPr="002D74EA">
        <w:rPr>
          <w:lang w:eastAsia="en-US"/>
        </w:rPr>
        <w:softHyphen/>
        <w:t>gezinde, verbrand.</w:t>
      </w:r>
    </w:p>
    <w:p w:rsidR="00843342" w:rsidRPr="002D74EA" w:rsidRDefault="00843342" w:rsidP="002D74EA">
      <w:pPr>
        <w:jc w:val="both"/>
        <w:rPr>
          <w:lang w:eastAsia="en-US"/>
        </w:rPr>
      </w:pPr>
      <w:r w:rsidRPr="002D74EA">
        <w:rPr>
          <w:lang w:eastAsia="en-US"/>
        </w:rPr>
        <w:t>Volgens de auteurs van de „Martyr. Protest." zou men deze martelares (komt in hun martelaarslijst onder nr</w:t>
      </w:r>
      <w:r w:rsidR="007A535C">
        <w:rPr>
          <w:lang w:eastAsia="en-US"/>
        </w:rPr>
        <w:t>.</w:t>
      </w:r>
      <w:r w:rsidRPr="002D74EA">
        <w:rPr>
          <w:lang w:eastAsia="en-US"/>
        </w:rPr>
        <w:t xml:space="preserve"> 6 voor met</w:t>
      </w:r>
      <w:r w:rsidR="00004D86">
        <w:rPr>
          <w:lang w:eastAsia="en-US"/>
        </w:rPr>
        <w:t xml:space="preserve"> de </w:t>
      </w:r>
      <w:r w:rsidRPr="002D74EA">
        <w:rPr>
          <w:lang w:eastAsia="en-US"/>
        </w:rPr>
        <w:t>naam Marijn Amare) moeten vereenzelvigen met Ma</w:t>
      </w:r>
      <w:r w:rsidRPr="002D74EA">
        <w:rPr>
          <w:lang w:eastAsia="en-US"/>
        </w:rPr>
        <w:softHyphen/>
        <w:t>rijntgen Aelmeers.</w:t>
      </w:r>
    </w:p>
    <w:p w:rsidR="007A535C" w:rsidRDefault="00843342" w:rsidP="002D74EA">
      <w:pPr>
        <w:jc w:val="both"/>
        <w:rPr>
          <w:lang w:val="en-GB" w:eastAsia="en-US"/>
        </w:rPr>
      </w:pPr>
      <w:r w:rsidRPr="00B91258">
        <w:rPr>
          <w:lang w:val="en-GB" w:eastAsia="en-US"/>
        </w:rPr>
        <w:t xml:space="preserve">R.B., CC., nr 13.785, </w:t>
      </w:r>
      <w:r w:rsidR="00B83666">
        <w:rPr>
          <w:lang w:val="en-GB" w:eastAsia="en-US"/>
        </w:rPr>
        <w:t xml:space="preserve">a° </w:t>
      </w:r>
      <w:r w:rsidRPr="00B91258">
        <w:rPr>
          <w:lang w:val="en-GB" w:eastAsia="en-US"/>
        </w:rPr>
        <w:t xml:space="preserve">1560-1550, </w:t>
      </w:r>
      <w:r w:rsidR="002A110F">
        <w:rPr>
          <w:lang w:val="en-GB" w:eastAsia="en-US"/>
        </w:rPr>
        <w:t xml:space="preserve">f° </w:t>
      </w:r>
      <w:r w:rsidRPr="00B91258">
        <w:rPr>
          <w:lang w:val="en-GB" w:eastAsia="en-US"/>
        </w:rPr>
        <w:t xml:space="preserve">11-11v°. </w:t>
      </w:r>
    </w:p>
    <w:p w:rsidR="007A535C" w:rsidRPr="002A110F" w:rsidRDefault="00843342" w:rsidP="002D74EA">
      <w:pPr>
        <w:jc w:val="both"/>
        <w:rPr>
          <w:lang w:val="en-GB" w:eastAsia="en-US"/>
        </w:rPr>
      </w:pPr>
      <w:r w:rsidRPr="002A110F">
        <w:rPr>
          <w:lang w:val="en-GB" w:eastAsia="en-US"/>
        </w:rPr>
        <w:t xml:space="preserve">A. (staat) B., Crim-Bouck, </w:t>
      </w:r>
      <w:r w:rsidR="00B83666" w:rsidRPr="002A110F">
        <w:rPr>
          <w:lang w:val="en-GB" w:eastAsia="en-US"/>
        </w:rPr>
        <w:t xml:space="preserve">a° </w:t>
      </w:r>
      <w:r w:rsidRPr="002A110F">
        <w:rPr>
          <w:lang w:val="en-GB" w:eastAsia="en-US"/>
        </w:rPr>
        <w:t xml:space="preserve">1569-1573, </w:t>
      </w:r>
      <w:r w:rsidR="002A110F" w:rsidRPr="002A110F">
        <w:rPr>
          <w:lang w:val="en-GB" w:eastAsia="en-US"/>
        </w:rPr>
        <w:t xml:space="preserve">f° </w:t>
      </w:r>
      <w:r w:rsidRPr="002A110F">
        <w:rPr>
          <w:lang w:val="en-GB" w:eastAsia="en-US"/>
        </w:rPr>
        <w:t xml:space="preserve">7v°-8. </w:t>
      </w:r>
    </w:p>
    <w:p w:rsidR="00843342" w:rsidRPr="002D74EA" w:rsidRDefault="007A535C" w:rsidP="002D74EA">
      <w:pPr>
        <w:jc w:val="both"/>
        <w:rPr>
          <w:lang w:eastAsia="en-US"/>
        </w:rPr>
      </w:pPr>
      <w:r>
        <w:rPr>
          <w:lang w:eastAsia="en-US"/>
        </w:rPr>
        <w:t>Van Braght</w:t>
      </w:r>
      <w:r w:rsidR="00843342" w:rsidRPr="007A535C">
        <w:rPr>
          <w:lang w:eastAsia="en-US"/>
        </w:rPr>
        <w:t xml:space="preserve">, o.c., dl. </w:t>
      </w:r>
      <w:r w:rsidR="00843342" w:rsidRPr="002D74EA">
        <w:rPr>
          <w:lang w:eastAsia="en-US"/>
        </w:rPr>
        <w:t>II, bIz. 288.</w:t>
      </w:r>
    </w:p>
    <w:p w:rsidR="007A535C" w:rsidRDefault="007A535C" w:rsidP="002D74EA">
      <w:pPr>
        <w:jc w:val="both"/>
        <w:rPr>
          <w:lang w:eastAsia="en-US"/>
        </w:rPr>
      </w:pPr>
    </w:p>
    <w:p w:rsidR="00843342" w:rsidRPr="002D74EA" w:rsidRDefault="00843342" w:rsidP="002D74EA">
      <w:pPr>
        <w:jc w:val="both"/>
        <w:rPr>
          <w:lang w:eastAsia="en-US"/>
        </w:rPr>
      </w:pPr>
      <w:r w:rsidRPr="002D74EA">
        <w:rPr>
          <w:lang w:eastAsia="en-US"/>
        </w:rPr>
        <w:t>33. Andries VIBLARRE, geboren te Zwevezele, molenaar, Doops</w:t>
      </w:r>
      <w:r w:rsidRPr="002D74EA">
        <w:rPr>
          <w:lang w:eastAsia="en-US"/>
        </w:rPr>
        <w:softHyphen/>
        <w:t>gezinde, verbrand.</w:t>
      </w:r>
    </w:p>
    <w:p w:rsidR="00843342" w:rsidRPr="002D74EA" w:rsidRDefault="00843342" w:rsidP="002D74EA">
      <w:pPr>
        <w:jc w:val="both"/>
        <w:rPr>
          <w:lang w:eastAsia="en-US"/>
        </w:rPr>
      </w:pPr>
      <w:r w:rsidRPr="002D74EA">
        <w:rPr>
          <w:lang w:eastAsia="en-US"/>
        </w:rPr>
        <w:t>Deze martelaar dient vereenzelvigd met</w:t>
      </w:r>
      <w:r w:rsidR="00004D86">
        <w:rPr>
          <w:lang w:eastAsia="en-US"/>
        </w:rPr>
        <w:t xml:space="preserve"> de </w:t>
      </w:r>
      <w:r w:rsidRPr="002D74EA">
        <w:rPr>
          <w:lang w:eastAsia="en-US"/>
        </w:rPr>
        <w:t xml:space="preserve">door </w:t>
      </w:r>
      <w:r w:rsidR="007A535C">
        <w:rPr>
          <w:lang w:eastAsia="en-US"/>
        </w:rPr>
        <w:t>Van Braght</w:t>
      </w:r>
      <w:r w:rsidRPr="002D74EA">
        <w:rPr>
          <w:lang w:eastAsia="en-US"/>
        </w:rPr>
        <w:t xml:space="preserve"> vermelden „Andries de Meulenaer".</w:t>
      </w:r>
    </w:p>
    <w:p w:rsidR="00843342" w:rsidRPr="002D74EA" w:rsidRDefault="00843342" w:rsidP="002D74EA">
      <w:pPr>
        <w:jc w:val="both"/>
        <w:rPr>
          <w:lang w:eastAsia="en-US"/>
        </w:rPr>
      </w:pPr>
      <w:r w:rsidRPr="002D74EA">
        <w:rPr>
          <w:lang w:eastAsia="en-US"/>
        </w:rPr>
        <w:t>Zijn echtgenote Francijntgen, werd daags nadien eveneens te Brugge verbrand wegens geloofsredenen.</w:t>
      </w:r>
    </w:p>
    <w:p w:rsidR="00843342" w:rsidRPr="00B91258" w:rsidRDefault="00843342" w:rsidP="002D74EA">
      <w:pPr>
        <w:jc w:val="both"/>
        <w:rPr>
          <w:lang w:val="de-DE" w:eastAsia="en-US"/>
        </w:rPr>
      </w:pPr>
      <w:r w:rsidRPr="002D74EA">
        <w:rPr>
          <w:lang w:eastAsia="en-US"/>
        </w:rPr>
        <w:t xml:space="preserve">Andries Viblarre wordt verder nog vermeld in het lied op Marin Aelmeers (Ph. </w:t>
      </w:r>
      <w:r w:rsidRPr="00B91258">
        <w:rPr>
          <w:lang w:val="de-DE" w:eastAsia="en-US"/>
        </w:rPr>
        <w:t>Wackernagel, Lieder der niederandi</w:t>
      </w:r>
      <w:r w:rsidRPr="00B91258">
        <w:rPr>
          <w:lang w:val="de-DE" w:eastAsia="en-US"/>
        </w:rPr>
        <w:softHyphen/>
        <w:t>schen Reformierten aus der Zeit der Verfolgung in 16 Jahr</w:t>
      </w:r>
      <w:r w:rsidRPr="00B91258">
        <w:rPr>
          <w:lang w:val="de-DE" w:eastAsia="en-US"/>
        </w:rPr>
        <w:softHyphen/>
        <w:t>hundert, ba 130).</w:t>
      </w:r>
    </w:p>
    <w:p w:rsidR="00843342" w:rsidRPr="002D74EA" w:rsidRDefault="00843342" w:rsidP="002D74EA">
      <w:pPr>
        <w:jc w:val="both"/>
        <w:rPr>
          <w:lang w:eastAsia="en-US"/>
        </w:rPr>
      </w:pPr>
      <w:r w:rsidRPr="00B91258">
        <w:rPr>
          <w:lang w:val="en-GB" w:eastAsia="en-US"/>
        </w:rPr>
        <w:t xml:space="preserve">R.B., C.C„ </w:t>
      </w:r>
      <w:r w:rsidR="003467E7">
        <w:rPr>
          <w:lang w:val="en-GB" w:eastAsia="en-US"/>
        </w:rPr>
        <w:t xml:space="preserve">nr. </w:t>
      </w:r>
      <w:r w:rsidRPr="00B91258">
        <w:rPr>
          <w:lang w:val="en-GB" w:eastAsia="en-US"/>
        </w:rPr>
        <w:t xml:space="preserve">13.785, </w:t>
      </w:r>
      <w:r w:rsidR="00B83666">
        <w:rPr>
          <w:lang w:val="en-GB" w:eastAsia="en-US"/>
        </w:rPr>
        <w:t xml:space="preserve">a° </w:t>
      </w:r>
      <w:r w:rsidRPr="00B91258">
        <w:rPr>
          <w:lang w:val="en-GB" w:eastAsia="en-US"/>
        </w:rPr>
        <w:t xml:space="preserve">1560-1562, </w:t>
      </w:r>
      <w:r w:rsidR="002A110F">
        <w:rPr>
          <w:lang w:val="en-GB" w:eastAsia="en-US"/>
        </w:rPr>
        <w:t xml:space="preserve">f° </w:t>
      </w:r>
      <w:r w:rsidRPr="00B91258">
        <w:rPr>
          <w:lang w:val="en-GB" w:eastAsia="en-US"/>
        </w:rPr>
        <w:t xml:space="preserve">11-11v°. </w:t>
      </w:r>
      <w:r w:rsidRPr="00B83666">
        <w:rPr>
          <w:lang w:val="en-GB" w:eastAsia="en-US"/>
        </w:rPr>
        <w:t xml:space="preserve">A. (staat) B., Crim-Bouck, </w:t>
      </w:r>
      <w:r w:rsidR="00B83666" w:rsidRPr="00B83666">
        <w:rPr>
          <w:lang w:val="en-GB" w:eastAsia="en-US"/>
        </w:rPr>
        <w:t xml:space="preserve">a° </w:t>
      </w:r>
      <w:r w:rsidRPr="00B83666">
        <w:rPr>
          <w:lang w:val="en-GB" w:eastAsia="en-US"/>
        </w:rPr>
        <w:t xml:space="preserve">1569-1573, </w:t>
      </w:r>
      <w:r w:rsidR="002A110F">
        <w:rPr>
          <w:lang w:val="en-GB" w:eastAsia="en-US"/>
        </w:rPr>
        <w:t xml:space="preserve">f° </w:t>
      </w:r>
      <w:r w:rsidRPr="00B83666">
        <w:rPr>
          <w:lang w:val="en-GB" w:eastAsia="en-US"/>
        </w:rPr>
        <w:t xml:space="preserve">7v°-8. </w:t>
      </w:r>
      <w:r w:rsidR="007A535C">
        <w:rPr>
          <w:lang w:val="en-GB" w:eastAsia="en-US"/>
        </w:rPr>
        <w:t>Van Braght</w:t>
      </w:r>
      <w:r w:rsidRPr="00B83666">
        <w:rPr>
          <w:lang w:val="en-GB" w:eastAsia="en-US"/>
        </w:rPr>
        <w:t xml:space="preserve">, o.c., dl. </w:t>
      </w:r>
      <w:r w:rsidRPr="002D74EA">
        <w:rPr>
          <w:lang w:eastAsia="en-US"/>
        </w:rPr>
        <w:t>II, blz. 288.</w:t>
      </w:r>
    </w:p>
    <w:p w:rsidR="007A535C" w:rsidRDefault="007A535C" w:rsidP="002D74EA">
      <w:pPr>
        <w:jc w:val="both"/>
        <w:rPr>
          <w:lang w:eastAsia="en-US"/>
        </w:rPr>
      </w:pPr>
    </w:p>
    <w:p w:rsidR="00843342" w:rsidRPr="002D74EA" w:rsidRDefault="00843342" w:rsidP="002D74EA">
      <w:pPr>
        <w:jc w:val="both"/>
        <w:rPr>
          <w:lang w:eastAsia="en-US"/>
        </w:rPr>
      </w:pPr>
      <w:r w:rsidRPr="002D74EA">
        <w:rPr>
          <w:lang w:eastAsia="en-US"/>
        </w:rPr>
        <w:t>34. Adriaen BRA</w:t>
      </w:r>
      <w:r w:rsidR="007A535C">
        <w:rPr>
          <w:lang w:eastAsia="en-US"/>
        </w:rPr>
        <w:t>EL</w:t>
      </w:r>
      <w:r w:rsidRPr="002D74EA">
        <w:rPr>
          <w:lang w:eastAsia="en-US"/>
        </w:rPr>
        <w:t>, geboren te Winde, Doopsgezinde, verbrand. Zijn naam komt eveneens voor in het hierboven vermelde lied op Marin Aelmeers en haar geloofsgen</w:t>
      </w:r>
      <w:r w:rsidR="002D74EA">
        <w:rPr>
          <w:lang w:eastAsia="en-US"/>
        </w:rPr>
        <w:t>ote</w:t>
      </w:r>
      <w:r w:rsidRPr="002D74EA">
        <w:rPr>
          <w:lang w:eastAsia="en-US"/>
        </w:rPr>
        <w:t>n (Ph. Wac</w:t>
      </w:r>
      <w:r w:rsidRPr="002D74EA">
        <w:rPr>
          <w:lang w:eastAsia="en-US"/>
        </w:rPr>
        <w:softHyphen/>
        <w:t>ke</w:t>
      </w:r>
      <w:r w:rsidR="007A535C">
        <w:rPr>
          <w:lang w:eastAsia="en-US"/>
        </w:rPr>
        <w:t>rn</w:t>
      </w:r>
      <w:r w:rsidRPr="002D74EA">
        <w:rPr>
          <w:lang w:eastAsia="en-US"/>
        </w:rPr>
        <w:t>agel, a. w., blz. 130).</w:t>
      </w:r>
    </w:p>
    <w:p w:rsidR="00843342" w:rsidRPr="002D74EA" w:rsidRDefault="00843342" w:rsidP="002D74EA">
      <w:pPr>
        <w:jc w:val="both"/>
        <w:rPr>
          <w:lang w:eastAsia="en-US"/>
        </w:rPr>
      </w:pPr>
      <w:r w:rsidRPr="002D74EA">
        <w:rPr>
          <w:lang w:eastAsia="en-US"/>
        </w:rPr>
        <w:t xml:space="preserve">R.B., CC., </w:t>
      </w:r>
      <w:r w:rsidR="003467E7">
        <w:rPr>
          <w:lang w:eastAsia="en-US"/>
        </w:rPr>
        <w:t xml:space="preserve">nr. </w:t>
      </w:r>
      <w:r w:rsidRPr="002D74EA">
        <w:rPr>
          <w:lang w:eastAsia="en-US"/>
        </w:rPr>
        <w:t xml:space="preserve">13.785, </w:t>
      </w:r>
      <w:r w:rsidR="00B83666">
        <w:rPr>
          <w:lang w:eastAsia="en-US"/>
        </w:rPr>
        <w:t xml:space="preserve">a° </w:t>
      </w:r>
      <w:r w:rsidRPr="002D74EA">
        <w:rPr>
          <w:lang w:eastAsia="en-US"/>
        </w:rPr>
        <w:t xml:space="preserve">1560-1560, </w:t>
      </w:r>
      <w:r w:rsidR="002A110F">
        <w:rPr>
          <w:lang w:eastAsia="en-US"/>
        </w:rPr>
        <w:t xml:space="preserve">f° </w:t>
      </w:r>
      <w:r w:rsidRPr="002D74EA">
        <w:rPr>
          <w:lang w:eastAsia="en-US"/>
        </w:rPr>
        <w:t>11-11v°.</w:t>
      </w:r>
    </w:p>
    <w:p w:rsidR="007A535C" w:rsidRDefault="00843342" w:rsidP="002D74EA">
      <w:pPr>
        <w:jc w:val="both"/>
        <w:rPr>
          <w:lang w:eastAsia="en-US"/>
        </w:rPr>
      </w:pPr>
      <w:r w:rsidRPr="002D74EA">
        <w:rPr>
          <w:lang w:eastAsia="en-US"/>
        </w:rPr>
        <w:t xml:space="preserve">A. (staat) B., Crim-Bouck, </w:t>
      </w:r>
      <w:r w:rsidR="00B83666">
        <w:rPr>
          <w:lang w:eastAsia="en-US"/>
        </w:rPr>
        <w:t xml:space="preserve">a° </w:t>
      </w:r>
      <w:r w:rsidRPr="002D74EA">
        <w:rPr>
          <w:lang w:eastAsia="en-US"/>
        </w:rPr>
        <w:t xml:space="preserve">1569-1573, </w:t>
      </w:r>
      <w:r w:rsidR="002A110F">
        <w:rPr>
          <w:lang w:eastAsia="en-US"/>
        </w:rPr>
        <w:t xml:space="preserve">f° </w:t>
      </w:r>
      <w:r w:rsidRPr="002D74EA">
        <w:rPr>
          <w:lang w:eastAsia="en-US"/>
        </w:rPr>
        <w:t xml:space="preserve">7v°-8. </w:t>
      </w:r>
    </w:p>
    <w:p w:rsidR="00843342" w:rsidRPr="002D74EA" w:rsidRDefault="007A535C" w:rsidP="002D74EA">
      <w:pPr>
        <w:jc w:val="both"/>
        <w:rPr>
          <w:lang w:eastAsia="en-US"/>
        </w:rPr>
      </w:pPr>
      <w:r>
        <w:rPr>
          <w:lang w:eastAsia="en-US"/>
        </w:rPr>
        <w:t>Van Braght</w:t>
      </w:r>
      <w:r w:rsidR="00843342" w:rsidRPr="002D74EA">
        <w:rPr>
          <w:lang w:eastAsia="en-US"/>
        </w:rPr>
        <w:t>, a. w., dl. II, blz. 288.</w:t>
      </w:r>
    </w:p>
    <w:p w:rsidR="007A535C" w:rsidRDefault="00843342" w:rsidP="002D74EA">
      <w:pPr>
        <w:jc w:val="both"/>
        <w:rPr>
          <w:lang w:eastAsia="en-US"/>
        </w:rPr>
      </w:pPr>
      <w:r w:rsidRPr="002D74EA">
        <w:rPr>
          <w:lang w:eastAsia="en-US"/>
        </w:rPr>
        <w:t xml:space="preserve">48 </w:t>
      </w:r>
    </w:p>
    <w:p w:rsidR="007A535C" w:rsidRDefault="007A535C" w:rsidP="002D74EA">
      <w:pPr>
        <w:jc w:val="both"/>
        <w:rPr>
          <w:lang w:eastAsia="en-US"/>
        </w:rPr>
      </w:pPr>
    </w:p>
    <w:p w:rsidR="00843342" w:rsidRPr="002D74EA" w:rsidRDefault="00843342" w:rsidP="002D74EA">
      <w:pPr>
        <w:jc w:val="both"/>
        <w:rPr>
          <w:lang w:eastAsia="en-US"/>
        </w:rPr>
      </w:pPr>
      <w:r w:rsidRPr="002D74EA">
        <w:rPr>
          <w:lang w:eastAsia="en-US"/>
        </w:rPr>
        <w:t>35. Nicasius AELMAERE, geboren te Steenwerk, Doopsgezinde, verbrand.</w:t>
      </w:r>
    </w:p>
    <w:p w:rsidR="00843342" w:rsidRPr="002D74EA" w:rsidRDefault="00843342" w:rsidP="002D74EA">
      <w:pPr>
        <w:jc w:val="both"/>
        <w:rPr>
          <w:lang w:eastAsia="en-US"/>
        </w:rPr>
      </w:pPr>
      <w:r w:rsidRPr="002D74EA">
        <w:rPr>
          <w:lang w:eastAsia="en-US"/>
        </w:rPr>
        <w:t>Zijn zuster, Marijntgen, werd in 1563 te Hondsch</w:t>
      </w:r>
      <w:r w:rsidR="002D74EA">
        <w:rPr>
          <w:lang w:eastAsia="en-US"/>
        </w:rPr>
        <w:t>ote</w:t>
      </w:r>
      <w:r w:rsidRPr="002D74EA">
        <w:rPr>
          <w:lang w:eastAsia="en-US"/>
        </w:rPr>
        <w:t xml:space="preserve"> ver</w:t>
      </w:r>
      <w:r w:rsidRPr="002D74EA">
        <w:rPr>
          <w:lang w:eastAsia="en-US"/>
        </w:rPr>
        <w:softHyphen/>
        <w:t>brand wegens haar Doopsgezinde geloofsovertuiging (</w:t>
      </w:r>
      <w:r w:rsidR="007A535C">
        <w:rPr>
          <w:lang w:eastAsia="en-US"/>
        </w:rPr>
        <w:t>Van Braght</w:t>
      </w:r>
      <w:r w:rsidRPr="002D74EA">
        <w:rPr>
          <w:lang w:eastAsia="en-US"/>
        </w:rPr>
        <w:t>, a. w., dl. II, blz. 297).</w:t>
      </w:r>
    </w:p>
    <w:p w:rsidR="007A535C" w:rsidRPr="002A110F" w:rsidRDefault="00843342" w:rsidP="002D74EA">
      <w:pPr>
        <w:jc w:val="both"/>
        <w:rPr>
          <w:lang w:val="en-GB" w:eastAsia="en-US"/>
        </w:rPr>
      </w:pPr>
      <w:r w:rsidRPr="002A110F">
        <w:rPr>
          <w:lang w:val="en-GB" w:eastAsia="en-US"/>
        </w:rPr>
        <w:t xml:space="preserve">R.B., C.C., </w:t>
      </w:r>
      <w:r w:rsidR="003467E7" w:rsidRPr="002A110F">
        <w:rPr>
          <w:lang w:val="en-GB" w:eastAsia="en-US"/>
        </w:rPr>
        <w:t xml:space="preserve">nr. </w:t>
      </w:r>
      <w:r w:rsidRPr="002A110F">
        <w:rPr>
          <w:lang w:val="en-GB" w:eastAsia="en-US"/>
        </w:rPr>
        <w:t xml:space="preserve">13.785, </w:t>
      </w:r>
      <w:r w:rsidR="00B83666" w:rsidRPr="002A110F">
        <w:rPr>
          <w:lang w:val="en-GB" w:eastAsia="en-US"/>
        </w:rPr>
        <w:t xml:space="preserve">a° </w:t>
      </w:r>
      <w:r w:rsidRPr="002A110F">
        <w:rPr>
          <w:lang w:val="en-GB" w:eastAsia="en-US"/>
        </w:rPr>
        <w:t xml:space="preserve">1560-1562, </w:t>
      </w:r>
      <w:r w:rsidR="002A110F" w:rsidRPr="002A110F">
        <w:rPr>
          <w:lang w:val="en-GB" w:eastAsia="en-US"/>
        </w:rPr>
        <w:t xml:space="preserve">f° </w:t>
      </w:r>
      <w:r w:rsidRPr="002A110F">
        <w:rPr>
          <w:lang w:val="en-GB" w:eastAsia="en-US"/>
        </w:rPr>
        <w:t xml:space="preserve">11-11v°. </w:t>
      </w:r>
    </w:p>
    <w:p w:rsidR="007A535C" w:rsidRPr="002A110F" w:rsidRDefault="00843342" w:rsidP="002D74EA">
      <w:pPr>
        <w:jc w:val="both"/>
        <w:rPr>
          <w:lang w:val="en-GB" w:eastAsia="en-US"/>
        </w:rPr>
      </w:pPr>
      <w:r w:rsidRPr="002A110F">
        <w:rPr>
          <w:lang w:val="en-GB" w:eastAsia="en-US"/>
        </w:rPr>
        <w:t>A. (staat) B., Cri</w:t>
      </w:r>
      <w:r w:rsidR="007A535C" w:rsidRPr="002A110F">
        <w:rPr>
          <w:lang w:val="en-GB" w:eastAsia="en-US"/>
        </w:rPr>
        <w:t>m.</w:t>
      </w:r>
      <w:r w:rsidRPr="002A110F">
        <w:rPr>
          <w:lang w:val="en-GB" w:eastAsia="en-US"/>
        </w:rPr>
        <w:t>-Bouck, (</w:t>
      </w:r>
      <w:r w:rsidR="007A535C" w:rsidRPr="002A110F">
        <w:rPr>
          <w:lang w:val="en-GB" w:eastAsia="en-US"/>
        </w:rPr>
        <w:t>a</w:t>
      </w:r>
      <w:r w:rsidR="007A535C">
        <w:rPr>
          <w:lang w:val="en-GB" w:eastAsia="en-US"/>
        </w:rPr>
        <w:t xml:space="preserve">° </w:t>
      </w:r>
      <w:r w:rsidRPr="002A110F">
        <w:rPr>
          <w:lang w:val="en-GB" w:eastAsia="en-US"/>
        </w:rPr>
        <w:t xml:space="preserve">1569-1573, </w:t>
      </w:r>
      <w:r w:rsidR="002A110F" w:rsidRPr="002A110F">
        <w:rPr>
          <w:lang w:val="en-GB" w:eastAsia="en-US"/>
        </w:rPr>
        <w:t xml:space="preserve">f° </w:t>
      </w:r>
      <w:r w:rsidRPr="002A110F">
        <w:rPr>
          <w:lang w:val="en-GB" w:eastAsia="en-US"/>
        </w:rPr>
        <w:t>7</w:t>
      </w:r>
      <w:r w:rsidR="005A2FB8" w:rsidRPr="002A110F">
        <w:rPr>
          <w:lang w:val="en-GB" w:eastAsia="en-US"/>
        </w:rPr>
        <w:t xml:space="preserve">v° </w:t>
      </w:r>
      <w:r w:rsidRPr="002A110F">
        <w:rPr>
          <w:lang w:val="en-GB" w:eastAsia="en-US"/>
        </w:rPr>
        <w:t xml:space="preserve">-8. </w:t>
      </w:r>
    </w:p>
    <w:p w:rsidR="00843342" w:rsidRPr="00B91258" w:rsidRDefault="007A535C" w:rsidP="002D74EA">
      <w:pPr>
        <w:jc w:val="both"/>
        <w:rPr>
          <w:lang w:val="fr-FR" w:eastAsia="en-US"/>
        </w:rPr>
      </w:pPr>
      <w:r>
        <w:rPr>
          <w:lang w:eastAsia="en-US"/>
        </w:rPr>
        <w:t>Van Braght</w:t>
      </w:r>
      <w:r w:rsidR="00843342" w:rsidRPr="002D74EA">
        <w:rPr>
          <w:lang w:eastAsia="en-US"/>
        </w:rPr>
        <w:t xml:space="preserve">, o.c., dI. </w:t>
      </w:r>
      <w:r w:rsidR="00843342" w:rsidRPr="00B91258">
        <w:rPr>
          <w:lang w:val="fr-FR" w:eastAsia="en-US"/>
        </w:rPr>
        <w:t>II, blz. 280, 297.</w:t>
      </w:r>
    </w:p>
    <w:p w:rsidR="00843342" w:rsidRPr="00B91258" w:rsidRDefault="00843342" w:rsidP="002D74EA">
      <w:pPr>
        <w:jc w:val="both"/>
        <w:rPr>
          <w:lang w:val="fr-FR" w:eastAsia="en-US"/>
        </w:rPr>
      </w:pPr>
      <w:r w:rsidRPr="00B91258">
        <w:rPr>
          <w:lang w:val="fr-FR" w:eastAsia="en-US"/>
        </w:rPr>
        <w:t>de Coussemaker, Troubles religieux, dl. IV, blz. 12. Janssen, o.c., dl, I, blz. 11.</w:t>
      </w:r>
    </w:p>
    <w:p w:rsidR="00843342" w:rsidRPr="007A535C" w:rsidRDefault="00843342" w:rsidP="002D74EA">
      <w:pPr>
        <w:jc w:val="both"/>
        <w:rPr>
          <w:lang w:val="de-DE" w:eastAsia="en-US"/>
        </w:rPr>
      </w:pPr>
      <w:r w:rsidRPr="007A535C">
        <w:rPr>
          <w:lang w:val="de-DE" w:eastAsia="en-US"/>
        </w:rPr>
        <w:t>Ph. W</w:t>
      </w:r>
      <w:r w:rsidR="007A535C" w:rsidRPr="007A535C">
        <w:rPr>
          <w:lang w:val="de-DE" w:eastAsia="en-US"/>
        </w:rPr>
        <w:t>a</w:t>
      </w:r>
      <w:r w:rsidRPr="007A535C">
        <w:rPr>
          <w:lang w:val="de-DE" w:eastAsia="en-US"/>
        </w:rPr>
        <w:t>rckernagel, o.c., blz. 130.</w:t>
      </w:r>
    </w:p>
    <w:p w:rsidR="007A535C" w:rsidRDefault="007A535C" w:rsidP="002D74EA">
      <w:pPr>
        <w:jc w:val="both"/>
        <w:rPr>
          <w:lang w:val="de-DE" w:eastAsia="en-US"/>
        </w:rPr>
      </w:pPr>
    </w:p>
    <w:p w:rsidR="00843342" w:rsidRPr="002D74EA" w:rsidRDefault="009B5E1E" w:rsidP="002D74EA">
      <w:pPr>
        <w:jc w:val="both"/>
      </w:pPr>
      <w:r w:rsidRPr="002D74EA">
        <w:rPr>
          <w:lang w:eastAsia="en-US"/>
        </w:rPr>
        <w:t>36. Lucas HEINDRICX, geboren te Landegem, Doopsgezinde,</w:t>
      </w:r>
      <w:r>
        <w:t xml:space="preserve"> </w:t>
      </w:r>
      <w:r w:rsidR="00843342" w:rsidRPr="002D74EA">
        <w:rPr>
          <w:lang w:eastAsia="en-US"/>
        </w:rPr>
        <w:t>verbrand.</w:t>
      </w:r>
    </w:p>
    <w:p w:rsidR="00843342" w:rsidRPr="002D74EA" w:rsidRDefault="00843342" w:rsidP="002D74EA">
      <w:pPr>
        <w:jc w:val="both"/>
        <w:rPr>
          <w:lang w:eastAsia="en-US"/>
        </w:rPr>
      </w:pPr>
      <w:r w:rsidRPr="002D74EA">
        <w:rPr>
          <w:lang w:eastAsia="en-US"/>
        </w:rPr>
        <w:t>Zijn naam wordt eveneens opgenomen in het reeds geci</w:t>
      </w:r>
      <w:r w:rsidRPr="002D74EA">
        <w:rPr>
          <w:lang w:eastAsia="en-US"/>
        </w:rPr>
        <w:softHyphen/>
        <w:t>teerde lied op Marin Aelmeers en haar geloofsgen</w:t>
      </w:r>
      <w:r w:rsidR="002D74EA">
        <w:rPr>
          <w:lang w:eastAsia="en-US"/>
        </w:rPr>
        <w:t>ote</w:t>
      </w:r>
      <w:r w:rsidRPr="002D74EA">
        <w:rPr>
          <w:lang w:eastAsia="en-US"/>
        </w:rPr>
        <w:t>n (Ph. Wackemagel, o.c., blz. 130).</w:t>
      </w:r>
    </w:p>
    <w:p w:rsidR="00843342" w:rsidRPr="002A110F" w:rsidRDefault="00843342" w:rsidP="002D74EA">
      <w:pPr>
        <w:jc w:val="both"/>
        <w:rPr>
          <w:lang w:val="en-GB" w:eastAsia="en-US"/>
        </w:rPr>
      </w:pPr>
      <w:r w:rsidRPr="002A110F">
        <w:rPr>
          <w:lang w:val="en-GB" w:eastAsia="en-US"/>
        </w:rPr>
        <w:t xml:space="preserve">R.B., CC., </w:t>
      </w:r>
      <w:r w:rsidR="003467E7" w:rsidRPr="002A110F">
        <w:rPr>
          <w:lang w:val="en-GB" w:eastAsia="en-US"/>
        </w:rPr>
        <w:t xml:space="preserve">nr. </w:t>
      </w:r>
      <w:r w:rsidRPr="002A110F">
        <w:rPr>
          <w:lang w:val="en-GB" w:eastAsia="en-US"/>
        </w:rPr>
        <w:t xml:space="preserve">13.785, </w:t>
      </w:r>
      <w:r w:rsidR="00B83666" w:rsidRPr="002A110F">
        <w:rPr>
          <w:lang w:val="en-GB" w:eastAsia="en-US"/>
        </w:rPr>
        <w:t xml:space="preserve">a° </w:t>
      </w:r>
      <w:r w:rsidRPr="002A110F">
        <w:rPr>
          <w:lang w:val="en-GB" w:eastAsia="en-US"/>
        </w:rPr>
        <w:t xml:space="preserve">1560-1562, </w:t>
      </w:r>
      <w:r w:rsidR="002A110F" w:rsidRPr="002A110F">
        <w:rPr>
          <w:lang w:val="en-GB" w:eastAsia="en-US"/>
        </w:rPr>
        <w:t xml:space="preserve">f° </w:t>
      </w:r>
      <w:r w:rsidRPr="002A110F">
        <w:rPr>
          <w:lang w:val="en-GB" w:eastAsia="en-US"/>
        </w:rPr>
        <w:t>11-11v°.</w:t>
      </w:r>
    </w:p>
    <w:p w:rsidR="009B5E1E" w:rsidRPr="002A110F" w:rsidRDefault="00843342" w:rsidP="002D74EA">
      <w:pPr>
        <w:jc w:val="both"/>
        <w:rPr>
          <w:lang w:val="en-GB" w:eastAsia="en-US"/>
        </w:rPr>
      </w:pPr>
      <w:r w:rsidRPr="002A110F">
        <w:rPr>
          <w:lang w:val="en-GB" w:eastAsia="en-US"/>
        </w:rPr>
        <w:t xml:space="preserve">A (staat) B., Crlm-Bouck, </w:t>
      </w:r>
      <w:r w:rsidR="00B83666" w:rsidRPr="002A110F">
        <w:rPr>
          <w:lang w:val="en-GB" w:eastAsia="en-US"/>
        </w:rPr>
        <w:t xml:space="preserve">a° </w:t>
      </w:r>
      <w:r w:rsidRPr="002A110F">
        <w:rPr>
          <w:lang w:val="en-GB" w:eastAsia="en-US"/>
        </w:rPr>
        <w:t xml:space="preserve">1569-1573, </w:t>
      </w:r>
      <w:r w:rsidR="002A110F" w:rsidRPr="002A110F">
        <w:rPr>
          <w:lang w:val="en-GB" w:eastAsia="en-US"/>
        </w:rPr>
        <w:t xml:space="preserve">f° </w:t>
      </w:r>
      <w:r w:rsidRPr="002A110F">
        <w:rPr>
          <w:lang w:val="en-GB" w:eastAsia="en-US"/>
        </w:rPr>
        <w:t xml:space="preserve">7v°-8. </w:t>
      </w:r>
    </w:p>
    <w:p w:rsidR="00843342" w:rsidRPr="002D74EA" w:rsidRDefault="007A535C" w:rsidP="002D74EA">
      <w:pPr>
        <w:jc w:val="both"/>
        <w:rPr>
          <w:lang w:eastAsia="en-US"/>
        </w:rPr>
      </w:pPr>
      <w:r>
        <w:rPr>
          <w:lang w:eastAsia="en-US"/>
        </w:rPr>
        <w:t>Van Braght</w:t>
      </w:r>
      <w:r w:rsidR="00843342" w:rsidRPr="004F5A12">
        <w:rPr>
          <w:lang w:eastAsia="en-US"/>
        </w:rPr>
        <w:t xml:space="preserve">, o.c., dl. </w:t>
      </w:r>
      <w:r w:rsidR="00843342" w:rsidRPr="002D74EA">
        <w:rPr>
          <w:lang w:eastAsia="en-US"/>
        </w:rPr>
        <w:t>E, blz. 288.</w:t>
      </w:r>
    </w:p>
    <w:p w:rsidR="009B5E1E" w:rsidRDefault="009B5E1E" w:rsidP="002D74EA">
      <w:pPr>
        <w:jc w:val="both"/>
        <w:rPr>
          <w:lang w:eastAsia="en-US"/>
        </w:rPr>
      </w:pPr>
    </w:p>
    <w:p w:rsidR="00843342" w:rsidRPr="009B5E1E" w:rsidRDefault="00843342" w:rsidP="002D74EA">
      <w:pPr>
        <w:jc w:val="both"/>
        <w:rPr>
          <w:b/>
          <w:lang w:eastAsia="en-US"/>
        </w:rPr>
      </w:pPr>
      <w:r w:rsidRPr="009B5E1E">
        <w:rPr>
          <w:b/>
          <w:lang w:eastAsia="en-US"/>
        </w:rPr>
        <w:t>11 DECEMBER 1561</w:t>
      </w:r>
    </w:p>
    <w:p w:rsidR="00843342" w:rsidRPr="002D74EA" w:rsidRDefault="00843342" w:rsidP="002D74EA">
      <w:pPr>
        <w:jc w:val="both"/>
        <w:rPr>
          <w:lang w:eastAsia="en-US"/>
        </w:rPr>
      </w:pPr>
      <w:smartTag w:uri="urn:schemas-microsoft-com:office:smarttags" w:element="metricconverter">
        <w:smartTagPr>
          <w:attr w:name="ProductID" w:val="1573, f"/>
        </w:smartTagPr>
        <w:r w:rsidRPr="002D74EA">
          <w:rPr>
            <w:lang w:eastAsia="en-US"/>
          </w:rPr>
          <w:t>37. km</w:t>
        </w:r>
      </w:smartTag>
      <w:r w:rsidRPr="002D74EA">
        <w:rPr>
          <w:lang w:eastAsia="en-US"/>
        </w:rPr>
        <w:t xml:space="preserve"> CHRISTMENS, van Zeebrugge, Doopsgezinde, verbrand.</w:t>
      </w:r>
    </w:p>
    <w:p w:rsidR="00843342" w:rsidRPr="009B5E1E" w:rsidRDefault="007A535C" w:rsidP="002D74EA">
      <w:pPr>
        <w:jc w:val="both"/>
        <w:rPr>
          <w:lang w:eastAsia="en-US"/>
        </w:rPr>
      </w:pPr>
      <w:r>
        <w:rPr>
          <w:lang w:eastAsia="en-US"/>
        </w:rPr>
        <w:t>Van Braght</w:t>
      </w:r>
      <w:r w:rsidR="00843342" w:rsidRPr="002D74EA">
        <w:rPr>
          <w:lang w:eastAsia="en-US"/>
        </w:rPr>
        <w:t xml:space="preserve"> vermeldt hem onder</w:t>
      </w:r>
      <w:r w:rsidR="00004D86">
        <w:rPr>
          <w:lang w:eastAsia="en-US"/>
        </w:rPr>
        <w:t xml:space="preserve"> de </w:t>
      </w:r>
      <w:r w:rsidR="00843342" w:rsidRPr="002D74EA">
        <w:rPr>
          <w:lang w:eastAsia="en-US"/>
        </w:rPr>
        <w:t xml:space="preserve">naam van Jan N. Ook in het lied op Marijntgen Aelmeers wordt Jan Christiaens op dezelfde gebrekkige wijze geciteerd (Ph. </w:t>
      </w:r>
      <w:r w:rsidR="00843342" w:rsidRPr="009B5E1E">
        <w:rPr>
          <w:lang w:eastAsia="en-US"/>
        </w:rPr>
        <w:t>Wacke</w:t>
      </w:r>
      <w:r w:rsidR="009B5E1E" w:rsidRPr="009B5E1E">
        <w:rPr>
          <w:lang w:eastAsia="en-US"/>
        </w:rPr>
        <w:t>rn</w:t>
      </w:r>
      <w:r w:rsidR="00843342" w:rsidRPr="009B5E1E">
        <w:rPr>
          <w:lang w:eastAsia="en-US"/>
        </w:rPr>
        <w:t>agel, o.c., blz. 130).</w:t>
      </w:r>
    </w:p>
    <w:p w:rsidR="009B5E1E" w:rsidRPr="002A110F" w:rsidRDefault="00843342" w:rsidP="002D74EA">
      <w:pPr>
        <w:jc w:val="both"/>
        <w:rPr>
          <w:lang w:val="en-GB" w:eastAsia="en-US"/>
        </w:rPr>
      </w:pPr>
      <w:r w:rsidRPr="002A110F">
        <w:rPr>
          <w:lang w:val="en-GB" w:eastAsia="en-US"/>
        </w:rPr>
        <w:t>R.B.,</w:t>
      </w:r>
      <w:r w:rsidR="009B5E1E" w:rsidRPr="002A110F">
        <w:rPr>
          <w:lang w:val="en-GB" w:eastAsia="en-US"/>
        </w:rPr>
        <w:t>C.</w:t>
      </w:r>
      <w:r w:rsidRPr="002A110F">
        <w:rPr>
          <w:lang w:val="en-GB" w:eastAsia="en-US"/>
        </w:rPr>
        <w:t xml:space="preserve">C., </w:t>
      </w:r>
      <w:r w:rsidR="003467E7" w:rsidRPr="002A110F">
        <w:rPr>
          <w:lang w:val="en-GB" w:eastAsia="en-US"/>
        </w:rPr>
        <w:t xml:space="preserve">nr. </w:t>
      </w:r>
      <w:r w:rsidRPr="002A110F">
        <w:rPr>
          <w:lang w:val="en-GB" w:eastAsia="en-US"/>
        </w:rPr>
        <w:t xml:space="preserve">13.785, </w:t>
      </w:r>
      <w:r w:rsidR="00B83666" w:rsidRPr="002A110F">
        <w:rPr>
          <w:lang w:val="en-GB" w:eastAsia="en-US"/>
        </w:rPr>
        <w:t xml:space="preserve">a° </w:t>
      </w:r>
      <w:r w:rsidRPr="002A110F">
        <w:rPr>
          <w:lang w:val="en-GB" w:eastAsia="en-US"/>
        </w:rPr>
        <w:t xml:space="preserve">1560-1562, </w:t>
      </w:r>
      <w:r w:rsidR="002A110F" w:rsidRPr="002A110F">
        <w:rPr>
          <w:lang w:val="en-GB" w:eastAsia="en-US"/>
        </w:rPr>
        <w:t xml:space="preserve">f° </w:t>
      </w:r>
      <w:r w:rsidRPr="002A110F">
        <w:rPr>
          <w:lang w:val="en-GB" w:eastAsia="en-US"/>
        </w:rPr>
        <w:t>11-11</w:t>
      </w:r>
      <w:r w:rsidR="009B5E1E" w:rsidRPr="002A110F">
        <w:rPr>
          <w:lang w:val="en-GB" w:eastAsia="en-US"/>
        </w:rPr>
        <w:t>v</w:t>
      </w:r>
      <w:r w:rsidR="009B5E1E">
        <w:rPr>
          <w:lang w:val="en-GB" w:eastAsia="en-US"/>
        </w:rPr>
        <w:t>°</w:t>
      </w:r>
      <w:r w:rsidRPr="002A110F">
        <w:rPr>
          <w:lang w:val="en-GB" w:eastAsia="en-US"/>
        </w:rPr>
        <w:t xml:space="preserve">. </w:t>
      </w:r>
    </w:p>
    <w:p w:rsidR="009B5E1E" w:rsidRPr="002A110F" w:rsidRDefault="00843342" w:rsidP="00637279">
      <w:pPr>
        <w:jc w:val="both"/>
        <w:outlineLvl w:val="0"/>
        <w:rPr>
          <w:lang w:val="en-GB" w:eastAsia="en-US"/>
        </w:rPr>
      </w:pPr>
      <w:r w:rsidRPr="002A110F">
        <w:rPr>
          <w:lang w:val="en-GB" w:eastAsia="en-US"/>
        </w:rPr>
        <w:t xml:space="preserve">A. (staat) B., Crim-Bouck, </w:t>
      </w:r>
      <w:r w:rsidR="00B83666" w:rsidRPr="002A110F">
        <w:rPr>
          <w:lang w:val="en-GB" w:eastAsia="en-US"/>
        </w:rPr>
        <w:t xml:space="preserve">a° </w:t>
      </w:r>
      <w:r w:rsidRPr="002A110F">
        <w:rPr>
          <w:lang w:val="en-GB" w:eastAsia="en-US"/>
        </w:rPr>
        <w:t xml:space="preserve">1569-1573, </w:t>
      </w:r>
      <w:r w:rsidR="002A110F" w:rsidRPr="002A110F">
        <w:rPr>
          <w:lang w:val="en-GB" w:eastAsia="en-US"/>
        </w:rPr>
        <w:t xml:space="preserve">f° </w:t>
      </w:r>
      <w:r w:rsidRPr="002A110F">
        <w:rPr>
          <w:lang w:val="en-GB" w:eastAsia="en-US"/>
        </w:rPr>
        <w:t>7</w:t>
      </w:r>
      <w:r w:rsidR="005A2FB8" w:rsidRPr="002A110F">
        <w:rPr>
          <w:lang w:val="en-GB" w:eastAsia="en-US"/>
        </w:rPr>
        <w:t xml:space="preserve">v° </w:t>
      </w:r>
      <w:r w:rsidRPr="002A110F">
        <w:rPr>
          <w:lang w:val="en-GB" w:eastAsia="en-US"/>
        </w:rPr>
        <w:t xml:space="preserve">-8 </w:t>
      </w:r>
    </w:p>
    <w:p w:rsidR="00843342" w:rsidRPr="002D74EA" w:rsidRDefault="007A535C" w:rsidP="002D74EA">
      <w:pPr>
        <w:jc w:val="both"/>
        <w:rPr>
          <w:lang w:eastAsia="en-US"/>
        </w:rPr>
      </w:pPr>
      <w:r>
        <w:rPr>
          <w:lang w:eastAsia="en-US"/>
        </w:rPr>
        <w:t>Van Braght</w:t>
      </w:r>
      <w:r w:rsidR="00843342" w:rsidRPr="002D74EA">
        <w:rPr>
          <w:lang w:eastAsia="en-US"/>
        </w:rPr>
        <w:t>, o.c., dl. II, blz. 288.</w:t>
      </w:r>
    </w:p>
    <w:p w:rsidR="009B5E1E" w:rsidRDefault="009B5E1E" w:rsidP="002D74EA">
      <w:pPr>
        <w:jc w:val="both"/>
        <w:rPr>
          <w:lang w:eastAsia="en-US"/>
        </w:rPr>
      </w:pPr>
    </w:p>
    <w:p w:rsidR="00843342" w:rsidRPr="002D74EA" w:rsidRDefault="00843342" w:rsidP="002D74EA">
      <w:pPr>
        <w:jc w:val="both"/>
        <w:rPr>
          <w:lang w:eastAsia="en-US"/>
        </w:rPr>
      </w:pPr>
      <w:r w:rsidRPr="002D74EA">
        <w:rPr>
          <w:lang w:eastAsia="en-US"/>
        </w:rPr>
        <w:t>38. M</w:t>
      </w:r>
      <w:r w:rsidR="009B5E1E">
        <w:rPr>
          <w:lang w:eastAsia="en-US"/>
        </w:rPr>
        <w:t>AYER, geboren te Wynne, echtgen</w:t>
      </w:r>
      <w:r w:rsidRPr="002D74EA">
        <w:rPr>
          <w:lang w:eastAsia="en-US"/>
        </w:rPr>
        <w:t>ot</w:t>
      </w:r>
      <w:r w:rsidR="009B5E1E">
        <w:rPr>
          <w:lang w:eastAsia="en-US"/>
        </w:rPr>
        <w:t>e</w:t>
      </w:r>
      <w:r w:rsidRPr="002D74EA">
        <w:rPr>
          <w:lang w:eastAsia="en-US"/>
        </w:rPr>
        <w:t xml:space="preserve"> van Bert</w:t>
      </w:r>
      <w:r w:rsidR="009B5E1E">
        <w:rPr>
          <w:lang w:eastAsia="en-US"/>
        </w:rPr>
        <w:t>ram</w:t>
      </w:r>
      <w:r w:rsidRPr="002D74EA">
        <w:rPr>
          <w:lang w:eastAsia="en-US"/>
        </w:rPr>
        <w:t xml:space="preserve"> de Raedt, Doopsgezinde, verbrand.</w:t>
      </w:r>
    </w:p>
    <w:p w:rsidR="00843342" w:rsidRPr="002D74EA" w:rsidRDefault="00843342" w:rsidP="002D74EA">
      <w:pPr>
        <w:jc w:val="both"/>
        <w:rPr>
          <w:lang w:eastAsia="en-US"/>
        </w:rPr>
      </w:pPr>
      <w:r w:rsidRPr="002D74EA">
        <w:rPr>
          <w:lang w:eastAsia="en-US"/>
        </w:rPr>
        <w:t xml:space="preserve">Bij </w:t>
      </w:r>
      <w:r w:rsidR="007A535C">
        <w:rPr>
          <w:lang w:eastAsia="en-US"/>
        </w:rPr>
        <w:t>Van Braght</w:t>
      </w:r>
      <w:r w:rsidRPr="002D74EA">
        <w:rPr>
          <w:lang w:eastAsia="en-US"/>
        </w:rPr>
        <w:t xml:space="preserve"> vindt men deze martelares terug onder</w:t>
      </w:r>
      <w:r w:rsidR="00004D86">
        <w:rPr>
          <w:lang w:eastAsia="en-US"/>
        </w:rPr>
        <w:t xml:space="preserve"> de </w:t>
      </w:r>
      <w:r w:rsidRPr="002D74EA">
        <w:rPr>
          <w:lang w:eastAsia="en-US"/>
        </w:rPr>
        <w:t>naam van „Maeyken Trams" (dr. het lied op Marin Ael</w:t>
      </w:r>
      <w:r w:rsidRPr="002D74EA">
        <w:rPr>
          <w:lang w:eastAsia="en-US"/>
        </w:rPr>
        <w:softHyphen/>
        <w:t>meers</w:t>
      </w:r>
      <w:r w:rsidR="002D74EA">
        <w:rPr>
          <w:lang w:eastAsia="en-US"/>
        </w:rPr>
        <w:t>:</w:t>
      </w:r>
      <w:r w:rsidR="009B5E1E">
        <w:rPr>
          <w:lang w:eastAsia="en-US"/>
        </w:rPr>
        <w:t xml:space="preserve"> Ph.</w:t>
      </w:r>
      <w:r w:rsidRPr="002D74EA">
        <w:rPr>
          <w:lang w:eastAsia="en-US"/>
        </w:rPr>
        <w:t xml:space="preserve"> Wacke</w:t>
      </w:r>
      <w:r w:rsidR="009B5E1E">
        <w:rPr>
          <w:lang w:eastAsia="en-US"/>
        </w:rPr>
        <w:t>rn</w:t>
      </w:r>
      <w:r w:rsidRPr="002D74EA">
        <w:rPr>
          <w:lang w:eastAsia="en-US"/>
        </w:rPr>
        <w:t>agel, o.c., blz. 130).</w:t>
      </w:r>
    </w:p>
    <w:p w:rsidR="009B5E1E" w:rsidRDefault="00843342" w:rsidP="002D74EA">
      <w:pPr>
        <w:jc w:val="both"/>
        <w:rPr>
          <w:lang w:val="en-GB" w:eastAsia="en-US"/>
        </w:rPr>
      </w:pPr>
      <w:r w:rsidRPr="009B5E1E">
        <w:rPr>
          <w:lang w:val="en-GB" w:eastAsia="en-US"/>
        </w:rPr>
        <w:t>R.B., C</w:t>
      </w:r>
      <w:r w:rsidR="009B5E1E" w:rsidRPr="009B5E1E">
        <w:rPr>
          <w:lang w:val="en-GB" w:eastAsia="en-US"/>
        </w:rPr>
        <w:t>.C</w:t>
      </w:r>
      <w:r w:rsidR="009B5E1E">
        <w:rPr>
          <w:lang w:val="en-GB" w:eastAsia="en-US"/>
        </w:rPr>
        <w:t>.</w:t>
      </w:r>
      <w:r w:rsidRPr="009B5E1E">
        <w:rPr>
          <w:lang w:val="en-GB" w:eastAsia="en-US"/>
        </w:rPr>
        <w:t xml:space="preserve">, </w:t>
      </w:r>
      <w:r w:rsidR="003467E7" w:rsidRPr="009B5E1E">
        <w:rPr>
          <w:lang w:val="en-GB" w:eastAsia="en-US"/>
        </w:rPr>
        <w:t xml:space="preserve">nr. </w:t>
      </w:r>
      <w:r w:rsidRPr="009B5E1E">
        <w:rPr>
          <w:lang w:val="en-GB" w:eastAsia="en-US"/>
        </w:rPr>
        <w:t xml:space="preserve">13,785, </w:t>
      </w:r>
      <w:r w:rsidR="00B83666" w:rsidRPr="009B5E1E">
        <w:rPr>
          <w:lang w:val="en-GB" w:eastAsia="en-US"/>
        </w:rPr>
        <w:t xml:space="preserve">a° </w:t>
      </w:r>
      <w:r w:rsidRPr="009B5E1E">
        <w:rPr>
          <w:lang w:val="en-GB" w:eastAsia="en-US"/>
        </w:rPr>
        <w:t xml:space="preserve">1560-1562, </w:t>
      </w:r>
      <w:r w:rsidR="002A110F">
        <w:rPr>
          <w:lang w:val="en-GB" w:eastAsia="en-US"/>
        </w:rPr>
        <w:t xml:space="preserve">f° </w:t>
      </w:r>
      <w:r w:rsidRPr="009B5E1E">
        <w:rPr>
          <w:lang w:val="en-GB" w:eastAsia="en-US"/>
        </w:rPr>
        <w:t xml:space="preserve">11-11v°. </w:t>
      </w:r>
    </w:p>
    <w:p w:rsidR="009B5E1E" w:rsidRPr="002A110F" w:rsidRDefault="00843342" w:rsidP="002D74EA">
      <w:pPr>
        <w:jc w:val="both"/>
        <w:rPr>
          <w:lang w:val="en-GB" w:eastAsia="en-US"/>
        </w:rPr>
      </w:pPr>
      <w:r w:rsidRPr="002A110F">
        <w:rPr>
          <w:lang w:val="en-GB" w:eastAsia="en-US"/>
        </w:rPr>
        <w:t xml:space="preserve">A. (staat) B., Crim-Bouck, </w:t>
      </w:r>
      <w:r w:rsidR="00B83666" w:rsidRPr="002A110F">
        <w:rPr>
          <w:lang w:val="en-GB" w:eastAsia="en-US"/>
        </w:rPr>
        <w:t xml:space="preserve">a° </w:t>
      </w:r>
      <w:r w:rsidRPr="002A110F">
        <w:rPr>
          <w:lang w:val="en-GB" w:eastAsia="en-US"/>
        </w:rPr>
        <w:t xml:space="preserve">1569.1579, </w:t>
      </w:r>
      <w:r w:rsidR="002A110F" w:rsidRPr="002A110F">
        <w:rPr>
          <w:lang w:val="en-GB" w:eastAsia="en-US"/>
        </w:rPr>
        <w:t xml:space="preserve">f° </w:t>
      </w:r>
      <w:r w:rsidRPr="002A110F">
        <w:rPr>
          <w:lang w:val="en-GB" w:eastAsia="en-US"/>
        </w:rPr>
        <w:t xml:space="preserve">7v°-8. </w:t>
      </w:r>
    </w:p>
    <w:p w:rsidR="00843342" w:rsidRPr="002D74EA" w:rsidRDefault="007A535C" w:rsidP="002D74EA">
      <w:pPr>
        <w:jc w:val="both"/>
        <w:rPr>
          <w:lang w:eastAsia="en-US"/>
        </w:rPr>
      </w:pPr>
      <w:r>
        <w:rPr>
          <w:lang w:eastAsia="en-US"/>
        </w:rPr>
        <w:t>Van Braght</w:t>
      </w:r>
      <w:r w:rsidR="00843342" w:rsidRPr="0060731A">
        <w:rPr>
          <w:lang w:eastAsia="en-US"/>
        </w:rPr>
        <w:t xml:space="preserve">, o.c., dl. </w:t>
      </w:r>
      <w:r w:rsidR="00843342" w:rsidRPr="002D74EA">
        <w:rPr>
          <w:lang w:eastAsia="en-US"/>
        </w:rPr>
        <w:t>II, blz. 288.</w:t>
      </w:r>
    </w:p>
    <w:p w:rsidR="00843342" w:rsidRPr="002D74EA" w:rsidRDefault="00843342" w:rsidP="002D74EA">
      <w:pPr>
        <w:jc w:val="both"/>
        <w:rPr>
          <w:lang w:eastAsia="en-US"/>
        </w:rPr>
      </w:pPr>
      <w:r w:rsidRPr="002D74EA">
        <w:rPr>
          <w:lang w:eastAsia="en-US"/>
        </w:rPr>
        <w:t>49</w:t>
      </w:r>
    </w:p>
    <w:p w:rsidR="009B5E1E" w:rsidRDefault="009B5E1E" w:rsidP="002D74EA">
      <w:pPr>
        <w:jc w:val="both"/>
        <w:rPr>
          <w:lang w:eastAsia="en-US"/>
        </w:rPr>
      </w:pPr>
    </w:p>
    <w:p w:rsidR="00843342" w:rsidRPr="002D74EA" w:rsidRDefault="00843342" w:rsidP="002D74EA">
      <w:pPr>
        <w:jc w:val="both"/>
        <w:rPr>
          <w:lang w:eastAsia="en-US"/>
        </w:rPr>
      </w:pPr>
      <w:r w:rsidRPr="002D74EA">
        <w:rPr>
          <w:lang w:eastAsia="en-US"/>
        </w:rPr>
        <w:t>39. Gillis AETFERMAN (of Oute</w:t>
      </w:r>
      <w:r w:rsidR="009B5E1E">
        <w:rPr>
          <w:lang w:eastAsia="en-US"/>
        </w:rPr>
        <w:t>rm</w:t>
      </w:r>
      <w:r w:rsidRPr="002D74EA">
        <w:rPr>
          <w:lang w:eastAsia="en-US"/>
        </w:rPr>
        <w:t>an) (18), geboren te Diksmuide, Doopsgezinde, verbrand.</w:t>
      </w:r>
    </w:p>
    <w:p w:rsidR="00843342" w:rsidRPr="002D74EA" w:rsidRDefault="00843342" w:rsidP="002D74EA">
      <w:pPr>
        <w:jc w:val="both"/>
        <w:rPr>
          <w:lang w:eastAsia="en-US"/>
        </w:rPr>
      </w:pPr>
      <w:r w:rsidRPr="002D74EA">
        <w:rPr>
          <w:lang w:eastAsia="en-US"/>
        </w:rPr>
        <w:t>Eveneens vermeld in het lied op Marin Aelmeers (Ph. Wac</w:t>
      </w:r>
      <w:r w:rsidRPr="002D74EA">
        <w:rPr>
          <w:lang w:eastAsia="en-US"/>
        </w:rPr>
        <w:softHyphen/>
        <w:t>kernagel, o.c., blz. 130).</w:t>
      </w:r>
    </w:p>
    <w:p w:rsidR="009B5E1E" w:rsidRDefault="00843342" w:rsidP="002D74EA">
      <w:pPr>
        <w:jc w:val="both"/>
        <w:rPr>
          <w:lang w:eastAsia="en-US"/>
        </w:rPr>
      </w:pPr>
      <w:r w:rsidRPr="002D74EA">
        <w:rPr>
          <w:lang w:eastAsia="en-US"/>
        </w:rPr>
        <w:t xml:space="preserve">R.B., CC., </w:t>
      </w:r>
      <w:r w:rsidR="003467E7">
        <w:rPr>
          <w:lang w:eastAsia="en-US"/>
        </w:rPr>
        <w:t xml:space="preserve">nr. </w:t>
      </w:r>
      <w:r w:rsidRPr="002D74EA">
        <w:rPr>
          <w:lang w:eastAsia="en-US"/>
        </w:rPr>
        <w:t>13.785, (</w:t>
      </w:r>
      <w:r w:rsidR="009B5E1E">
        <w:rPr>
          <w:lang w:eastAsia="en-US"/>
        </w:rPr>
        <w:t>a</w:t>
      </w:r>
      <w:r w:rsidR="009B5E1E">
        <w:rPr>
          <w:lang w:val="en-GB" w:eastAsia="en-US"/>
        </w:rPr>
        <w:t>°</w:t>
      </w:r>
      <w:r w:rsidRPr="002D74EA">
        <w:rPr>
          <w:lang w:eastAsia="en-US"/>
        </w:rPr>
        <w:t xml:space="preserve">15681562, 89 1-11v°. </w:t>
      </w:r>
    </w:p>
    <w:p w:rsidR="009B5E1E" w:rsidRDefault="00843342" w:rsidP="002D74EA">
      <w:pPr>
        <w:jc w:val="both"/>
        <w:rPr>
          <w:lang w:val="en-GB" w:eastAsia="en-US"/>
        </w:rPr>
      </w:pPr>
      <w:r w:rsidRPr="00B91258">
        <w:rPr>
          <w:lang w:val="en-GB" w:eastAsia="en-US"/>
        </w:rPr>
        <w:t xml:space="preserve">A. (staal) B., Crim-Bouck, </w:t>
      </w:r>
      <w:r w:rsidR="00B83666">
        <w:rPr>
          <w:lang w:val="en-GB" w:eastAsia="en-US"/>
        </w:rPr>
        <w:t xml:space="preserve">a° </w:t>
      </w:r>
      <w:r w:rsidRPr="00B91258">
        <w:rPr>
          <w:lang w:val="en-GB" w:eastAsia="en-US"/>
        </w:rPr>
        <w:t xml:space="preserve">1569-1573, i°7v°-8. </w:t>
      </w:r>
    </w:p>
    <w:p w:rsidR="00843342" w:rsidRPr="002D74EA" w:rsidRDefault="007A535C" w:rsidP="002D74EA">
      <w:pPr>
        <w:jc w:val="both"/>
        <w:rPr>
          <w:lang w:eastAsia="en-US"/>
        </w:rPr>
      </w:pPr>
      <w:r w:rsidRPr="009B5E1E">
        <w:rPr>
          <w:lang w:eastAsia="en-US"/>
        </w:rPr>
        <w:t>Van Braght</w:t>
      </w:r>
      <w:r w:rsidR="00843342" w:rsidRPr="009B5E1E">
        <w:rPr>
          <w:lang w:eastAsia="en-US"/>
        </w:rPr>
        <w:t xml:space="preserve">, o.c., dl. </w:t>
      </w:r>
      <w:r w:rsidR="00843342" w:rsidRPr="002D74EA">
        <w:rPr>
          <w:lang w:eastAsia="en-US"/>
        </w:rPr>
        <w:t>II, blz. 288.</w:t>
      </w:r>
    </w:p>
    <w:p w:rsidR="009B5E1E" w:rsidRDefault="009B5E1E" w:rsidP="002D74EA">
      <w:pPr>
        <w:jc w:val="both"/>
        <w:rPr>
          <w:lang w:eastAsia="en-US"/>
        </w:rPr>
      </w:pPr>
    </w:p>
    <w:p w:rsidR="00843342" w:rsidRPr="002D74EA" w:rsidRDefault="00843342" w:rsidP="002D74EA">
      <w:pPr>
        <w:jc w:val="both"/>
        <w:rPr>
          <w:lang w:eastAsia="en-US"/>
        </w:rPr>
      </w:pPr>
      <w:r w:rsidRPr="002D74EA">
        <w:rPr>
          <w:lang w:eastAsia="en-US"/>
        </w:rPr>
        <w:t>40. Anthoine LACQUART, geboren te Hondsch</w:t>
      </w:r>
      <w:r w:rsidR="002D74EA">
        <w:rPr>
          <w:lang w:eastAsia="en-US"/>
        </w:rPr>
        <w:t>ote</w:t>
      </w:r>
      <w:r w:rsidRPr="002D74EA">
        <w:rPr>
          <w:lang w:eastAsia="en-US"/>
        </w:rPr>
        <w:t>, Doopsge</w:t>
      </w:r>
      <w:r w:rsidRPr="002D74EA">
        <w:rPr>
          <w:lang w:eastAsia="en-US"/>
        </w:rPr>
        <w:softHyphen/>
        <w:t>zinde, verbrand.</w:t>
      </w:r>
    </w:p>
    <w:p w:rsidR="00843342" w:rsidRPr="002D74EA" w:rsidRDefault="00843342" w:rsidP="002D74EA">
      <w:pPr>
        <w:jc w:val="both"/>
        <w:rPr>
          <w:lang w:eastAsia="en-US"/>
        </w:rPr>
      </w:pPr>
      <w:r w:rsidRPr="002D74EA">
        <w:rPr>
          <w:lang w:eastAsia="en-US"/>
        </w:rPr>
        <w:t>Geldt het hier</w:t>
      </w:r>
      <w:r w:rsidR="00004D86">
        <w:rPr>
          <w:lang w:eastAsia="en-US"/>
        </w:rPr>
        <w:t xml:space="preserve"> de </w:t>
      </w:r>
      <w:r w:rsidRPr="002D74EA">
        <w:rPr>
          <w:lang w:eastAsia="en-US"/>
        </w:rPr>
        <w:t xml:space="preserve">martelaar door </w:t>
      </w:r>
      <w:r w:rsidR="007A535C">
        <w:rPr>
          <w:lang w:eastAsia="en-US"/>
        </w:rPr>
        <w:t>Van Braght</w:t>
      </w:r>
      <w:r w:rsidRPr="002D74EA">
        <w:rPr>
          <w:lang w:eastAsia="en-US"/>
        </w:rPr>
        <w:t xml:space="preserve"> geciteerd met</w:t>
      </w:r>
      <w:r w:rsidR="00004D86">
        <w:rPr>
          <w:lang w:eastAsia="en-US"/>
        </w:rPr>
        <w:t xml:space="preserve"> de </w:t>
      </w:r>
      <w:r w:rsidRPr="002D74EA">
        <w:rPr>
          <w:lang w:eastAsia="en-US"/>
        </w:rPr>
        <w:t>naam</w:t>
      </w:r>
      <w:r w:rsidR="002D74EA">
        <w:rPr>
          <w:lang w:eastAsia="en-US"/>
        </w:rPr>
        <w:t>:</w:t>
      </w:r>
      <w:r w:rsidRPr="002D74EA">
        <w:rPr>
          <w:lang w:eastAsia="en-US"/>
        </w:rPr>
        <w:t xml:space="preserve"> „Anthonis Keute" ? We onderstellen van wel, gezien de rekeningen buiten Anthonis Lacquart geen andere executie van een Doopsgezinde met</w:t>
      </w:r>
      <w:r w:rsidR="00004D86">
        <w:rPr>
          <w:lang w:eastAsia="en-US"/>
        </w:rPr>
        <w:t xml:space="preserve"> de </w:t>
      </w:r>
      <w:r w:rsidRPr="002D74EA">
        <w:rPr>
          <w:lang w:eastAsia="en-US"/>
        </w:rPr>
        <w:t>voornaam „Antho</w:t>
      </w:r>
      <w:r w:rsidRPr="002D74EA">
        <w:rPr>
          <w:lang w:eastAsia="en-US"/>
        </w:rPr>
        <w:softHyphen/>
        <w:t>nis- vermelden in het jaar 1561.</w:t>
      </w:r>
    </w:p>
    <w:p w:rsidR="009B5E1E" w:rsidRPr="002A110F" w:rsidRDefault="00843342" w:rsidP="002D74EA">
      <w:pPr>
        <w:jc w:val="both"/>
        <w:rPr>
          <w:lang w:val="en-GB" w:eastAsia="en-US"/>
        </w:rPr>
      </w:pPr>
      <w:r w:rsidRPr="002A110F">
        <w:rPr>
          <w:lang w:val="en-GB" w:eastAsia="en-US"/>
        </w:rPr>
        <w:t xml:space="preserve">R.B., CC., </w:t>
      </w:r>
      <w:r w:rsidR="003467E7" w:rsidRPr="002A110F">
        <w:rPr>
          <w:lang w:val="en-GB" w:eastAsia="en-US"/>
        </w:rPr>
        <w:t xml:space="preserve">nr. </w:t>
      </w:r>
      <w:r w:rsidRPr="002A110F">
        <w:rPr>
          <w:lang w:val="en-GB" w:eastAsia="en-US"/>
        </w:rPr>
        <w:t xml:space="preserve">13.785, </w:t>
      </w:r>
      <w:r w:rsidR="009B5E1E" w:rsidRPr="002A110F">
        <w:rPr>
          <w:lang w:val="en-GB" w:eastAsia="en-US"/>
        </w:rPr>
        <w:t>a</w:t>
      </w:r>
      <w:r w:rsidRPr="002A110F">
        <w:rPr>
          <w:lang w:val="en-GB" w:eastAsia="en-US"/>
        </w:rPr>
        <w:t xml:space="preserve">°1560-1562, </w:t>
      </w:r>
      <w:r w:rsidR="002A110F" w:rsidRPr="002A110F">
        <w:rPr>
          <w:lang w:val="en-GB" w:eastAsia="en-US"/>
        </w:rPr>
        <w:t xml:space="preserve">f° </w:t>
      </w:r>
      <w:r w:rsidRPr="002A110F">
        <w:rPr>
          <w:lang w:val="en-GB" w:eastAsia="en-US"/>
        </w:rPr>
        <w:t>11-11</w:t>
      </w:r>
      <w:r w:rsidR="009B5E1E" w:rsidRPr="002A110F">
        <w:rPr>
          <w:lang w:val="en-GB" w:eastAsia="en-US"/>
        </w:rPr>
        <w:t>v°</w:t>
      </w:r>
      <w:r w:rsidRPr="002A110F">
        <w:rPr>
          <w:lang w:val="en-GB" w:eastAsia="en-US"/>
        </w:rPr>
        <w:t xml:space="preserve">. </w:t>
      </w:r>
    </w:p>
    <w:p w:rsidR="009B5E1E" w:rsidRPr="002A110F" w:rsidRDefault="00843342" w:rsidP="002D74EA">
      <w:pPr>
        <w:jc w:val="both"/>
        <w:rPr>
          <w:lang w:val="en-GB" w:eastAsia="en-US"/>
        </w:rPr>
      </w:pPr>
      <w:r w:rsidRPr="002A110F">
        <w:rPr>
          <w:lang w:val="en-GB" w:eastAsia="en-US"/>
        </w:rPr>
        <w:t xml:space="preserve">A. (staat) B., Crim-Bouck, </w:t>
      </w:r>
      <w:r w:rsidR="00B83666" w:rsidRPr="002A110F">
        <w:rPr>
          <w:lang w:val="en-GB" w:eastAsia="en-US"/>
        </w:rPr>
        <w:t xml:space="preserve">a° </w:t>
      </w:r>
      <w:r w:rsidRPr="002A110F">
        <w:rPr>
          <w:lang w:val="en-GB" w:eastAsia="en-US"/>
        </w:rPr>
        <w:t xml:space="preserve">15691573, </w:t>
      </w:r>
      <w:r w:rsidR="002A110F" w:rsidRPr="002A110F">
        <w:rPr>
          <w:lang w:val="en-GB" w:eastAsia="en-US"/>
        </w:rPr>
        <w:t xml:space="preserve">f° </w:t>
      </w:r>
      <w:r w:rsidRPr="002A110F">
        <w:rPr>
          <w:lang w:val="en-GB" w:eastAsia="en-US"/>
        </w:rPr>
        <w:t xml:space="preserve">7v°-8. </w:t>
      </w:r>
    </w:p>
    <w:p w:rsidR="00843342" w:rsidRPr="002D74EA" w:rsidRDefault="007A535C" w:rsidP="002D74EA">
      <w:pPr>
        <w:jc w:val="both"/>
        <w:rPr>
          <w:lang w:eastAsia="en-US"/>
        </w:rPr>
      </w:pPr>
      <w:r>
        <w:rPr>
          <w:lang w:eastAsia="en-US"/>
        </w:rPr>
        <w:t>Van Braght</w:t>
      </w:r>
      <w:r w:rsidR="00843342" w:rsidRPr="002D74EA">
        <w:rPr>
          <w:lang w:eastAsia="en-US"/>
        </w:rPr>
        <w:t>, o.c., dl. II, blz. 288.</w:t>
      </w:r>
    </w:p>
    <w:p w:rsidR="009B5E1E" w:rsidRDefault="009B5E1E" w:rsidP="002D74EA">
      <w:pPr>
        <w:jc w:val="both"/>
        <w:rPr>
          <w:lang w:eastAsia="en-US"/>
        </w:rPr>
      </w:pPr>
    </w:p>
    <w:p w:rsidR="00843342" w:rsidRPr="002D74EA" w:rsidRDefault="00843342" w:rsidP="002D74EA">
      <w:pPr>
        <w:jc w:val="both"/>
        <w:rPr>
          <w:lang w:eastAsia="en-US"/>
        </w:rPr>
      </w:pPr>
      <w:r w:rsidRPr="002D74EA">
        <w:rPr>
          <w:lang w:eastAsia="en-US"/>
        </w:rPr>
        <w:t>41. FRANCIJNTGEN, echtgen</w:t>
      </w:r>
      <w:r w:rsidR="002D74EA">
        <w:rPr>
          <w:lang w:eastAsia="en-US"/>
        </w:rPr>
        <w:t>ote</w:t>
      </w:r>
      <w:r w:rsidRPr="002D74EA">
        <w:rPr>
          <w:lang w:eastAsia="en-US"/>
        </w:rPr>
        <w:t xml:space="preserve"> van Andries Viblarre, Doops</w:t>
      </w:r>
      <w:r w:rsidRPr="002D74EA">
        <w:rPr>
          <w:lang w:eastAsia="en-US"/>
        </w:rPr>
        <w:softHyphen/>
        <w:t>gezinde, verbrand.</w:t>
      </w:r>
    </w:p>
    <w:p w:rsidR="00843342" w:rsidRPr="002D74EA" w:rsidRDefault="00843342" w:rsidP="002D74EA">
      <w:pPr>
        <w:jc w:val="both"/>
        <w:rPr>
          <w:lang w:eastAsia="en-US"/>
        </w:rPr>
      </w:pPr>
      <w:r w:rsidRPr="002D74EA">
        <w:rPr>
          <w:lang w:eastAsia="en-US"/>
        </w:rPr>
        <w:t xml:space="preserve">Bij </w:t>
      </w:r>
      <w:r w:rsidR="007A535C">
        <w:rPr>
          <w:lang w:eastAsia="en-US"/>
        </w:rPr>
        <w:t>Van Braght</w:t>
      </w:r>
      <w:r w:rsidRPr="002D74EA">
        <w:rPr>
          <w:lang w:eastAsia="en-US"/>
        </w:rPr>
        <w:t xml:space="preserve"> wordt deze martelares vermeld onder</w:t>
      </w:r>
      <w:r w:rsidR="00004D86">
        <w:rPr>
          <w:lang w:eastAsia="en-US"/>
        </w:rPr>
        <w:t xml:space="preserve"> de </w:t>
      </w:r>
      <w:r w:rsidRPr="002D74EA">
        <w:rPr>
          <w:lang w:eastAsia="en-US"/>
        </w:rPr>
        <w:t>naam „Franci</w:t>
      </w:r>
      <w:r w:rsidR="009B5E1E">
        <w:rPr>
          <w:lang w:eastAsia="en-US"/>
        </w:rPr>
        <w:t>j</w:t>
      </w:r>
      <w:r w:rsidRPr="002D74EA">
        <w:rPr>
          <w:lang w:eastAsia="en-US"/>
        </w:rPr>
        <w:t>ntgen Muelenaers (cfr. in het lied op Marijn Aelmeers</w:t>
      </w:r>
      <w:r w:rsidR="002D74EA">
        <w:rPr>
          <w:lang w:eastAsia="en-US"/>
        </w:rPr>
        <w:t>:</w:t>
      </w:r>
      <w:r w:rsidRPr="002D74EA">
        <w:rPr>
          <w:lang w:eastAsia="en-US"/>
        </w:rPr>
        <w:t xml:space="preserve"> Ph. Wackernagel, o.c., blz. 130).</w:t>
      </w:r>
    </w:p>
    <w:p w:rsidR="00843342" w:rsidRPr="002D74EA" w:rsidRDefault="00843342" w:rsidP="002D74EA">
      <w:pPr>
        <w:jc w:val="both"/>
        <w:rPr>
          <w:lang w:eastAsia="en-US"/>
        </w:rPr>
      </w:pPr>
      <w:r w:rsidRPr="002D74EA">
        <w:rPr>
          <w:lang w:eastAsia="en-US"/>
        </w:rPr>
        <w:t>De auteurs der „Martyr. protest." konden niet nader bepalen of Francijntgen de dochter of de vrouw van Andries Viblarre was</w:t>
      </w:r>
      <w:r w:rsidR="009B5E1E">
        <w:rPr>
          <w:lang w:eastAsia="en-US"/>
        </w:rPr>
        <w:t>;</w:t>
      </w:r>
      <w:r w:rsidRPr="002D74EA">
        <w:rPr>
          <w:lang w:eastAsia="en-US"/>
        </w:rPr>
        <w:t xml:space="preserve"> deze leemte werd aangevuld door de vermelding van de rekeningen.</w:t>
      </w:r>
    </w:p>
    <w:p w:rsidR="00843342" w:rsidRPr="002D74EA" w:rsidRDefault="00843342" w:rsidP="002D74EA">
      <w:pPr>
        <w:jc w:val="both"/>
        <w:rPr>
          <w:lang w:eastAsia="en-US"/>
        </w:rPr>
      </w:pPr>
      <w:r w:rsidRPr="002D74EA">
        <w:rPr>
          <w:lang w:eastAsia="en-US"/>
        </w:rPr>
        <w:t xml:space="preserve">R.B., CC., </w:t>
      </w:r>
      <w:r w:rsidR="003467E7">
        <w:rPr>
          <w:lang w:eastAsia="en-US"/>
        </w:rPr>
        <w:t xml:space="preserve">nr. </w:t>
      </w:r>
      <w:r w:rsidRPr="002D74EA">
        <w:rPr>
          <w:lang w:eastAsia="en-US"/>
        </w:rPr>
        <w:t xml:space="preserve">13.785, </w:t>
      </w:r>
      <w:r w:rsidR="00B83666">
        <w:rPr>
          <w:lang w:eastAsia="en-US"/>
        </w:rPr>
        <w:t xml:space="preserve">a° </w:t>
      </w:r>
      <w:r w:rsidRPr="002D74EA">
        <w:rPr>
          <w:lang w:eastAsia="en-US"/>
        </w:rPr>
        <w:t>1560-1562,1°11-11v°.</w:t>
      </w:r>
    </w:p>
    <w:p w:rsidR="009B5E1E" w:rsidRDefault="00843342" w:rsidP="002D74EA">
      <w:pPr>
        <w:jc w:val="both"/>
        <w:rPr>
          <w:lang w:eastAsia="en-US"/>
        </w:rPr>
      </w:pPr>
      <w:r w:rsidRPr="002D74EA">
        <w:rPr>
          <w:lang w:eastAsia="en-US"/>
        </w:rPr>
        <w:t xml:space="preserve">A. (staat) B., Crim-Bouck, </w:t>
      </w:r>
      <w:r w:rsidR="00B83666">
        <w:rPr>
          <w:lang w:eastAsia="en-US"/>
        </w:rPr>
        <w:t xml:space="preserve">a° </w:t>
      </w:r>
      <w:r w:rsidRPr="002D74EA">
        <w:rPr>
          <w:lang w:eastAsia="en-US"/>
        </w:rPr>
        <w:t xml:space="preserve">1569-1573, </w:t>
      </w:r>
      <w:r w:rsidR="002A110F">
        <w:rPr>
          <w:lang w:eastAsia="en-US"/>
        </w:rPr>
        <w:t xml:space="preserve">f° </w:t>
      </w:r>
      <w:r w:rsidRPr="002D74EA">
        <w:rPr>
          <w:lang w:eastAsia="en-US"/>
        </w:rPr>
        <w:t xml:space="preserve">7v°-8. </w:t>
      </w:r>
    </w:p>
    <w:p w:rsidR="00843342" w:rsidRPr="002D74EA" w:rsidRDefault="007A535C" w:rsidP="002D74EA">
      <w:pPr>
        <w:jc w:val="both"/>
        <w:rPr>
          <w:lang w:eastAsia="en-US"/>
        </w:rPr>
      </w:pPr>
      <w:r>
        <w:rPr>
          <w:lang w:eastAsia="en-US"/>
        </w:rPr>
        <w:t>Van Braght</w:t>
      </w:r>
      <w:r w:rsidR="00843342" w:rsidRPr="002D74EA">
        <w:rPr>
          <w:lang w:eastAsia="en-US"/>
        </w:rPr>
        <w:t>, o.c., dl. II, blz. 288.</w:t>
      </w:r>
    </w:p>
    <w:p w:rsidR="009B5E1E" w:rsidRDefault="009B5E1E" w:rsidP="002D74EA">
      <w:pPr>
        <w:jc w:val="both"/>
        <w:rPr>
          <w:lang w:eastAsia="en-US"/>
        </w:rPr>
      </w:pPr>
    </w:p>
    <w:p w:rsidR="00843342" w:rsidRDefault="00843342" w:rsidP="002D74EA">
      <w:pPr>
        <w:jc w:val="both"/>
        <w:rPr>
          <w:lang w:eastAsia="en-US"/>
        </w:rPr>
      </w:pPr>
      <w:r w:rsidRPr="002D74EA">
        <w:rPr>
          <w:lang w:eastAsia="en-US"/>
        </w:rPr>
        <w:t>42. Jehan (Hans) CANT, geboren te Sint Winnoxbergen, Doop</w:t>
      </w:r>
      <w:r w:rsidR="009B5E1E">
        <w:rPr>
          <w:lang w:eastAsia="en-US"/>
        </w:rPr>
        <w:t>s</w:t>
      </w:r>
      <w:r w:rsidRPr="002D74EA">
        <w:rPr>
          <w:lang w:eastAsia="en-US"/>
        </w:rPr>
        <w:t>gezinde; verbrand.</w:t>
      </w:r>
    </w:p>
    <w:p w:rsidR="00843342" w:rsidRPr="002D74EA" w:rsidRDefault="00843342" w:rsidP="002D74EA">
      <w:pPr>
        <w:jc w:val="both"/>
        <w:rPr>
          <w:lang w:eastAsia="en-US"/>
        </w:rPr>
      </w:pPr>
      <w:r w:rsidRPr="002D74EA">
        <w:rPr>
          <w:lang w:eastAsia="en-US"/>
        </w:rPr>
        <w:t xml:space="preserve">Bij </w:t>
      </w:r>
      <w:r w:rsidR="007A535C">
        <w:rPr>
          <w:lang w:eastAsia="en-US"/>
        </w:rPr>
        <w:t>Van Braght</w:t>
      </w:r>
      <w:r w:rsidRPr="002D74EA">
        <w:rPr>
          <w:lang w:eastAsia="en-US"/>
        </w:rPr>
        <w:t xml:space="preserve"> komen in 1561 twee martelaars voor met,</w:t>
      </w:r>
      <w:r w:rsidR="00004D86">
        <w:rPr>
          <w:lang w:eastAsia="en-US"/>
        </w:rPr>
        <w:t xml:space="preserve"> de </w:t>
      </w:r>
      <w:r w:rsidRPr="002D74EA">
        <w:rPr>
          <w:lang w:eastAsia="en-US"/>
        </w:rPr>
        <w:t>voornaam Hans nl. Lisz en Parmentier.</w:t>
      </w:r>
    </w:p>
    <w:p w:rsidR="009B5E1E" w:rsidRDefault="009B5E1E" w:rsidP="002D74EA">
      <w:pPr>
        <w:jc w:val="both"/>
        <w:rPr>
          <w:lang w:eastAsia="en-US"/>
        </w:rPr>
      </w:pPr>
    </w:p>
    <w:p w:rsidR="00843342" w:rsidRPr="009B5E1E" w:rsidRDefault="00843342" w:rsidP="002D74EA">
      <w:pPr>
        <w:jc w:val="both"/>
        <w:rPr>
          <w:sz w:val="22"/>
          <w:szCs w:val="22"/>
          <w:lang w:eastAsia="en-US"/>
        </w:rPr>
      </w:pPr>
      <w:r w:rsidRPr="002D74EA">
        <w:rPr>
          <w:lang w:eastAsia="en-US"/>
        </w:rPr>
        <w:t>(</w:t>
      </w:r>
      <w:r w:rsidRPr="009B5E1E">
        <w:rPr>
          <w:sz w:val="22"/>
          <w:szCs w:val="22"/>
          <w:lang w:eastAsia="en-US"/>
        </w:rPr>
        <w:t>18) Op 9 December 1569 worden Anna en Margriete Outerrnans door</w:t>
      </w:r>
      <w:r w:rsidR="00004D86" w:rsidRPr="009B5E1E">
        <w:rPr>
          <w:sz w:val="22"/>
          <w:szCs w:val="22"/>
          <w:lang w:eastAsia="en-US"/>
        </w:rPr>
        <w:t xml:space="preserve"> de Brugs</w:t>
      </w:r>
      <w:r w:rsidRPr="009B5E1E">
        <w:rPr>
          <w:sz w:val="22"/>
          <w:szCs w:val="22"/>
          <w:lang w:eastAsia="en-US"/>
        </w:rPr>
        <w:t>en magistraat als voortvluchtig vermeld: het is niet uitgesloten dat ze tot de familie van Gillis behoorden.</w:t>
      </w:r>
    </w:p>
    <w:p w:rsidR="00843342" w:rsidRPr="009B5E1E" w:rsidRDefault="00843342" w:rsidP="002D74EA">
      <w:pPr>
        <w:jc w:val="both"/>
        <w:rPr>
          <w:sz w:val="22"/>
          <w:szCs w:val="22"/>
          <w:lang w:eastAsia="en-US"/>
        </w:rPr>
      </w:pPr>
      <w:r w:rsidRPr="009B5E1E">
        <w:rPr>
          <w:sz w:val="22"/>
          <w:szCs w:val="22"/>
          <w:lang w:eastAsia="en-US"/>
        </w:rPr>
        <w:t xml:space="preserve">(A. (stad) B., </w:t>
      </w:r>
      <w:r w:rsidR="009B5E1E" w:rsidRPr="009B5E1E">
        <w:rPr>
          <w:sz w:val="22"/>
          <w:szCs w:val="22"/>
          <w:lang w:eastAsia="en-US"/>
        </w:rPr>
        <w:t>H</w:t>
      </w:r>
      <w:r w:rsidRPr="009B5E1E">
        <w:rPr>
          <w:sz w:val="22"/>
          <w:szCs w:val="22"/>
          <w:lang w:eastAsia="en-US"/>
        </w:rPr>
        <w:t xml:space="preserve">allegeboden, </w:t>
      </w:r>
      <w:r w:rsidR="00B83666" w:rsidRPr="009B5E1E">
        <w:rPr>
          <w:sz w:val="22"/>
          <w:szCs w:val="22"/>
          <w:lang w:eastAsia="en-US"/>
        </w:rPr>
        <w:t xml:space="preserve">a° </w:t>
      </w:r>
      <w:r w:rsidRPr="009B5E1E">
        <w:rPr>
          <w:sz w:val="22"/>
          <w:szCs w:val="22"/>
          <w:lang w:eastAsia="en-US"/>
        </w:rPr>
        <w:t xml:space="preserve">1564-1574, </w:t>
      </w:r>
      <w:r w:rsidR="002A110F">
        <w:rPr>
          <w:sz w:val="22"/>
          <w:szCs w:val="22"/>
          <w:lang w:eastAsia="en-US"/>
        </w:rPr>
        <w:t xml:space="preserve">f° </w:t>
      </w:r>
      <w:r w:rsidRPr="009B5E1E">
        <w:rPr>
          <w:sz w:val="22"/>
          <w:szCs w:val="22"/>
          <w:lang w:eastAsia="en-US"/>
        </w:rPr>
        <w:t>181).</w:t>
      </w:r>
    </w:p>
    <w:p w:rsidR="009B5E1E" w:rsidRDefault="00843342" w:rsidP="002D74EA">
      <w:pPr>
        <w:jc w:val="both"/>
        <w:rPr>
          <w:lang w:eastAsia="en-US"/>
        </w:rPr>
      </w:pPr>
      <w:r w:rsidRPr="002D74EA">
        <w:rPr>
          <w:lang w:eastAsia="en-US"/>
        </w:rPr>
        <w:t xml:space="preserve">50 </w:t>
      </w:r>
    </w:p>
    <w:p w:rsidR="009B5E1E" w:rsidRDefault="009B5E1E" w:rsidP="002D74EA">
      <w:pPr>
        <w:jc w:val="both"/>
        <w:rPr>
          <w:lang w:eastAsia="en-US"/>
        </w:rPr>
      </w:pPr>
    </w:p>
    <w:p w:rsidR="00843342" w:rsidRPr="002D74EA" w:rsidRDefault="00843342" w:rsidP="002D74EA">
      <w:pPr>
        <w:jc w:val="both"/>
        <w:rPr>
          <w:lang w:eastAsia="en-US"/>
        </w:rPr>
      </w:pPr>
      <w:r w:rsidRPr="002D74EA">
        <w:rPr>
          <w:lang w:eastAsia="en-US"/>
        </w:rPr>
        <w:t>Nu vermelden de rekeningen van hun zijde tijdens hetzelfde jaar eveneens twee verbrandingen van protestanten, beiden met</w:t>
      </w:r>
      <w:r w:rsidR="00004D86">
        <w:rPr>
          <w:lang w:eastAsia="en-US"/>
        </w:rPr>
        <w:t xml:space="preserve"> de </w:t>
      </w:r>
      <w:r w:rsidRPr="002D74EA">
        <w:rPr>
          <w:lang w:eastAsia="en-US"/>
        </w:rPr>
        <w:t>voornaam Jehan of Hans nl. Cant en Bertheloot (</w:t>
      </w:r>
      <w:r w:rsidR="003467E7">
        <w:rPr>
          <w:lang w:eastAsia="en-US"/>
        </w:rPr>
        <w:t xml:space="preserve">nr. </w:t>
      </w:r>
      <w:r w:rsidRPr="002D74EA">
        <w:rPr>
          <w:lang w:eastAsia="en-US"/>
        </w:rPr>
        <w:t>43). Naar onze bescheiden m</w:t>
      </w:r>
      <w:r w:rsidR="00E0594E">
        <w:rPr>
          <w:lang w:eastAsia="en-US"/>
        </w:rPr>
        <w:t>eni</w:t>
      </w:r>
      <w:r w:rsidRPr="002D74EA">
        <w:rPr>
          <w:lang w:eastAsia="en-US"/>
        </w:rPr>
        <w:t>ng vult de indentific</w:t>
      </w:r>
      <w:r w:rsidR="002D74EA">
        <w:rPr>
          <w:lang w:eastAsia="en-US"/>
        </w:rPr>
        <w:t>eri</w:t>
      </w:r>
      <w:r w:rsidRPr="002D74EA">
        <w:rPr>
          <w:lang w:eastAsia="en-US"/>
        </w:rPr>
        <w:t>ng dezer martelaars binnen</w:t>
      </w:r>
      <w:r w:rsidR="00004D86">
        <w:rPr>
          <w:lang w:eastAsia="en-US"/>
        </w:rPr>
        <w:t xml:space="preserve"> de </w:t>
      </w:r>
      <w:r w:rsidR="009B5E1E">
        <w:rPr>
          <w:lang w:eastAsia="en-US"/>
        </w:rPr>
        <w:t>volgende</w:t>
      </w:r>
      <w:r w:rsidRPr="002D74EA">
        <w:rPr>
          <w:lang w:eastAsia="en-US"/>
        </w:rPr>
        <w:t xml:space="preserve"> kring</w:t>
      </w:r>
      <w:r w:rsidR="002D74EA">
        <w:rPr>
          <w:lang w:eastAsia="en-US"/>
        </w:rPr>
        <w:t>:</w:t>
      </w:r>
      <w:r w:rsidRPr="002D74EA">
        <w:rPr>
          <w:lang w:eastAsia="en-US"/>
        </w:rPr>
        <w:t xml:space="preserve"> Jehan Cant </w:t>
      </w:r>
      <w:r w:rsidR="009B5E1E" w:rsidRPr="002D74EA">
        <w:rPr>
          <w:lang w:eastAsia="en-US"/>
        </w:rPr>
        <w:t>=</w:t>
      </w:r>
      <w:r w:rsidR="009B5E1E">
        <w:rPr>
          <w:lang w:eastAsia="en-US"/>
        </w:rPr>
        <w:t xml:space="preserve"> </w:t>
      </w:r>
      <w:r w:rsidRPr="002D74EA">
        <w:rPr>
          <w:lang w:eastAsia="en-US"/>
        </w:rPr>
        <w:t>Hanskin Lisz</w:t>
      </w:r>
      <w:r w:rsidR="009B5E1E">
        <w:rPr>
          <w:lang w:eastAsia="en-US"/>
        </w:rPr>
        <w:t>;</w:t>
      </w:r>
      <w:r w:rsidRPr="002D74EA">
        <w:rPr>
          <w:lang w:eastAsia="en-US"/>
        </w:rPr>
        <w:t xml:space="preserve"> Jehan Bertheloot </w:t>
      </w:r>
      <w:r w:rsidR="009B5E1E" w:rsidRPr="002D74EA">
        <w:rPr>
          <w:lang w:eastAsia="en-US"/>
        </w:rPr>
        <w:t>=</w:t>
      </w:r>
      <w:r w:rsidR="009B5E1E">
        <w:rPr>
          <w:lang w:eastAsia="en-US"/>
        </w:rPr>
        <w:t xml:space="preserve"> </w:t>
      </w:r>
      <w:r w:rsidRPr="002D74EA">
        <w:rPr>
          <w:lang w:eastAsia="en-US"/>
        </w:rPr>
        <w:t>Hanskin Parmen</w:t>
      </w:r>
      <w:r w:rsidRPr="002D74EA">
        <w:rPr>
          <w:lang w:eastAsia="en-US"/>
        </w:rPr>
        <w:softHyphen/>
        <w:t>tier</w:t>
      </w:r>
      <w:r w:rsidR="002D74EA">
        <w:rPr>
          <w:lang w:eastAsia="en-US"/>
        </w:rPr>
        <w:t>;</w:t>
      </w:r>
      <w:r w:rsidRPr="002D74EA">
        <w:rPr>
          <w:lang w:eastAsia="en-US"/>
        </w:rPr>
        <w:t xml:space="preserve"> ofwel</w:t>
      </w:r>
      <w:r w:rsidR="002D74EA">
        <w:rPr>
          <w:lang w:eastAsia="en-US"/>
        </w:rPr>
        <w:t>:</w:t>
      </w:r>
      <w:r w:rsidRPr="002D74EA">
        <w:rPr>
          <w:lang w:eastAsia="en-US"/>
        </w:rPr>
        <w:t xml:space="preserve"> Jehan Cant = Hanskin Parmentier, Jehan Ber</w:t>
      </w:r>
      <w:r w:rsidRPr="002D74EA">
        <w:rPr>
          <w:lang w:eastAsia="en-US"/>
        </w:rPr>
        <w:softHyphen/>
        <w:t>theloot = Hanskin Lisz</w:t>
      </w:r>
      <w:r w:rsidR="009B5E1E">
        <w:rPr>
          <w:lang w:eastAsia="en-US"/>
        </w:rPr>
        <w:t>.</w:t>
      </w:r>
    </w:p>
    <w:p w:rsidR="009B5E1E" w:rsidRDefault="00843342" w:rsidP="002D74EA">
      <w:pPr>
        <w:jc w:val="both"/>
        <w:rPr>
          <w:lang w:eastAsia="en-US"/>
        </w:rPr>
      </w:pPr>
      <w:r w:rsidRPr="002D74EA">
        <w:rPr>
          <w:lang w:eastAsia="en-US"/>
        </w:rPr>
        <w:t xml:space="preserve">R.B., CC., </w:t>
      </w:r>
      <w:r w:rsidR="003467E7">
        <w:rPr>
          <w:lang w:eastAsia="en-US"/>
        </w:rPr>
        <w:t xml:space="preserve">nr. </w:t>
      </w:r>
      <w:r w:rsidRPr="002D74EA">
        <w:rPr>
          <w:lang w:eastAsia="en-US"/>
        </w:rPr>
        <w:t xml:space="preserve">13.785, </w:t>
      </w:r>
      <w:r w:rsidR="009B5E1E">
        <w:rPr>
          <w:lang w:eastAsia="en-US"/>
        </w:rPr>
        <w:t>a</w:t>
      </w:r>
      <w:r w:rsidRPr="002D74EA">
        <w:rPr>
          <w:lang w:eastAsia="en-US"/>
        </w:rPr>
        <w:t xml:space="preserve">°1560-1562, </w:t>
      </w:r>
      <w:r w:rsidR="002A110F">
        <w:rPr>
          <w:lang w:eastAsia="en-US"/>
        </w:rPr>
        <w:t xml:space="preserve">f° </w:t>
      </w:r>
      <w:r w:rsidRPr="002D74EA">
        <w:rPr>
          <w:lang w:eastAsia="en-US"/>
        </w:rPr>
        <w:t>11-11</w:t>
      </w:r>
      <w:r w:rsidR="005A2FB8">
        <w:rPr>
          <w:lang w:eastAsia="en-US"/>
        </w:rPr>
        <w:t xml:space="preserve">v° </w:t>
      </w:r>
      <w:r w:rsidRPr="002D74EA">
        <w:rPr>
          <w:lang w:eastAsia="en-US"/>
        </w:rPr>
        <w:t xml:space="preserve">. </w:t>
      </w:r>
    </w:p>
    <w:p w:rsidR="00843342" w:rsidRPr="002D74EA" w:rsidRDefault="00843342" w:rsidP="002D74EA">
      <w:pPr>
        <w:jc w:val="both"/>
        <w:rPr>
          <w:lang w:eastAsia="en-US"/>
        </w:rPr>
      </w:pPr>
      <w:r w:rsidRPr="002D74EA">
        <w:rPr>
          <w:lang w:eastAsia="en-US"/>
        </w:rPr>
        <w:t xml:space="preserve">A. (staat) B., Crim-Bouok, </w:t>
      </w:r>
      <w:r w:rsidR="00B83666">
        <w:rPr>
          <w:lang w:eastAsia="en-US"/>
        </w:rPr>
        <w:t xml:space="preserve">a° </w:t>
      </w:r>
      <w:r w:rsidRPr="002D74EA">
        <w:rPr>
          <w:lang w:eastAsia="en-US"/>
        </w:rPr>
        <w:t>1569-1573,</w:t>
      </w:r>
    </w:p>
    <w:p w:rsidR="00843342" w:rsidRPr="002D74EA" w:rsidRDefault="007A535C" w:rsidP="002D74EA">
      <w:pPr>
        <w:jc w:val="both"/>
        <w:rPr>
          <w:lang w:eastAsia="en-US"/>
        </w:rPr>
      </w:pPr>
      <w:r>
        <w:rPr>
          <w:lang w:eastAsia="en-US"/>
        </w:rPr>
        <w:t>Van Braght</w:t>
      </w:r>
      <w:r w:rsidR="00843342" w:rsidRPr="002D74EA">
        <w:rPr>
          <w:lang w:eastAsia="en-US"/>
        </w:rPr>
        <w:t xml:space="preserve">, o.c., dl. </w:t>
      </w:r>
      <w:r w:rsidR="009B5E1E">
        <w:rPr>
          <w:lang w:eastAsia="en-US"/>
        </w:rPr>
        <w:t>II</w:t>
      </w:r>
      <w:r w:rsidR="00843342" w:rsidRPr="002D74EA">
        <w:rPr>
          <w:lang w:eastAsia="en-US"/>
        </w:rPr>
        <w:t>, blz. 288.</w:t>
      </w:r>
    </w:p>
    <w:p w:rsidR="009B5E1E" w:rsidRDefault="009B5E1E" w:rsidP="002D74EA">
      <w:pPr>
        <w:jc w:val="both"/>
        <w:rPr>
          <w:lang w:eastAsia="en-US"/>
        </w:rPr>
      </w:pPr>
    </w:p>
    <w:p w:rsidR="00843342" w:rsidRPr="002D74EA" w:rsidRDefault="00843342" w:rsidP="002D74EA">
      <w:pPr>
        <w:jc w:val="both"/>
        <w:rPr>
          <w:lang w:eastAsia="en-US"/>
        </w:rPr>
      </w:pPr>
      <w:r w:rsidRPr="002D74EA">
        <w:rPr>
          <w:lang w:eastAsia="en-US"/>
        </w:rPr>
        <w:t>43. Jehan BERTHELOOT, geboren te Cassel, Doopsgezinde, ver</w:t>
      </w:r>
      <w:r w:rsidRPr="002D74EA">
        <w:rPr>
          <w:lang w:eastAsia="en-US"/>
        </w:rPr>
        <w:softHyphen/>
        <w:t>brand.</w:t>
      </w:r>
    </w:p>
    <w:p w:rsidR="00843342" w:rsidRPr="002D74EA" w:rsidRDefault="00843342" w:rsidP="002D74EA">
      <w:pPr>
        <w:jc w:val="both"/>
        <w:rPr>
          <w:lang w:eastAsia="en-US"/>
        </w:rPr>
      </w:pPr>
      <w:r w:rsidRPr="002D74EA">
        <w:rPr>
          <w:lang w:eastAsia="en-US"/>
        </w:rPr>
        <w:t>Omtrent de identific</w:t>
      </w:r>
      <w:r w:rsidR="002D74EA">
        <w:rPr>
          <w:lang w:eastAsia="en-US"/>
        </w:rPr>
        <w:t>eri</w:t>
      </w:r>
      <w:r w:rsidRPr="002D74EA">
        <w:rPr>
          <w:lang w:eastAsia="en-US"/>
        </w:rPr>
        <w:t>ng van dezen martelaar met Hanskin Lisz of met Hanskin Parmentier, raadplege de lezer de not</w:t>
      </w:r>
      <w:r w:rsidR="00B83666">
        <w:rPr>
          <w:lang w:eastAsia="en-US"/>
        </w:rPr>
        <w:t xml:space="preserve">a° </w:t>
      </w:r>
      <w:r w:rsidRPr="002D74EA">
        <w:rPr>
          <w:lang w:eastAsia="en-US"/>
        </w:rPr>
        <w:t xml:space="preserve">s onder </w:t>
      </w:r>
      <w:r w:rsidR="003467E7">
        <w:rPr>
          <w:lang w:eastAsia="en-US"/>
        </w:rPr>
        <w:t xml:space="preserve">nr. </w:t>
      </w:r>
      <w:r w:rsidRPr="002D74EA">
        <w:rPr>
          <w:lang w:eastAsia="en-US"/>
        </w:rPr>
        <w:t>42.</w:t>
      </w:r>
    </w:p>
    <w:p w:rsidR="009B5E1E" w:rsidRPr="002A110F" w:rsidRDefault="00843342" w:rsidP="002D74EA">
      <w:pPr>
        <w:jc w:val="both"/>
        <w:rPr>
          <w:lang w:val="en-GB" w:eastAsia="en-US"/>
        </w:rPr>
      </w:pPr>
      <w:r w:rsidRPr="002A110F">
        <w:rPr>
          <w:lang w:val="en-GB" w:eastAsia="en-US"/>
        </w:rPr>
        <w:t xml:space="preserve">R.B., CC., </w:t>
      </w:r>
      <w:r w:rsidR="003467E7" w:rsidRPr="002A110F">
        <w:rPr>
          <w:lang w:val="en-GB" w:eastAsia="en-US"/>
        </w:rPr>
        <w:t xml:space="preserve">nr. </w:t>
      </w:r>
      <w:r w:rsidRPr="002A110F">
        <w:rPr>
          <w:lang w:val="en-GB" w:eastAsia="en-US"/>
        </w:rPr>
        <w:t>13.78</w:t>
      </w:r>
      <w:r w:rsidR="009B5E1E" w:rsidRPr="002A110F">
        <w:rPr>
          <w:lang w:val="en-GB" w:eastAsia="en-US"/>
        </w:rPr>
        <w:t>5</w:t>
      </w:r>
      <w:r w:rsidRPr="002A110F">
        <w:rPr>
          <w:lang w:val="en-GB" w:eastAsia="en-US"/>
        </w:rPr>
        <w:t>, 0°1560</w:t>
      </w:r>
      <w:r w:rsidR="009B5E1E" w:rsidRPr="002A110F">
        <w:rPr>
          <w:lang w:val="en-GB" w:eastAsia="en-US"/>
        </w:rPr>
        <w:t>-</w:t>
      </w:r>
      <w:r w:rsidRPr="002A110F">
        <w:rPr>
          <w:lang w:val="en-GB" w:eastAsia="en-US"/>
        </w:rPr>
        <w:t xml:space="preserve">1562, </w:t>
      </w:r>
      <w:r w:rsidR="002A110F" w:rsidRPr="002A110F">
        <w:rPr>
          <w:lang w:val="en-GB" w:eastAsia="en-US"/>
        </w:rPr>
        <w:t xml:space="preserve">f° </w:t>
      </w:r>
      <w:r w:rsidRPr="002A110F">
        <w:rPr>
          <w:lang w:val="en-GB" w:eastAsia="en-US"/>
        </w:rPr>
        <w:t>11-11</w:t>
      </w:r>
      <w:r w:rsidR="005A2FB8" w:rsidRPr="002A110F">
        <w:rPr>
          <w:lang w:val="en-GB" w:eastAsia="en-US"/>
        </w:rPr>
        <w:t xml:space="preserve">v° </w:t>
      </w:r>
      <w:r w:rsidRPr="002A110F">
        <w:rPr>
          <w:lang w:val="en-GB" w:eastAsia="en-US"/>
        </w:rPr>
        <w:t xml:space="preserve">. </w:t>
      </w:r>
    </w:p>
    <w:p w:rsidR="00843342" w:rsidRPr="002A110F" w:rsidRDefault="00843342" w:rsidP="002D74EA">
      <w:pPr>
        <w:jc w:val="both"/>
        <w:rPr>
          <w:lang w:val="en-GB" w:eastAsia="en-US"/>
        </w:rPr>
      </w:pPr>
      <w:r w:rsidRPr="002A110F">
        <w:rPr>
          <w:lang w:val="en-GB" w:eastAsia="en-US"/>
        </w:rPr>
        <w:t>A. (staat) B., Cr</w:t>
      </w:r>
      <w:r w:rsidR="009B5E1E" w:rsidRPr="002A110F">
        <w:rPr>
          <w:lang w:val="en-GB" w:eastAsia="en-US"/>
        </w:rPr>
        <w:t>im.</w:t>
      </w:r>
      <w:r w:rsidRPr="002A110F">
        <w:rPr>
          <w:lang w:val="en-GB" w:eastAsia="en-US"/>
        </w:rPr>
        <w:t>-</w:t>
      </w:r>
      <w:r w:rsidR="009B5E1E" w:rsidRPr="002A110F">
        <w:rPr>
          <w:lang w:val="en-GB" w:eastAsia="en-US"/>
        </w:rPr>
        <w:t>Bouc</w:t>
      </w:r>
      <w:r w:rsidRPr="002A110F">
        <w:rPr>
          <w:lang w:val="en-GB" w:eastAsia="en-US"/>
        </w:rPr>
        <w:t xml:space="preserve">k, </w:t>
      </w:r>
      <w:r w:rsidR="00B83666" w:rsidRPr="002A110F">
        <w:rPr>
          <w:lang w:val="en-GB" w:eastAsia="en-US"/>
        </w:rPr>
        <w:t xml:space="preserve">a° </w:t>
      </w:r>
      <w:r w:rsidR="009B5E1E" w:rsidRPr="002A110F">
        <w:rPr>
          <w:lang w:val="en-GB" w:eastAsia="en-US"/>
        </w:rPr>
        <w:t>1569-1573.</w:t>
      </w:r>
    </w:p>
    <w:p w:rsidR="00843342" w:rsidRPr="009B5E1E" w:rsidRDefault="007A535C" w:rsidP="002D74EA">
      <w:pPr>
        <w:jc w:val="both"/>
        <w:rPr>
          <w:lang w:eastAsia="en-US"/>
        </w:rPr>
      </w:pPr>
      <w:r>
        <w:rPr>
          <w:lang w:eastAsia="en-US"/>
        </w:rPr>
        <w:t>Van Braght</w:t>
      </w:r>
      <w:r w:rsidR="00843342" w:rsidRPr="002D74EA">
        <w:rPr>
          <w:lang w:eastAsia="en-US"/>
        </w:rPr>
        <w:t xml:space="preserve">, o.c., dl. </w:t>
      </w:r>
      <w:r w:rsidR="00843342" w:rsidRPr="009B5E1E">
        <w:rPr>
          <w:lang w:eastAsia="en-US"/>
        </w:rPr>
        <w:t>II, blz. 288.</w:t>
      </w:r>
    </w:p>
    <w:p w:rsidR="00843342" w:rsidRPr="009B5E1E" w:rsidRDefault="00843342" w:rsidP="002D74EA">
      <w:pPr>
        <w:jc w:val="both"/>
        <w:rPr>
          <w:lang w:eastAsia="en-US"/>
        </w:rPr>
      </w:pPr>
      <w:r w:rsidRPr="009B5E1E">
        <w:rPr>
          <w:lang w:eastAsia="en-US"/>
        </w:rPr>
        <w:t>Ph. Wackernagel, o.c., blz. 130.</w:t>
      </w:r>
    </w:p>
    <w:p w:rsidR="009B5E1E" w:rsidRDefault="009B5E1E" w:rsidP="002D74EA">
      <w:pPr>
        <w:jc w:val="both"/>
        <w:rPr>
          <w:lang w:eastAsia="en-US"/>
        </w:rPr>
      </w:pPr>
    </w:p>
    <w:p w:rsidR="00843342" w:rsidRPr="009B5E1E" w:rsidRDefault="00843342" w:rsidP="002D74EA">
      <w:pPr>
        <w:jc w:val="both"/>
        <w:rPr>
          <w:b/>
          <w:lang w:eastAsia="en-US"/>
        </w:rPr>
      </w:pPr>
      <w:r w:rsidRPr="009B5E1E">
        <w:rPr>
          <w:b/>
          <w:lang w:eastAsia="en-US"/>
        </w:rPr>
        <w:t>11 MAART 1566</w:t>
      </w:r>
    </w:p>
    <w:p w:rsidR="00843342" w:rsidRPr="002D74EA" w:rsidRDefault="00843342" w:rsidP="002D74EA">
      <w:pPr>
        <w:jc w:val="both"/>
        <w:rPr>
          <w:lang w:eastAsia="en-US"/>
        </w:rPr>
      </w:pPr>
      <w:r w:rsidRPr="002D74EA">
        <w:rPr>
          <w:lang w:eastAsia="en-US"/>
        </w:rPr>
        <w:t>44. Boudewijn (Baudechon) DOMINISSENT (Domicent Domessent), van Armentières, Calvinist, verbrand.</w:t>
      </w:r>
    </w:p>
    <w:p w:rsidR="00843342" w:rsidRPr="002D74EA" w:rsidRDefault="00843342" w:rsidP="002D74EA">
      <w:pPr>
        <w:jc w:val="both"/>
        <w:rPr>
          <w:lang w:eastAsia="en-US"/>
        </w:rPr>
      </w:pPr>
      <w:r w:rsidRPr="002D74EA">
        <w:rPr>
          <w:lang w:eastAsia="en-US"/>
        </w:rPr>
        <w:t>Deze martelaar moest reeds in 1562 Antwerpen in allerijl verlaten</w:t>
      </w:r>
      <w:r w:rsidR="002D74EA">
        <w:rPr>
          <w:lang w:eastAsia="en-US"/>
        </w:rPr>
        <w:t>:</w:t>
      </w:r>
      <w:r w:rsidRPr="002D74EA">
        <w:rPr>
          <w:lang w:eastAsia="en-US"/>
        </w:rPr>
        <w:t xml:space="preserve"> in zijn huis vond men</w:t>
      </w:r>
      <w:r w:rsidR="002D74EA">
        <w:rPr>
          <w:lang w:eastAsia="en-US"/>
        </w:rPr>
        <w:t>:</w:t>
      </w:r>
      <w:r w:rsidRPr="002D74EA">
        <w:rPr>
          <w:lang w:eastAsia="en-US"/>
        </w:rPr>
        <w:t xml:space="preserve"> „verbodene quaede here</w:t>
      </w:r>
      <w:r w:rsidRPr="002D74EA">
        <w:rPr>
          <w:lang w:eastAsia="en-US"/>
        </w:rPr>
        <w:softHyphen/>
        <w:t>tieke en sediteuse boekxkens, in Fr</w:t>
      </w:r>
      <w:r w:rsidR="009B5E1E">
        <w:rPr>
          <w:lang w:eastAsia="en-US"/>
        </w:rPr>
        <w:t>an</w:t>
      </w:r>
      <w:r w:rsidRPr="002D74EA">
        <w:rPr>
          <w:lang w:eastAsia="en-US"/>
        </w:rPr>
        <w:t>sche taele".</w:t>
      </w:r>
    </w:p>
    <w:p w:rsidR="00843342" w:rsidRPr="002D74EA" w:rsidRDefault="00843342" w:rsidP="002D74EA">
      <w:pPr>
        <w:jc w:val="both"/>
        <w:rPr>
          <w:lang w:eastAsia="en-US"/>
        </w:rPr>
      </w:pPr>
      <w:r w:rsidRPr="002D74EA">
        <w:rPr>
          <w:lang w:eastAsia="en-US"/>
        </w:rPr>
        <w:t>Hij werd met negentien geloofsgen</w:t>
      </w:r>
      <w:r w:rsidR="002D74EA">
        <w:rPr>
          <w:lang w:eastAsia="en-US"/>
        </w:rPr>
        <w:t>ote</w:t>
      </w:r>
      <w:r w:rsidRPr="002D74EA">
        <w:rPr>
          <w:lang w:eastAsia="en-US"/>
        </w:rPr>
        <w:t>n op 16 April 1565 te Brugge gevangen genomen</w:t>
      </w:r>
      <w:r w:rsidR="002D74EA">
        <w:rPr>
          <w:lang w:eastAsia="en-US"/>
        </w:rPr>
        <w:t>:</w:t>
      </w:r>
      <w:r w:rsidRPr="002D74EA">
        <w:rPr>
          <w:lang w:eastAsia="en-US"/>
        </w:rPr>
        <w:t xml:space="preserve"> hoogstwaarschijnlijk behoorde ook zijn vrouw tot deze groep gevangenen.</w:t>
      </w:r>
    </w:p>
    <w:p w:rsidR="00843342" w:rsidRPr="002D74EA" w:rsidRDefault="00843342" w:rsidP="002D74EA">
      <w:pPr>
        <w:jc w:val="both"/>
        <w:rPr>
          <w:lang w:eastAsia="en-US"/>
        </w:rPr>
      </w:pPr>
      <w:r w:rsidRPr="002D74EA">
        <w:rPr>
          <w:lang w:eastAsia="en-US"/>
        </w:rPr>
        <w:t>Domicent's echtgen</w:t>
      </w:r>
      <w:r w:rsidR="002D74EA">
        <w:rPr>
          <w:lang w:eastAsia="en-US"/>
        </w:rPr>
        <w:t>ote</w:t>
      </w:r>
      <w:r w:rsidRPr="002D74EA">
        <w:rPr>
          <w:lang w:eastAsia="en-US"/>
        </w:rPr>
        <w:t xml:space="preserve"> bleef dan ook nog in de handen van het gerecht na de terechtstelling van haar man op 11 Maart 1566. Op 24 Juli van ditzelfde jaar ontving de </w:t>
      </w:r>
      <w:r w:rsidR="00004D86">
        <w:rPr>
          <w:lang w:eastAsia="en-US"/>
        </w:rPr>
        <w:t>Brugs</w:t>
      </w:r>
      <w:r w:rsidRPr="002D74EA">
        <w:rPr>
          <w:lang w:eastAsia="en-US"/>
        </w:rPr>
        <w:t xml:space="preserve">e magistraat een verzoekschrift van de </w:t>
      </w:r>
      <w:r w:rsidR="002D74EA">
        <w:rPr>
          <w:lang w:eastAsia="en-US"/>
        </w:rPr>
        <w:t>Protestants</w:t>
      </w:r>
      <w:r w:rsidRPr="002D74EA">
        <w:rPr>
          <w:lang w:eastAsia="en-US"/>
        </w:rPr>
        <w:t>e bevol</w:t>
      </w:r>
      <w:r w:rsidRPr="002D74EA">
        <w:rPr>
          <w:lang w:eastAsia="en-US"/>
        </w:rPr>
        <w:softHyphen/>
        <w:t>king in de stad ten einde de weduwe van Dominissent vrij te laten.</w:t>
      </w:r>
    </w:p>
    <w:p w:rsidR="00843342" w:rsidRPr="00B91258" w:rsidRDefault="00843342" w:rsidP="002D74EA">
      <w:pPr>
        <w:jc w:val="both"/>
        <w:rPr>
          <w:lang w:val="en-GB" w:eastAsia="en-US"/>
        </w:rPr>
      </w:pPr>
      <w:r w:rsidRPr="00B91258">
        <w:rPr>
          <w:lang w:val="en-GB" w:eastAsia="en-US"/>
        </w:rPr>
        <w:t xml:space="preserve">R.B., C.C., </w:t>
      </w:r>
      <w:r w:rsidR="003467E7">
        <w:rPr>
          <w:lang w:val="en-GB" w:eastAsia="en-US"/>
        </w:rPr>
        <w:t xml:space="preserve">nr. </w:t>
      </w:r>
      <w:r w:rsidRPr="00B91258">
        <w:rPr>
          <w:lang w:val="en-GB" w:eastAsia="en-US"/>
        </w:rPr>
        <w:t xml:space="preserve">13.785, </w:t>
      </w:r>
      <w:r w:rsidR="00B83666">
        <w:rPr>
          <w:lang w:val="en-GB" w:eastAsia="en-US"/>
        </w:rPr>
        <w:t xml:space="preserve">a° </w:t>
      </w:r>
      <w:r w:rsidRPr="00B91258">
        <w:rPr>
          <w:lang w:val="en-GB" w:eastAsia="en-US"/>
        </w:rPr>
        <w:t xml:space="preserve">1564-1566, </w:t>
      </w:r>
      <w:r w:rsidR="002A110F">
        <w:rPr>
          <w:lang w:val="en-GB" w:eastAsia="en-US"/>
        </w:rPr>
        <w:t xml:space="preserve">f° </w:t>
      </w:r>
      <w:r w:rsidRPr="00B91258">
        <w:rPr>
          <w:lang w:val="en-GB" w:eastAsia="en-US"/>
        </w:rPr>
        <w:t>14v°-15.</w:t>
      </w:r>
    </w:p>
    <w:p w:rsidR="00843342" w:rsidRPr="002D74EA" w:rsidRDefault="00843342" w:rsidP="002D74EA">
      <w:pPr>
        <w:jc w:val="both"/>
        <w:rPr>
          <w:lang w:eastAsia="en-US"/>
        </w:rPr>
      </w:pPr>
      <w:r w:rsidRPr="009B5E1E">
        <w:rPr>
          <w:lang w:eastAsia="en-US"/>
        </w:rPr>
        <w:t>R</w:t>
      </w:r>
      <w:r w:rsidR="009B5E1E" w:rsidRPr="009B5E1E">
        <w:rPr>
          <w:lang w:eastAsia="en-US"/>
        </w:rPr>
        <w:t>. B</w:t>
      </w:r>
      <w:r w:rsidRPr="009B5E1E">
        <w:rPr>
          <w:lang w:eastAsia="en-US"/>
        </w:rPr>
        <w:t>.</w:t>
      </w:r>
      <w:r w:rsidR="009B5E1E" w:rsidRPr="009B5E1E">
        <w:rPr>
          <w:lang w:eastAsia="en-US"/>
        </w:rPr>
        <w:t>,</w:t>
      </w:r>
      <w:r w:rsidRPr="009B5E1E">
        <w:rPr>
          <w:lang w:eastAsia="en-US"/>
        </w:rPr>
        <w:t xml:space="preserve"> </w:t>
      </w:r>
      <w:r w:rsidRPr="002D74EA">
        <w:rPr>
          <w:lang w:eastAsia="en-US"/>
        </w:rPr>
        <w:t xml:space="preserve">Raad van Beroerte, </w:t>
      </w:r>
      <w:r w:rsidR="003467E7">
        <w:rPr>
          <w:lang w:eastAsia="en-US"/>
        </w:rPr>
        <w:t xml:space="preserve">nr. </w:t>
      </w:r>
      <w:r w:rsidRPr="002D74EA">
        <w:rPr>
          <w:lang w:eastAsia="en-US"/>
        </w:rPr>
        <w:t>70, 10191v°, 274, 275.</w:t>
      </w:r>
    </w:p>
    <w:p w:rsidR="00843342" w:rsidRPr="00B91258" w:rsidRDefault="00843342" w:rsidP="002D74EA">
      <w:pPr>
        <w:jc w:val="both"/>
        <w:rPr>
          <w:lang w:val="fr-FR" w:eastAsia="en-US"/>
        </w:rPr>
      </w:pPr>
      <w:r w:rsidRPr="00B91258">
        <w:rPr>
          <w:lang w:val="fr-FR" w:eastAsia="en-US"/>
        </w:rPr>
        <w:t>Haemstede, o.c., bh. 734, 741.</w:t>
      </w:r>
    </w:p>
    <w:p w:rsidR="009B5E1E" w:rsidRDefault="00843342" w:rsidP="002D74EA">
      <w:pPr>
        <w:jc w:val="both"/>
        <w:rPr>
          <w:lang w:val="fr-FR" w:eastAsia="en-US"/>
        </w:rPr>
      </w:pPr>
      <w:r w:rsidRPr="00B91258">
        <w:rPr>
          <w:lang w:val="fr-FR" w:eastAsia="en-US"/>
        </w:rPr>
        <w:t>A. C. De Schrevel, Troubles Religieus au quartier de Bruges, b</w:t>
      </w:r>
      <w:r w:rsidR="009B5E1E">
        <w:rPr>
          <w:lang w:val="fr-FR" w:eastAsia="en-US"/>
        </w:rPr>
        <w:t>l</w:t>
      </w:r>
      <w:r w:rsidRPr="00B91258">
        <w:rPr>
          <w:lang w:val="fr-FR" w:eastAsia="en-US"/>
        </w:rPr>
        <w:t xml:space="preserve">z. 25. </w:t>
      </w:r>
    </w:p>
    <w:p w:rsidR="00843342" w:rsidRPr="00B91258" w:rsidRDefault="00843342" w:rsidP="002D74EA">
      <w:pPr>
        <w:jc w:val="both"/>
        <w:rPr>
          <w:lang w:val="fr-FR" w:eastAsia="en-US"/>
        </w:rPr>
      </w:pPr>
      <w:r w:rsidRPr="009B5E1E">
        <w:rPr>
          <w:lang w:val="de-DE" w:eastAsia="en-US"/>
        </w:rPr>
        <w:t xml:space="preserve">G. Brandt, Historie der Reformatie, dl. </w:t>
      </w:r>
      <w:r w:rsidRPr="00B91258">
        <w:rPr>
          <w:lang w:val="fr-FR" w:eastAsia="en-US"/>
        </w:rPr>
        <w:t>I, blz. 282.</w:t>
      </w:r>
    </w:p>
    <w:p w:rsidR="00843342" w:rsidRPr="00B91258" w:rsidRDefault="00843342" w:rsidP="002D74EA">
      <w:pPr>
        <w:jc w:val="both"/>
        <w:rPr>
          <w:lang w:val="fr-FR" w:eastAsia="en-US"/>
        </w:rPr>
      </w:pPr>
      <w:r w:rsidRPr="00B91258">
        <w:rPr>
          <w:lang w:val="fr-FR" w:eastAsia="en-US"/>
        </w:rPr>
        <w:t>Janssen, o.c., dl. I, blz. 14, 16, 17, 22, 105.</w:t>
      </w:r>
    </w:p>
    <w:p w:rsidR="00843342" w:rsidRPr="00B91258" w:rsidRDefault="009B5E1E" w:rsidP="002D74EA">
      <w:pPr>
        <w:jc w:val="both"/>
        <w:rPr>
          <w:lang w:val="de-DE" w:eastAsia="en-US"/>
        </w:rPr>
      </w:pPr>
      <w:r w:rsidRPr="009B5E1E">
        <w:rPr>
          <w:lang w:eastAsia="en-US"/>
        </w:rPr>
        <w:t>P.</w:t>
      </w:r>
      <w:r w:rsidR="00843342" w:rsidRPr="009B5E1E">
        <w:rPr>
          <w:lang w:eastAsia="en-US"/>
        </w:rPr>
        <w:t xml:space="preserve"> Genard, Antwerpsch Archi</w:t>
      </w:r>
      <w:r w:rsidRPr="009B5E1E">
        <w:rPr>
          <w:lang w:eastAsia="en-US"/>
        </w:rPr>
        <w:t>e</w:t>
      </w:r>
      <w:r w:rsidR="00843342" w:rsidRPr="009B5E1E">
        <w:rPr>
          <w:lang w:eastAsia="en-US"/>
        </w:rPr>
        <w:t>venblad, d</w:t>
      </w:r>
      <w:r>
        <w:rPr>
          <w:lang w:eastAsia="en-US"/>
        </w:rPr>
        <w:t>l</w:t>
      </w:r>
      <w:r w:rsidR="00843342" w:rsidRPr="009B5E1E">
        <w:rPr>
          <w:lang w:eastAsia="en-US"/>
        </w:rPr>
        <w:t xml:space="preserve">. </w:t>
      </w:r>
      <w:r w:rsidR="00843342" w:rsidRPr="00B91258">
        <w:rPr>
          <w:lang w:val="fr-FR" w:eastAsia="en-US"/>
        </w:rPr>
        <w:t xml:space="preserve">I, blz. 273; dl. </w:t>
      </w:r>
      <w:r w:rsidR="00843342" w:rsidRPr="00B91258">
        <w:rPr>
          <w:lang w:val="de-DE" w:eastAsia="en-US"/>
        </w:rPr>
        <w:t>II, blz. 363; dl. IX, blz. 132.</w:t>
      </w:r>
    </w:p>
    <w:p w:rsidR="009B5E1E" w:rsidRDefault="009B5E1E" w:rsidP="002D74EA">
      <w:pPr>
        <w:jc w:val="both"/>
        <w:rPr>
          <w:lang w:eastAsia="en-US"/>
        </w:rPr>
      </w:pPr>
    </w:p>
    <w:p w:rsidR="00843342" w:rsidRPr="002D74EA" w:rsidRDefault="00843342" w:rsidP="002D74EA">
      <w:pPr>
        <w:jc w:val="both"/>
        <w:rPr>
          <w:lang w:eastAsia="en-US"/>
        </w:rPr>
      </w:pPr>
      <w:r w:rsidRPr="002D74EA">
        <w:rPr>
          <w:lang w:eastAsia="en-US"/>
        </w:rPr>
        <w:t>45. Willem (Guillaume) HOSENS (Houseau, Oysecn), geboren te Brussel, Calvinist, verbrand.</w:t>
      </w:r>
    </w:p>
    <w:p w:rsidR="00843342" w:rsidRPr="002D74EA" w:rsidRDefault="00843342" w:rsidP="002D74EA">
      <w:pPr>
        <w:jc w:val="both"/>
        <w:rPr>
          <w:lang w:eastAsia="en-US"/>
        </w:rPr>
      </w:pPr>
      <w:r w:rsidRPr="002D74EA">
        <w:rPr>
          <w:lang w:eastAsia="en-US"/>
        </w:rPr>
        <w:t>Vóór zijn gevangenneming te Brugge op 10 Januari</w:t>
      </w:r>
      <w:r w:rsidR="009B5E1E">
        <w:rPr>
          <w:lang w:eastAsia="en-US"/>
        </w:rPr>
        <w:t xml:space="preserve"> 1566, had hij zich geruime</w:t>
      </w:r>
      <w:r w:rsidRPr="002D74EA">
        <w:rPr>
          <w:lang w:eastAsia="en-US"/>
        </w:rPr>
        <w:t xml:space="preserve"> tijd in het buitenland opgehouden.</w:t>
      </w:r>
    </w:p>
    <w:p w:rsidR="00843342" w:rsidRPr="002D74EA" w:rsidRDefault="00843342" w:rsidP="002D74EA">
      <w:pPr>
        <w:jc w:val="both"/>
        <w:rPr>
          <w:lang w:eastAsia="en-US"/>
        </w:rPr>
      </w:pPr>
      <w:r w:rsidRPr="002D74EA">
        <w:rPr>
          <w:lang w:eastAsia="en-US"/>
        </w:rPr>
        <w:t xml:space="preserve">R.B., </w:t>
      </w:r>
      <w:r w:rsidR="002A110F">
        <w:rPr>
          <w:lang w:eastAsia="en-US"/>
        </w:rPr>
        <w:t>c.</w:t>
      </w:r>
      <w:r w:rsidRPr="002D74EA">
        <w:rPr>
          <w:lang w:eastAsia="en-US"/>
        </w:rPr>
        <w:t xml:space="preserve">c., </w:t>
      </w:r>
      <w:r w:rsidR="003467E7">
        <w:rPr>
          <w:lang w:eastAsia="en-US"/>
        </w:rPr>
        <w:t xml:space="preserve">nr. </w:t>
      </w:r>
      <w:r w:rsidRPr="002D74EA">
        <w:rPr>
          <w:lang w:eastAsia="en-US"/>
        </w:rPr>
        <w:t xml:space="preserve">13.785, </w:t>
      </w:r>
      <w:r w:rsidR="00B83666">
        <w:rPr>
          <w:lang w:eastAsia="en-US"/>
        </w:rPr>
        <w:t xml:space="preserve">a° </w:t>
      </w:r>
      <w:r w:rsidRPr="002D74EA">
        <w:rPr>
          <w:lang w:eastAsia="en-US"/>
        </w:rPr>
        <w:t xml:space="preserve">1564-1566, </w:t>
      </w:r>
      <w:r w:rsidR="002A110F">
        <w:rPr>
          <w:lang w:eastAsia="en-US"/>
        </w:rPr>
        <w:t xml:space="preserve">f° </w:t>
      </w:r>
      <w:r w:rsidRPr="002D74EA">
        <w:rPr>
          <w:lang w:eastAsia="en-US"/>
        </w:rPr>
        <w:t>14</w:t>
      </w:r>
      <w:r w:rsidR="005A2FB8">
        <w:rPr>
          <w:lang w:eastAsia="en-US"/>
        </w:rPr>
        <w:t xml:space="preserve">v° </w:t>
      </w:r>
      <w:r w:rsidRPr="002D74EA">
        <w:rPr>
          <w:lang w:eastAsia="en-US"/>
        </w:rPr>
        <w:t>-15.</w:t>
      </w:r>
    </w:p>
    <w:p w:rsidR="00843342" w:rsidRPr="002D74EA" w:rsidRDefault="00843342" w:rsidP="002D74EA">
      <w:pPr>
        <w:jc w:val="both"/>
        <w:rPr>
          <w:lang w:eastAsia="en-US"/>
        </w:rPr>
      </w:pPr>
      <w:r w:rsidRPr="002D74EA">
        <w:rPr>
          <w:lang w:eastAsia="en-US"/>
        </w:rPr>
        <w:t xml:space="preserve">R.B., Raad van Beroerte, </w:t>
      </w:r>
      <w:r w:rsidR="003467E7">
        <w:rPr>
          <w:lang w:eastAsia="en-US"/>
        </w:rPr>
        <w:t xml:space="preserve">nr. </w:t>
      </w:r>
      <w:r w:rsidRPr="002D74EA">
        <w:rPr>
          <w:lang w:eastAsia="en-US"/>
        </w:rPr>
        <w:t xml:space="preserve">70, </w:t>
      </w:r>
      <w:r w:rsidR="002A110F">
        <w:rPr>
          <w:lang w:eastAsia="en-US"/>
        </w:rPr>
        <w:t xml:space="preserve">f° </w:t>
      </w:r>
      <w:r w:rsidRPr="002D74EA">
        <w:rPr>
          <w:lang w:eastAsia="en-US"/>
        </w:rPr>
        <w:t>191v°, 224, 275.</w:t>
      </w:r>
    </w:p>
    <w:p w:rsidR="00843342" w:rsidRPr="009B5E1E" w:rsidRDefault="009B5E1E" w:rsidP="002D74EA">
      <w:pPr>
        <w:jc w:val="both"/>
        <w:rPr>
          <w:lang w:eastAsia="en-US"/>
        </w:rPr>
      </w:pPr>
      <w:r w:rsidRPr="009B5E1E">
        <w:rPr>
          <w:lang w:eastAsia="en-US"/>
        </w:rPr>
        <w:t xml:space="preserve">A. van </w:t>
      </w:r>
      <w:r w:rsidR="00843342" w:rsidRPr="009B5E1E">
        <w:rPr>
          <w:lang w:eastAsia="en-US"/>
        </w:rPr>
        <w:t xml:space="preserve">Haemstede, o.c., blz. </w:t>
      </w:r>
      <w:smartTag w:uri="urn:schemas-microsoft-com:office:smarttags" w:element="metricconverter">
        <w:smartTagPr>
          <w:attr w:name="ProductID" w:val="1573, f"/>
        </w:smartTagPr>
        <w:r w:rsidR="00843342" w:rsidRPr="009B5E1E">
          <w:rPr>
            <w:lang w:eastAsia="en-US"/>
          </w:rPr>
          <w:t>382 a</w:t>
        </w:r>
      </w:smartTag>
      <w:r w:rsidR="00843342" w:rsidRPr="009B5E1E">
        <w:rPr>
          <w:lang w:eastAsia="en-US"/>
        </w:rPr>
        <w:t>.</w:t>
      </w:r>
    </w:p>
    <w:p w:rsidR="00843342" w:rsidRPr="002D74EA" w:rsidRDefault="00843342" w:rsidP="002D74EA">
      <w:pPr>
        <w:jc w:val="both"/>
        <w:rPr>
          <w:lang w:eastAsia="en-US"/>
        </w:rPr>
      </w:pPr>
      <w:r w:rsidRPr="002D74EA">
        <w:rPr>
          <w:lang w:eastAsia="en-US"/>
        </w:rPr>
        <w:t>A. C. De Schrevel, o.c., blz. 25, 108.</w:t>
      </w:r>
    </w:p>
    <w:p w:rsidR="00843342" w:rsidRPr="00B91258" w:rsidRDefault="00843342" w:rsidP="002D74EA">
      <w:pPr>
        <w:jc w:val="both"/>
        <w:rPr>
          <w:lang w:val="en-GB" w:eastAsia="en-US"/>
        </w:rPr>
      </w:pPr>
      <w:r w:rsidRPr="00B91258">
        <w:rPr>
          <w:lang w:val="en-GB" w:eastAsia="en-US"/>
        </w:rPr>
        <w:t>Brandt, o.c., dl. I, blz. 282.</w:t>
      </w:r>
    </w:p>
    <w:p w:rsidR="00843342" w:rsidRPr="002D74EA" w:rsidRDefault="00843342" w:rsidP="002D74EA">
      <w:pPr>
        <w:jc w:val="both"/>
        <w:rPr>
          <w:lang w:eastAsia="en-US"/>
        </w:rPr>
      </w:pPr>
      <w:r w:rsidRPr="002D74EA">
        <w:rPr>
          <w:lang w:eastAsia="en-US"/>
        </w:rPr>
        <w:t>Janssen, o.c., dl. I, blz. 14, 22, 101</w:t>
      </w:r>
      <w:r w:rsidR="002D74EA">
        <w:rPr>
          <w:lang w:eastAsia="en-US"/>
        </w:rPr>
        <w:t>;</w:t>
      </w:r>
      <w:r w:rsidRPr="002D74EA">
        <w:rPr>
          <w:lang w:eastAsia="en-US"/>
        </w:rPr>
        <w:t xml:space="preserve"> dl. II, blz. 126.</w:t>
      </w:r>
    </w:p>
    <w:p w:rsidR="00843342" w:rsidRPr="002D74EA" w:rsidRDefault="00843342" w:rsidP="002D74EA">
      <w:pPr>
        <w:jc w:val="both"/>
        <w:rPr>
          <w:lang w:eastAsia="en-US"/>
        </w:rPr>
      </w:pPr>
      <w:r w:rsidRPr="002D74EA">
        <w:rPr>
          <w:lang w:eastAsia="en-US"/>
        </w:rPr>
        <w:t>I. M. J. Hoog, De Martelaren der Hervorming in Nederland tot 1566, blz 131.</w:t>
      </w:r>
    </w:p>
    <w:p w:rsidR="009B5E1E" w:rsidRDefault="009B5E1E" w:rsidP="002D74EA">
      <w:pPr>
        <w:jc w:val="both"/>
        <w:rPr>
          <w:lang w:eastAsia="en-US"/>
        </w:rPr>
      </w:pPr>
    </w:p>
    <w:p w:rsidR="00843342" w:rsidRPr="009B5E1E" w:rsidRDefault="00843342" w:rsidP="002D74EA">
      <w:pPr>
        <w:jc w:val="both"/>
        <w:rPr>
          <w:b/>
          <w:lang w:eastAsia="en-US"/>
        </w:rPr>
      </w:pPr>
      <w:r w:rsidRPr="009B5E1E">
        <w:rPr>
          <w:b/>
          <w:lang w:eastAsia="en-US"/>
        </w:rPr>
        <w:t>16 AUGUSTUS 1567</w:t>
      </w:r>
    </w:p>
    <w:p w:rsidR="00843342" w:rsidRPr="002D74EA" w:rsidRDefault="00843342" w:rsidP="002D74EA">
      <w:pPr>
        <w:jc w:val="both"/>
        <w:rPr>
          <w:lang w:eastAsia="en-US"/>
        </w:rPr>
      </w:pPr>
      <w:r w:rsidRPr="002D74EA">
        <w:rPr>
          <w:lang w:eastAsia="en-US"/>
        </w:rPr>
        <w:t xml:space="preserve">46. </w:t>
      </w:r>
      <w:r w:rsidR="002A110F">
        <w:rPr>
          <w:lang w:eastAsia="en-US"/>
        </w:rPr>
        <w:t>J</w:t>
      </w:r>
      <w:r w:rsidRPr="002D74EA">
        <w:rPr>
          <w:lang w:eastAsia="en-US"/>
        </w:rPr>
        <w:t>oos van PONTFORT, geboren te Armentières, beeldstormer, terechtgesteld.</w:t>
      </w:r>
    </w:p>
    <w:p w:rsidR="00843342" w:rsidRPr="002D74EA" w:rsidRDefault="00843342" w:rsidP="002D74EA">
      <w:pPr>
        <w:jc w:val="both"/>
        <w:rPr>
          <w:lang w:eastAsia="en-US"/>
        </w:rPr>
      </w:pPr>
      <w:r w:rsidRPr="002D74EA">
        <w:rPr>
          <w:lang w:eastAsia="en-US"/>
        </w:rPr>
        <w:t xml:space="preserve">A. (stad) B., Hallegeboden, </w:t>
      </w:r>
      <w:r w:rsidR="00B83666">
        <w:rPr>
          <w:lang w:eastAsia="en-US"/>
        </w:rPr>
        <w:t xml:space="preserve">a° </w:t>
      </w:r>
      <w:r w:rsidRPr="002D74EA">
        <w:rPr>
          <w:lang w:eastAsia="en-US"/>
        </w:rPr>
        <w:t xml:space="preserve">1564-1574, </w:t>
      </w:r>
      <w:r w:rsidR="002A110F" w:rsidRPr="002D74EA">
        <w:rPr>
          <w:lang w:eastAsia="en-US"/>
        </w:rPr>
        <w:t>f°</w:t>
      </w:r>
      <w:r w:rsidR="002A110F">
        <w:rPr>
          <w:lang w:eastAsia="en-US"/>
        </w:rPr>
        <w:t xml:space="preserve"> </w:t>
      </w:r>
      <w:smartTag w:uri="urn:schemas-microsoft-com:office:smarttags" w:element="metricconverter">
        <w:smartTagPr>
          <w:attr w:name="ProductID" w:val="1573, f"/>
        </w:smartTagPr>
        <w:r w:rsidRPr="002D74EA">
          <w:rPr>
            <w:lang w:eastAsia="en-US"/>
          </w:rPr>
          <w:t>181. A</w:t>
        </w:r>
      </w:smartTag>
      <w:r w:rsidRPr="002D74EA">
        <w:rPr>
          <w:lang w:eastAsia="en-US"/>
        </w:rPr>
        <w:t>. C. De Schrevel, o.c., blz. 100, 329, 338.</w:t>
      </w:r>
    </w:p>
    <w:p w:rsidR="002A110F" w:rsidRDefault="002A110F" w:rsidP="002D74EA">
      <w:pPr>
        <w:jc w:val="both"/>
        <w:rPr>
          <w:lang w:eastAsia="en-US"/>
        </w:rPr>
      </w:pPr>
    </w:p>
    <w:p w:rsidR="00843342" w:rsidRPr="002A110F" w:rsidRDefault="00843342" w:rsidP="00637279">
      <w:pPr>
        <w:jc w:val="both"/>
        <w:outlineLvl w:val="0"/>
        <w:rPr>
          <w:b/>
          <w:lang w:eastAsia="en-US"/>
        </w:rPr>
      </w:pPr>
      <w:r w:rsidRPr="002A110F">
        <w:rPr>
          <w:b/>
          <w:lang w:eastAsia="en-US"/>
        </w:rPr>
        <w:t>NA 6 MAART 1568</w:t>
      </w:r>
    </w:p>
    <w:p w:rsidR="00843342" w:rsidRPr="002D74EA" w:rsidRDefault="00843342" w:rsidP="002D74EA">
      <w:pPr>
        <w:jc w:val="both"/>
        <w:rPr>
          <w:lang w:eastAsia="en-US"/>
        </w:rPr>
      </w:pPr>
      <w:r w:rsidRPr="002D74EA">
        <w:rPr>
          <w:lang w:eastAsia="en-US"/>
        </w:rPr>
        <w:t>47. Pierre MESSCHARS, Doopsgezinde, verbrand (19).</w:t>
      </w:r>
    </w:p>
    <w:p w:rsidR="00843342" w:rsidRPr="002D74EA" w:rsidRDefault="00843342" w:rsidP="002D74EA">
      <w:pPr>
        <w:jc w:val="both"/>
        <w:rPr>
          <w:lang w:eastAsia="en-US"/>
        </w:rPr>
      </w:pPr>
      <w:r w:rsidRPr="002D74EA">
        <w:rPr>
          <w:lang w:eastAsia="en-US"/>
        </w:rPr>
        <w:t>Hij behoorde tot de groep Mennisten, die door</w:t>
      </w:r>
      <w:r w:rsidR="00004D86">
        <w:rPr>
          <w:lang w:eastAsia="en-US"/>
        </w:rPr>
        <w:t xml:space="preserve"> de Brugs</w:t>
      </w:r>
      <w:r w:rsidR="002A110F">
        <w:rPr>
          <w:lang w:eastAsia="en-US"/>
        </w:rPr>
        <w:t>e</w:t>
      </w:r>
      <w:r w:rsidRPr="002D74EA">
        <w:rPr>
          <w:lang w:eastAsia="en-US"/>
        </w:rPr>
        <w:t xml:space="preserve"> magistraat begin Maart 1568 aangehouden werd. Onder de gevangen Doopsgezinden bevond zich geen enkel Brugge</w:t>
      </w:r>
      <w:r w:rsidRPr="002D74EA">
        <w:rPr>
          <w:lang w:eastAsia="en-US"/>
        </w:rPr>
        <w:softHyphen/>
        <w:t>ling; ze werden door de stedelijke overheid aldus acm</w:t>
      </w:r>
      <w:r w:rsidR="00004D86">
        <w:rPr>
          <w:lang w:eastAsia="en-US"/>
        </w:rPr>
        <w:t xml:space="preserve"> de </w:t>
      </w:r>
      <w:r w:rsidRPr="002D74EA">
        <w:rPr>
          <w:lang w:eastAsia="en-US"/>
        </w:rPr>
        <w:t>hertog van Alva voorgesteld</w:t>
      </w:r>
      <w:r w:rsidR="002D74EA">
        <w:rPr>
          <w:lang w:eastAsia="en-US"/>
        </w:rPr>
        <w:t>:</w:t>
      </w:r>
      <w:r w:rsidR="002A110F">
        <w:rPr>
          <w:lang w:eastAsia="en-US"/>
        </w:rPr>
        <w:t xml:space="preserve"> „plusieurs sectaires </w:t>
      </w:r>
      <w:r w:rsidRPr="002D74EA">
        <w:rPr>
          <w:lang w:eastAsia="en-US"/>
        </w:rPr>
        <w:t>estran</w:t>
      </w:r>
      <w:r w:rsidRPr="002D74EA">
        <w:rPr>
          <w:lang w:eastAsia="en-US"/>
        </w:rPr>
        <w:softHyphen/>
        <w:t>giers a</w:t>
      </w:r>
      <w:r w:rsidR="002A110F">
        <w:rPr>
          <w:lang w:eastAsia="en-US"/>
        </w:rPr>
        <w:t>ijan</w:t>
      </w:r>
      <w:r w:rsidRPr="002D74EA">
        <w:rPr>
          <w:lang w:eastAsia="en-US"/>
        </w:rPr>
        <w:t>s demeuré quelqu</w:t>
      </w:r>
      <w:r w:rsidR="002A110F">
        <w:rPr>
          <w:lang w:eastAsia="en-US"/>
        </w:rPr>
        <w:t>e temps a ladictè ville la plus</w:t>
      </w:r>
      <w:r w:rsidRPr="002D74EA">
        <w:rPr>
          <w:lang w:eastAsia="en-US"/>
        </w:rPr>
        <w:t xml:space="preserve"> part </w:t>
      </w:r>
      <w:r w:rsidR="002A110F">
        <w:rPr>
          <w:lang w:eastAsia="en-US"/>
        </w:rPr>
        <w:t>an</w:t>
      </w:r>
      <w:r w:rsidRPr="002D74EA">
        <w:rPr>
          <w:lang w:eastAsia="en-US"/>
        </w:rPr>
        <w:t>abaptistes".</w:t>
      </w:r>
    </w:p>
    <w:p w:rsidR="00843342" w:rsidRPr="002D74EA" w:rsidRDefault="00843342" w:rsidP="002D74EA">
      <w:pPr>
        <w:jc w:val="both"/>
        <w:rPr>
          <w:lang w:eastAsia="en-US"/>
        </w:rPr>
      </w:pPr>
      <w:r w:rsidRPr="002D74EA">
        <w:rPr>
          <w:lang w:eastAsia="en-US"/>
        </w:rPr>
        <w:t xml:space="preserve">R.B., CC., </w:t>
      </w:r>
      <w:r w:rsidR="003467E7">
        <w:rPr>
          <w:lang w:eastAsia="en-US"/>
        </w:rPr>
        <w:t xml:space="preserve">nr. </w:t>
      </w:r>
      <w:r w:rsidRPr="002D74EA">
        <w:rPr>
          <w:lang w:eastAsia="en-US"/>
        </w:rPr>
        <w:t xml:space="preserve">13.785, </w:t>
      </w:r>
      <w:r w:rsidR="002A110F">
        <w:rPr>
          <w:lang w:eastAsia="en-US"/>
        </w:rPr>
        <w:t>a</w:t>
      </w:r>
      <w:r w:rsidRPr="002D74EA">
        <w:rPr>
          <w:lang w:eastAsia="en-US"/>
        </w:rPr>
        <w:t>°</w:t>
      </w:r>
      <w:r w:rsidR="002A110F">
        <w:rPr>
          <w:lang w:eastAsia="en-US"/>
        </w:rPr>
        <w:t xml:space="preserve"> </w:t>
      </w:r>
      <w:r w:rsidRPr="002D74EA">
        <w:rPr>
          <w:lang w:eastAsia="en-US"/>
        </w:rPr>
        <w:t xml:space="preserve">1566-1568, </w:t>
      </w:r>
      <w:r w:rsidR="002A110F">
        <w:rPr>
          <w:lang w:eastAsia="en-US"/>
        </w:rPr>
        <w:t xml:space="preserve">f° </w:t>
      </w:r>
      <w:r w:rsidRPr="002D74EA">
        <w:rPr>
          <w:lang w:eastAsia="en-US"/>
        </w:rPr>
        <w:t>12-12v°.</w:t>
      </w:r>
    </w:p>
    <w:p w:rsidR="00843342" w:rsidRPr="002D74EA" w:rsidRDefault="00843342" w:rsidP="002D74EA">
      <w:pPr>
        <w:jc w:val="both"/>
        <w:rPr>
          <w:lang w:eastAsia="en-US"/>
        </w:rPr>
      </w:pPr>
      <w:r w:rsidRPr="002D74EA">
        <w:rPr>
          <w:lang w:eastAsia="en-US"/>
        </w:rPr>
        <w:t xml:space="preserve">A. (stad) B., Varia, </w:t>
      </w:r>
      <w:r w:rsidR="00B83666">
        <w:rPr>
          <w:lang w:eastAsia="en-US"/>
        </w:rPr>
        <w:t xml:space="preserve">a° </w:t>
      </w:r>
      <w:r w:rsidRPr="002D74EA">
        <w:rPr>
          <w:lang w:eastAsia="en-US"/>
        </w:rPr>
        <w:t>1567-1569</w:t>
      </w:r>
      <w:r w:rsidR="002A110F">
        <w:rPr>
          <w:lang w:eastAsia="en-US"/>
        </w:rPr>
        <w:t>,</w:t>
      </w:r>
      <w:r w:rsidRPr="002D74EA">
        <w:rPr>
          <w:lang w:eastAsia="en-US"/>
        </w:rPr>
        <w:t xml:space="preserve"> 6 los stuk (6 Maart 1568).</w:t>
      </w:r>
    </w:p>
    <w:p w:rsidR="002A110F" w:rsidRDefault="002A110F" w:rsidP="002D74EA">
      <w:pPr>
        <w:jc w:val="both"/>
        <w:rPr>
          <w:lang w:eastAsia="en-US"/>
        </w:rPr>
      </w:pPr>
    </w:p>
    <w:p w:rsidR="00843342" w:rsidRPr="002A110F" w:rsidRDefault="00843342" w:rsidP="002D74EA">
      <w:pPr>
        <w:jc w:val="both"/>
        <w:rPr>
          <w:sz w:val="22"/>
          <w:szCs w:val="22"/>
          <w:lang w:eastAsia="en-US"/>
        </w:rPr>
      </w:pPr>
      <w:r w:rsidRPr="002A110F">
        <w:rPr>
          <w:sz w:val="22"/>
          <w:szCs w:val="22"/>
          <w:lang w:eastAsia="en-US"/>
        </w:rPr>
        <w:t xml:space="preserve">(19) Historie van B. Cornelis Adriaensen van Dordrecht, Minnebroeder binnen die stadt van Brugghe, </w:t>
      </w:r>
      <w:r w:rsidR="002A110F" w:rsidRPr="002A110F">
        <w:rPr>
          <w:sz w:val="22"/>
          <w:szCs w:val="22"/>
          <w:lang w:eastAsia="en-US"/>
        </w:rPr>
        <w:t xml:space="preserve">f° </w:t>
      </w:r>
      <w:r w:rsidRPr="002A110F">
        <w:rPr>
          <w:sz w:val="22"/>
          <w:szCs w:val="22"/>
          <w:lang w:eastAsia="en-US"/>
        </w:rPr>
        <w:t>227v°. De auteur der „Sermoenen" beweert dat de magistraat een aanvang nam met de terec</w:t>
      </w:r>
      <w:r w:rsidR="002A110F" w:rsidRPr="002A110F">
        <w:rPr>
          <w:sz w:val="22"/>
          <w:szCs w:val="22"/>
          <w:lang w:eastAsia="en-US"/>
        </w:rPr>
        <w:t xml:space="preserve">htstellingen op 13 April 1568. </w:t>
      </w:r>
    </w:p>
    <w:p w:rsidR="002A110F" w:rsidRDefault="00843342" w:rsidP="002D74EA">
      <w:pPr>
        <w:jc w:val="both"/>
        <w:rPr>
          <w:lang w:eastAsia="en-US"/>
        </w:rPr>
      </w:pPr>
      <w:r w:rsidRPr="002D74EA">
        <w:rPr>
          <w:lang w:eastAsia="en-US"/>
        </w:rPr>
        <w:t xml:space="preserve">52 </w:t>
      </w:r>
    </w:p>
    <w:p w:rsidR="002A110F" w:rsidRDefault="002A110F" w:rsidP="002D74EA">
      <w:pPr>
        <w:jc w:val="both"/>
        <w:rPr>
          <w:lang w:eastAsia="en-US"/>
        </w:rPr>
      </w:pPr>
    </w:p>
    <w:p w:rsidR="00843342" w:rsidRPr="002A110F" w:rsidRDefault="00843342" w:rsidP="002D74EA">
      <w:pPr>
        <w:jc w:val="both"/>
        <w:rPr>
          <w:b/>
          <w:lang w:eastAsia="en-US"/>
        </w:rPr>
      </w:pPr>
      <w:r w:rsidRPr="002A110F">
        <w:rPr>
          <w:b/>
          <w:lang w:eastAsia="en-US"/>
        </w:rPr>
        <w:t>31 MAART 1568</w:t>
      </w:r>
    </w:p>
    <w:p w:rsidR="00843342" w:rsidRPr="002D74EA" w:rsidRDefault="00843342" w:rsidP="002D74EA">
      <w:pPr>
        <w:jc w:val="both"/>
        <w:rPr>
          <w:lang w:eastAsia="en-US"/>
        </w:rPr>
      </w:pPr>
      <w:r w:rsidRPr="002D74EA">
        <w:rPr>
          <w:lang w:eastAsia="en-US"/>
        </w:rPr>
        <w:t xml:space="preserve">48. </w:t>
      </w:r>
      <w:r w:rsidR="002A110F">
        <w:rPr>
          <w:lang w:eastAsia="en-US"/>
        </w:rPr>
        <w:t>J</w:t>
      </w:r>
      <w:r w:rsidRPr="002D74EA">
        <w:rPr>
          <w:lang w:eastAsia="en-US"/>
        </w:rPr>
        <w:t>an van WYCHUUSE, geboren te Tielt, Calvinist, gehangen. Hij werd op 14 Augustus 1567 aangehouden.</w:t>
      </w:r>
    </w:p>
    <w:p w:rsidR="00843342" w:rsidRPr="002D74EA" w:rsidRDefault="00843342" w:rsidP="002D74EA">
      <w:pPr>
        <w:jc w:val="both"/>
        <w:rPr>
          <w:lang w:eastAsia="en-US"/>
        </w:rPr>
      </w:pPr>
      <w:r w:rsidRPr="002D74EA">
        <w:rPr>
          <w:lang w:eastAsia="en-US"/>
        </w:rPr>
        <w:t xml:space="preserve">A. (stad) B., Hallegeboden, </w:t>
      </w:r>
      <w:r w:rsidR="00B83666">
        <w:rPr>
          <w:lang w:eastAsia="en-US"/>
        </w:rPr>
        <w:t xml:space="preserve">a° </w:t>
      </w:r>
      <w:r w:rsidRPr="002D74EA">
        <w:rPr>
          <w:lang w:eastAsia="en-US"/>
        </w:rPr>
        <w:t xml:space="preserve">1564-1574, </w:t>
      </w:r>
      <w:r w:rsidR="002A110F">
        <w:rPr>
          <w:lang w:eastAsia="en-US"/>
        </w:rPr>
        <w:t xml:space="preserve">f° </w:t>
      </w:r>
      <w:r w:rsidRPr="002D74EA">
        <w:rPr>
          <w:lang w:eastAsia="en-US"/>
        </w:rPr>
        <w:t>18</w:t>
      </w:r>
      <w:r w:rsidR="005A2FB8">
        <w:rPr>
          <w:lang w:eastAsia="en-US"/>
        </w:rPr>
        <w:t xml:space="preserve">v° </w:t>
      </w:r>
      <w:r w:rsidRPr="002D74EA">
        <w:rPr>
          <w:lang w:eastAsia="en-US"/>
        </w:rPr>
        <w:t>.</w:t>
      </w:r>
    </w:p>
    <w:p w:rsidR="00843342" w:rsidRPr="002D74EA" w:rsidRDefault="00843342" w:rsidP="002D74EA">
      <w:pPr>
        <w:jc w:val="both"/>
        <w:rPr>
          <w:lang w:eastAsia="en-US"/>
        </w:rPr>
      </w:pPr>
      <w:r w:rsidRPr="002D74EA">
        <w:rPr>
          <w:lang w:eastAsia="en-US"/>
        </w:rPr>
        <w:t>A. (stad) B., S</w:t>
      </w:r>
      <w:r w:rsidR="002A110F">
        <w:rPr>
          <w:lang w:eastAsia="en-US"/>
        </w:rPr>
        <w:t>e</w:t>
      </w:r>
      <w:r w:rsidRPr="002D74EA">
        <w:rPr>
          <w:lang w:eastAsia="en-US"/>
        </w:rPr>
        <w:t>crete resolutie bouc, 31 Maart 1568.</w:t>
      </w:r>
    </w:p>
    <w:p w:rsidR="00843342" w:rsidRPr="002D74EA" w:rsidRDefault="00843342" w:rsidP="002D74EA">
      <w:pPr>
        <w:jc w:val="both"/>
        <w:rPr>
          <w:lang w:eastAsia="en-US"/>
        </w:rPr>
      </w:pPr>
      <w:r w:rsidRPr="002D74EA">
        <w:rPr>
          <w:lang w:eastAsia="en-US"/>
        </w:rPr>
        <w:t>A. C. De Schrevel, o.c., blz. 100, 328, 335-337, 356.</w:t>
      </w:r>
    </w:p>
    <w:p w:rsidR="00843342" w:rsidRPr="002D74EA" w:rsidRDefault="00843342" w:rsidP="002D74EA">
      <w:pPr>
        <w:jc w:val="both"/>
        <w:rPr>
          <w:lang w:eastAsia="en-US"/>
        </w:rPr>
      </w:pPr>
      <w:r w:rsidRPr="00B91258">
        <w:rPr>
          <w:lang w:val="fr-FR" w:eastAsia="en-US"/>
        </w:rPr>
        <w:t xml:space="preserve">Edm. de Coussemaker, Troubles religieus au XVI° siècle dans le Flandre Maritima, dl. </w:t>
      </w:r>
      <w:r w:rsidRPr="002D74EA">
        <w:rPr>
          <w:lang w:eastAsia="en-US"/>
        </w:rPr>
        <w:t>III, blz. 260.</w:t>
      </w:r>
    </w:p>
    <w:p w:rsidR="002A110F" w:rsidRDefault="002A110F" w:rsidP="002D74EA">
      <w:pPr>
        <w:jc w:val="both"/>
        <w:rPr>
          <w:lang w:eastAsia="en-US"/>
        </w:rPr>
      </w:pPr>
    </w:p>
    <w:p w:rsidR="002A110F" w:rsidRDefault="002A110F" w:rsidP="002D74EA">
      <w:pPr>
        <w:jc w:val="both"/>
        <w:rPr>
          <w:lang w:val="fr-FR" w:eastAsia="en-US"/>
        </w:rPr>
      </w:pPr>
    </w:p>
    <w:p w:rsidR="00843342" w:rsidRPr="002A110F" w:rsidRDefault="00843342" w:rsidP="002D74EA">
      <w:pPr>
        <w:jc w:val="both"/>
        <w:rPr>
          <w:lang w:val="fr-FR" w:eastAsia="en-US"/>
        </w:rPr>
      </w:pPr>
      <w:r w:rsidRPr="002A110F">
        <w:rPr>
          <w:lang w:val="fr-FR" w:eastAsia="en-US"/>
        </w:rPr>
        <w:t>49. Pierre VICTOIRS, geboren te Valenciennes, Calvinist, ge</w:t>
      </w:r>
      <w:r w:rsidRPr="002A110F">
        <w:rPr>
          <w:lang w:val="fr-FR" w:eastAsia="en-US"/>
        </w:rPr>
        <w:softHyphen/>
        <w:t>hangen.</w:t>
      </w:r>
    </w:p>
    <w:p w:rsidR="00843342" w:rsidRPr="002D74EA" w:rsidRDefault="00843342" w:rsidP="002D74EA">
      <w:pPr>
        <w:jc w:val="both"/>
        <w:rPr>
          <w:lang w:eastAsia="en-US"/>
        </w:rPr>
      </w:pPr>
      <w:r w:rsidRPr="002D74EA">
        <w:rPr>
          <w:lang w:eastAsia="en-US"/>
        </w:rPr>
        <w:t>Hij werd op 23 Juni 1567 aangehouden.</w:t>
      </w:r>
    </w:p>
    <w:p w:rsidR="002A110F" w:rsidRDefault="00843342" w:rsidP="002D74EA">
      <w:pPr>
        <w:jc w:val="both"/>
        <w:rPr>
          <w:lang w:eastAsia="en-US"/>
        </w:rPr>
      </w:pPr>
      <w:r w:rsidRPr="002D74EA">
        <w:rPr>
          <w:lang w:eastAsia="en-US"/>
        </w:rPr>
        <w:t>A. (stad) B., S</w:t>
      </w:r>
      <w:r w:rsidR="002A110F">
        <w:rPr>
          <w:lang w:eastAsia="en-US"/>
        </w:rPr>
        <w:t>e</w:t>
      </w:r>
      <w:r w:rsidRPr="002D74EA">
        <w:rPr>
          <w:lang w:eastAsia="en-US"/>
        </w:rPr>
        <w:t xml:space="preserve">crete resolutie bouc, 31 Maart 1568. </w:t>
      </w:r>
    </w:p>
    <w:p w:rsidR="00843342" w:rsidRPr="002D74EA" w:rsidRDefault="00843342" w:rsidP="002D74EA">
      <w:pPr>
        <w:jc w:val="both"/>
        <w:rPr>
          <w:lang w:eastAsia="en-US"/>
        </w:rPr>
      </w:pPr>
      <w:r w:rsidRPr="002D74EA">
        <w:rPr>
          <w:lang w:eastAsia="en-US"/>
        </w:rPr>
        <w:t>A. C. De Schrevel, o.c., blz. 335-337, 356.</w:t>
      </w:r>
    </w:p>
    <w:p w:rsidR="00843342" w:rsidRPr="002D74EA" w:rsidRDefault="00843342" w:rsidP="002D74EA">
      <w:pPr>
        <w:jc w:val="both"/>
        <w:rPr>
          <w:lang w:eastAsia="en-US"/>
        </w:rPr>
      </w:pPr>
      <w:r w:rsidRPr="002D74EA">
        <w:rPr>
          <w:lang w:eastAsia="en-US"/>
        </w:rPr>
        <w:t>Edm. de Coussemaker, o.c., dl. III, blz. 260.</w:t>
      </w:r>
    </w:p>
    <w:p w:rsidR="002A110F" w:rsidRDefault="002A110F" w:rsidP="002D74EA">
      <w:pPr>
        <w:jc w:val="both"/>
        <w:rPr>
          <w:lang w:eastAsia="en-US"/>
        </w:rPr>
      </w:pPr>
    </w:p>
    <w:p w:rsidR="00843342" w:rsidRPr="002A110F" w:rsidRDefault="00843342" w:rsidP="00637279">
      <w:pPr>
        <w:jc w:val="both"/>
        <w:outlineLvl w:val="0"/>
        <w:rPr>
          <w:b/>
          <w:lang w:eastAsia="en-US"/>
        </w:rPr>
      </w:pPr>
      <w:r w:rsidRPr="002A110F">
        <w:rPr>
          <w:b/>
          <w:lang w:eastAsia="en-US"/>
        </w:rPr>
        <w:t>VANAF 13 APRIL EN VOOR 28 JULI 1568</w:t>
      </w:r>
    </w:p>
    <w:p w:rsidR="00843342" w:rsidRPr="002D74EA" w:rsidRDefault="00843342" w:rsidP="002D74EA">
      <w:pPr>
        <w:jc w:val="both"/>
        <w:rPr>
          <w:lang w:eastAsia="en-US"/>
        </w:rPr>
      </w:pPr>
      <w:r w:rsidRPr="002D74EA">
        <w:rPr>
          <w:lang w:eastAsia="en-US"/>
        </w:rPr>
        <w:t>50. Gillis ROOZE, geboren te Bellegein (bij Kortrijk), Doopsge</w:t>
      </w:r>
      <w:r w:rsidRPr="002D74EA">
        <w:rPr>
          <w:lang w:eastAsia="en-US"/>
        </w:rPr>
        <w:softHyphen/>
        <w:t>zinde, verbrand.</w:t>
      </w:r>
    </w:p>
    <w:p w:rsidR="00843342" w:rsidRPr="002D74EA" w:rsidRDefault="00843342" w:rsidP="002D74EA">
      <w:pPr>
        <w:jc w:val="both"/>
        <w:rPr>
          <w:lang w:eastAsia="en-US"/>
        </w:rPr>
      </w:pPr>
      <w:r w:rsidRPr="002D74EA">
        <w:rPr>
          <w:lang w:eastAsia="en-US"/>
        </w:rPr>
        <w:t>Hij behoorde tot</w:t>
      </w:r>
      <w:r w:rsidR="00004D86">
        <w:rPr>
          <w:lang w:eastAsia="en-US"/>
        </w:rPr>
        <w:t xml:space="preserve"> de </w:t>
      </w:r>
      <w:r w:rsidRPr="002D74EA">
        <w:rPr>
          <w:lang w:eastAsia="en-US"/>
        </w:rPr>
        <w:t>kring die hier te Brugge door Jacob de Rore geleid werd en nam herhaalde malen deel aan de bij</w:t>
      </w:r>
      <w:r w:rsidRPr="002D74EA">
        <w:rPr>
          <w:lang w:eastAsia="en-US"/>
        </w:rPr>
        <w:softHyphen/>
        <w:t>eenkomsten ten huize van Maillaert de Grave.</w:t>
      </w:r>
    </w:p>
    <w:p w:rsidR="00843342" w:rsidRPr="002D74EA" w:rsidRDefault="00843342" w:rsidP="002D74EA">
      <w:pPr>
        <w:jc w:val="both"/>
        <w:rPr>
          <w:lang w:eastAsia="en-US"/>
        </w:rPr>
      </w:pPr>
      <w:r w:rsidRPr="002D74EA">
        <w:rPr>
          <w:lang w:eastAsia="en-US"/>
        </w:rPr>
        <w:t xml:space="preserve">Gilles Rooze viel in de handen van het gerecht in Februari 1588. Zijn echtgenote, </w:t>
      </w:r>
      <w:r w:rsidR="002A110F">
        <w:rPr>
          <w:lang w:eastAsia="en-US"/>
        </w:rPr>
        <w:t>Jac</w:t>
      </w:r>
      <w:r w:rsidRPr="002D74EA">
        <w:rPr>
          <w:lang w:eastAsia="en-US"/>
        </w:rPr>
        <w:t>oquemyne de Wilde (</w:t>
      </w:r>
      <w:r w:rsidR="003467E7">
        <w:rPr>
          <w:lang w:eastAsia="en-US"/>
        </w:rPr>
        <w:t xml:space="preserve">nr. </w:t>
      </w:r>
      <w:r w:rsidRPr="002D74EA">
        <w:rPr>
          <w:lang w:eastAsia="en-US"/>
        </w:rPr>
        <w:t>54), werd in</w:t>
      </w:r>
      <w:r w:rsidR="00004D86">
        <w:rPr>
          <w:lang w:eastAsia="en-US"/>
        </w:rPr>
        <w:t xml:space="preserve"> de </w:t>
      </w:r>
      <w:r w:rsidRPr="002D74EA">
        <w:rPr>
          <w:lang w:eastAsia="en-US"/>
        </w:rPr>
        <w:t>loop van ditzelfde jaar eveneens terechtgesteld.</w:t>
      </w:r>
    </w:p>
    <w:p w:rsidR="002A110F" w:rsidRDefault="00843342" w:rsidP="002D74EA">
      <w:pPr>
        <w:jc w:val="both"/>
        <w:rPr>
          <w:lang w:val="en-GB" w:eastAsia="en-US"/>
        </w:rPr>
      </w:pPr>
      <w:r w:rsidRPr="00B91258">
        <w:rPr>
          <w:lang w:val="en-GB" w:eastAsia="en-US"/>
        </w:rPr>
        <w:t xml:space="preserve">R.B., CS., </w:t>
      </w:r>
      <w:r w:rsidR="003467E7">
        <w:rPr>
          <w:lang w:val="en-GB" w:eastAsia="en-US"/>
        </w:rPr>
        <w:t xml:space="preserve">nr. </w:t>
      </w:r>
      <w:r w:rsidRPr="00B91258">
        <w:rPr>
          <w:lang w:val="en-GB" w:eastAsia="en-US"/>
        </w:rPr>
        <w:t xml:space="preserve">13.785, </w:t>
      </w:r>
      <w:r w:rsidR="00B83666">
        <w:rPr>
          <w:lang w:val="en-GB" w:eastAsia="en-US"/>
        </w:rPr>
        <w:t xml:space="preserve">a° </w:t>
      </w:r>
      <w:r w:rsidRPr="00B91258">
        <w:rPr>
          <w:lang w:val="en-GB" w:eastAsia="en-US"/>
        </w:rPr>
        <w:t xml:space="preserve">1566-1568, </w:t>
      </w:r>
      <w:r w:rsidR="002A110F" w:rsidRPr="002A110F">
        <w:rPr>
          <w:lang w:val="en-GB" w:eastAsia="en-US"/>
        </w:rPr>
        <w:t>f°</w:t>
      </w:r>
      <w:r w:rsidRPr="00B91258">
        <w:rPr>
          <w:lang w:val="en-GB" w:eastAsia="en-US"/>
        </w:rPr>
        <w:t>14-14v°;</w:t>
      </w:r>
      <w:r w:rsidR="002A110F">
        <w:rPr>
          <w:lang w:val="en-GB" w:eastAsia="en-US"/>
        </w:rPr>
        <w:t xml:space="preserve"> </w:t>
      </w:r>
      <w:r w:rsidRPr="00B91258">
        <w:rPr>
          <w:lang w:val="en-GB" w:eastAsia="en-US"/>
        </w:rPr>
        <w:t xml:space="preserve"> </w:t>
      </w:r>
      <w:r w:rsidR="00B83666">
        <w:rPr>
          <w:lang w:val="en-GB" w:eastAsia="en-US"/>
        </w:rPr>
        <w:t xml:space="preserve">a° </w:t>
      </w:r>
      <w:r w:rsidRPr="00B91258">
        <w:rPr>
          <w:lang w:val="en-GB" w:eastAsia="en-US"/>
        </w:rPr>
        <w:t xml:space="preserve">1568-1570, </w:t>
      </w:r>
      <w:r w:rsidR="002A110F">
        <w:rPr>
          <w:lang w:val="en-GB" w:eastAsia="en-US"/>
        </w:rPr>
        <w:t xml:space="preserve">f° </w:t>
      </w:r>
      <w:r w:rsidRPr="00B91258">
        <w:rPr>
          <w:lang w:val="en-GB" w:eastAsia="en-US"/>
        </w:rPr>
        <w:t xml:space="preserve">12v°-13 (20). </w:t>
      </w:r>
    </w:p>
    <w:p w:rsidR="00843342" w:rsidRPr="002D74EA" w:rsidRDefault="00843342" w:rsidP="002D74EA">
      <w:pPr>
        <w:jc w:val="both"/>
        <w:rPr>
          <w:lang w:eastAsia="en-US"/>
        </w:rPr>
      </w:pPr>
      <w:r w:rsidRPr="002D74EA">
        <w:rPr>
          <w:lang w:eastAsia="en-US"/>
        </w:rPr>
        <w:t xml:space="preserve">A. (staat) H., Crim-Bouck, </w:t>
      </w:r>
      <w:r w:rsidR="00B83666">
        <w:rPr>
          <w:lang w:eastAsia="en-US"/>
        </w:rPr>
        <w:t xml:space="preserve">a° </w:t>
      </w:r>
      <w:r w:rsidRPr="002D74EA">
        <w:rPr>
          <w:lang w:eastAsia="en-US"/>
        </w:rPr>
        <w:t xml:space="preserve">1569-1573, </w:t>
      </w:r>
      <w:r w:rsidR="002A110F">
        <w:rPr>
          <w:lang w:eastAsia="en-US"/>
        </w:rPr>
        <w:t xml:space="preserve">f° </w:t>
      </w:r>
      <w:r w:rsidRPr="002D74EA">
        <w:rPr>
          <w:lang w:eastAsia="en-US"/>
        </w:rPr>
        <w:t>18v°.</w:t>
      </w:r>
    </w:p>
    <w:p w:rsidR="00843342" w:rsidRPr="002D74EA" w:rsidRDefault="00843342" w:rsidP="002D74EA">
      <w:pPr>
        <w:jc w:val="both"/>
        <w:rPr>
          <w:lang w:eastAsia="en-US"/>
        </w:rPr>
      </w:pPr>
      <w:r w:rsidRPr="002D74EA">
        <w:rPr>
          <w:lang w:eastAsia="en-US"/>
        </w:rPr>
        <w:t xml:space="preserve">A. (stad) B., Hallegeboden, </w:t>
      </w:r>
      <w:r w:rsidR="00B83666">
        <w:rPr>
          <w:lang w:eastAsia="en-US"/>
        </w:rPr>
        <w:t xml:space="preserve">a° </w:t>
      </w:r>
      <w:r w:rsidRPr="002D74EA">
        <w:rPr>
          <w:lang w:eastAsia="en-US"/>
        </w:rPr>
        <w:t xml:space="preserve">1564.1574, </w:t>
      </w:r>
      <w:r w:rsidR="002A110F">
        <w:rPr>
          <w:lang w:eastAsia="en-US"/>
        </w:rPr>
        <w:t xml:space="preserve">f° </w:t>
      </w:r>
      <w:r w:rsidRPr="002D74EA">
        <w:rPr>
          <w:lang w:eastAsia="en-US"/>
        </w:rPr>
        <w:t>181.</w:t>
      </w:r>
    </w:p>
    <w:p w:rsidR="00843342" w:rsidRPr="002D74EA" w:rsidRDefault="00843342" w:rsidP="002D74EA">
      <w:pPr>
        <w:jc w:val="both"/>
        <w:rPr>
          <w:lang w:eastAsia="en-US"/>
        </w:rPr>
      </w:pPr>
      <w:r w:rsidRPr="002D74EA">
        <w:rPr>
          <w:lang w:eastAsia="en-US"/>
        </w:rPr>
        <w:t xml:space="preserve">A. (stad) B., Varia, </w:t>
      </w:r>
      <w:r w:rsidR="00B83666">
        <w:rPr>
          <w:lang w:eastAsia="en-US"/>
        </w:rPr>
        <w:t xml:space="preserve">a° </w:t>
      </w:r>
      <w:r w:rsidRPr="002D74EA">
        <w:rPr>
          <w:lang w:eastAsia="en-US"/>
        </w:rPr>
        <w:t>1567-1569: los stuk (28 Juli 1568).</w:t>
      </w:r>
    </w:p>
    <w:p w:rsidR="00843342" w:rsidRPr="002D74EA" w:rsidRDefault="00843342" w:rsidP="002D74EA">
      <w:pPr>
        <w:jc w:val="both"/>
        <w:rPr>
          <w:lang w:eastAsia="en-US"/>
        </w:rPr>
      </w:pPr>
      <w:r w:rsidRPr="002D74EA">
        <w:rPr>
          <w:lang w:eastAsia="en-US"/>
        </w:rPr>
        <w:t>A. C. De Schrevel, o.c., blz. 328.</w:t>
      </w:r>
    </w:p>
    <w:p w:rsidR="002A110F" w:rsidRDefault="002A110F" w:rsidP="002D74EA">
      <w:pPr>
        <w:jc w:val="both"/>
        <w:rPr>
          <w:lang w:eastAsia="en-US"/>
        </w:rPr>
      </w:pPr>
    </w:p>
    <w:p w:rsidR="00843342" w:rsidRPr="002D74EA" w:rsidRDefault="00843342" w:rsidP="002D74EA">
      <w:pPr>
        <w:jc w:val="both"/>
        <w:rPr>
          <w:lang w:eastAsia="en-US"/>
        </w:rPr>
      </w:pPr>
      <w:r w:rsidRPr="002D74EA">
        <w:rPr>
          <w:lang w:eastAsia="en-US"/>
        </w:rPr>
        <w:t>51. Lauwereinse HUUTGHEERS (Ootgheers), weduwe van Ancel</w:t>
      </w:r>
      <w:r w:rsidRPr="002D74EA">
        <w:rPr>
          <w:lang w:eastAsia="en-US"/>
        </w:rPr>
        <w:softHyphen/>
        <w:t>mus Baers, Doopsgezinde, verbrand.</w:t>
      </w:r>
    </w:p>
    <w:p w:rsidR="002A110F" w:rsidRDefault="002A110F" w:rsidP="002D74EA">
      <w:pPr>
        <w:jc w:val="both"/>
        <w:rPr>
          <w:lang w:eastAsia="en-US"/>
        </w:rPr>
      </w:pPr>
    </w:p>
    <w:p w:rsidR="00843342" w:rsidRPr="002A110F" w:rsidRDefault="00843342" w:rsidP="002D74EA">
      <w:pPr>
        <w:jc w:val="both"/>
        <w:rPr>
          <w:sz w:val="22"/>
          <w:szCs w:val="22"/>
          <w:lang w:eastAsia="en-US"/>
        </w:rPr>
      </w:pPr>
      <w:r w:rsidRPr="002A110F">
        <w:rPr>
          <w:sz w:val="22"/>
          <w:szCs w:val="22"/>
          <w:lang w:eastAsia="en-US"/>
        </w:rPr>
        <w:t xml:space="preserve">(20) Bij vergissing wordt Gillis Rooze tweemaal vermeld </w:t>
      </w:r>
      <w:r w:rsidR="002A110F" w:rsidRPr="002A110F">
        <w:rPr>
          <w:sz w:val="22"/>
          <w:szCs w:val="22"/>
          <w:lang w:eastAsia="en-US"/>
        </w:rPr>
        <w:t>i</w:t>
      </w:r>
      <w:r w:rsidRPr="002A110F">
        <w:rPr>
          <w:sz w:val="22"/>
          <w:szCs w:val="22"/>
          <w:lang w:eastAsia="en-US"/>
        </w:rPr>
        <w:t>n de rekeningen</w:t>
      </w:r>
      <w:r w:rsidR="002D74EA" w:rsidRPr="002A110F">
        <w:rPr>
          <w:sz w:val="22"/>
          <w:szCs w:val="22"/>
          <w:lang w:eastAsia="en-US"/>
        </w:rPr>
        <w:t>:</w:t>
      </w:r>
      <w:r w:rsidRPr="002A110F">
        <w:rPr>
          <w:sz w:val="22"/>
          <w:szCs w:val="22"/>
          <w:lang w:eastAsia="en-US"/>
        </w:rPr>
        <w:t xml:space="preserve"> zo werden do beulen Maillinaert Baerz en </w:t>
      </w:r>
      <w:r w:rsidR="002A110F" w:rsidRPr="002A110F">
        <w:rPr>
          <w:sz w:val="22"/>
          <w:szCs w:val="22"/>
          <w:lang w:eastAsia="en-US"/>
        </w:rPr>
        <w:t>J</w:t>
      </w:r>
      <w:r w:rsidRPr="002A110F">
        <w:rPr>
          <w:sz w:val="22"/>
          <w:szCs w:val="22"/>
          <w:lang w:eastAsia="en-US"/>
        </w:rPr>
        <w:t>ehan Pecqueux allebei uitbetaald voor zijn executie.</w:t>
      </w:r>
    </w:p>
    <w:p w:rsidR="00843342" w:rsidRPr="002A110F" w:rsidRDefault="00843342" w:rsidP="002D74EA">
      <w:pPr>
        <w:jc w:val="both"/>
        <w:rPr>
          <w:sz w:val="22"/>
          <w:szCs w:val="22"/>
          <w:lang w:eastAsia="en-US"/>
        </w:rPr>
      </w:pPr>
      <w:r w:rsidRPr="002A110F">
        <w:rPr>
          <w:sz w:val="22"/>
          <w:szCs w:val="22"/>
          <w:lang w:eastAsia="en-US"/>
        </w:rPr>
        <w:t>A. C. De Schrevel veronderstelde ten onrechte dat Gi</w:t>
      </w:r>
      <w:r w:rsidR="002A110F" w:rsidRPr="002A110F">
        <w:rPr>
          <w:sz w:val="22"/>
          <w:szCs w:val="22"/>
          <w:lang w:eastAsia="en-US"/>
        </w:rPr>
        <w:t>l</w:t>
      </w:r>
      <w:r w:rsidRPr="002A110F">
        <w:rPr>
          <w:sz w:val="22"/>
          <w:szCs w:val="22"/>
          <w:lang w:eastAsia="en-US"/>
        </w:rPr>
        <w:t>lis Rooze niet te Brugge werd terechtgesteld (a. w., blz. 338).</w:t>
      </w:r>
    </w:p>
    <w:p w:rsidR="00843342" w:rsidRPr="002D74EA" w:rsidRDefault="00843342" w:rsidP="002D74EA">
      <w:pPr>
        <w:jc w:val="both"/>
        <w:rPr>
          <w:lang w:eastAsia="en-US"/>
        </w:rPr>
      </w:pPr>
      <w:r w:rsidRPr="002D74EA">
        <w:rPr>
          <w:lang w:eastAsia="en-US"/>
        </w:rPr>
        <w:t>53</w:t>
      </w:r>
    </w:p>
    <w:p w:rsidR="002A110F" w:rsidRDefault="002A110F" w:rsidP="002D74EA">
      <w:pPr>
        <w:jc w:val="both"/>
        <w:rPr>
          <w:lang w:eastAsia="en-US"/>
        </w:rPr>
      </w:pPr>
    </w:p>
    <w:p w:rsidR="00843342" w:rsidRPr="002D74EA" w:rsidRDefault="00843342" w:rsidP="002D74EA">
      <w:pPr>
        <w:jc w:val="both"/>
        <w:rPr>
          <w:lang w:eastAsia="en-US"/>
        </w:rPr>
      </w:pPr>
      <w:r w:rsidRPr="002D74EA">
        <w:rPr>
          <w:lang w:eastAsia="en-US"/>
        </w:rPr>
        <w:t>Deze martelares werd in Februari 1568</w:t>
      </w:r>
      <w:r w:rsidR="002A110F">
        <w:rPr>
          <w:lang w:eastAsia="en-US"/>
        </w:rPr>
        <w:t xml:space="preserve"> met dertien andere geloofsgeno</w:t>
      </w:r>
      <w:r w:rsidRPr="002D74EA">
        <w:rPr>
          <w:lang w:eastAsia="en-US"/>
        </w:rPr>
        <w:t>ten door</w:t>
      </w:r>
      <w:r w:rsidR="00004D86">
        <w:rPr>
          <w:lang w:eastAsia="en-US"/>
        </w:rPr>
        <w:t xml:space="preserve"> de Brugs</w:t>
      </w:r>
      <w:r w:rsidR="002A110F">
        <w:rPr>
          <w:lang w:eastAsia="en-US"/>
        </w:rPr>
        <w:t>e</w:t>
      </w:r>
      <w:r w:rsidRPr="002D74EA">
        <w:rPr>
          <w:lang w:eastAsia="en-US"/>
        </w:rPr>
        <w:t xml:space="preserve"> magistraat gevat. Ter</w:t>
      </w:r>
      <w:r w:rsidRPr="002D74EA">
        <w:rPr>
          <w:lang w:eastAsia="en-US"/>
        </w:rPr>
        <w:softHyphen/>
        <w:t>wijl er negen uit deze groep hun geloof afzwoeren, bleef zij tot het einde toe Menno's leer getrouw.</w:t>
      </w:r>
    </w:p>
    <w:p w:rsidR="00843342" w:rsidRPr="004F5A12" w:rsidRDefault="00843342" w:rsidP="002D74EA">
      <w:pPr>
        <w:jc w:val="both"/>
        <w:rPr>
          <w:lang w:eastAsia="en-US"/>
        </w:rPr>
      </w:pPr>
      <w:r w:rsidRPr="004F5A12">
        <w:rPr>
          <w:lang w:eastAsia="en-US"/>
        </w:rPr>
        <w:t xml:space="preserve">R.B., ac., </w:t>
      </w:r>
      <w:r w:rsidR="003467E7" w:rsidRPr="004F5A12">
        <w:rPr>
          <w:lang w:eastAsia="en-US"/>
        </w:rPr>
        <w:t xml:space="preserve">nr. </w:t>
      </w:r>
      <w:r w:rsidRPr="004F5A12">
        <w:rPr>
          <w:lang w:eastAsia="en-US"/>
        </w:rPr>
        <w:t xml:space="preserve">13.785, </w:t>
      </w:r>
      <w:r w:rsidR="00B83666" w:rsidRPr="004F5A12">
        <w:rPr>
          <w:lang w:eastAsia="en-US"/>
        </w:rPr>
        <w:t xml:space="preserve">a° </w:t>
      </w:r>
      <w:r w:rsidRPr="004F5A12">
        <w:rPr>
          <w:lang w:eastAsia="en-US"/>
        </w:rPr>
        <w:t xml:space="preserve">1566-1568, </w:t>
      </w:r>
      <w:r w:rsidR="002A110F" w:rsidRPr="002D74EA">
        <w:rPr>
          <w:lang w:eastAsia="en-US"/>
        </w:rPr>
        <w:t>f°</w:t>
      </w:r>
      <w:r w:rsidRPr="004F5A12">
        <w:rPr>
          <w:lang w:eastAsia="en-US"/>
        </w:rPr>
        <w:t>19-14v°.</w:t>
      </w:r>
    </w:p>
    <w:p w:rsidR="00843342" w:rsidRPr="002D74EA" w:rsidRDefault="00843342" w:rsidP="002D74EA">
      <w:pPr>
        <w:jc w:val="both"/>
        <w:rPr>
          <w:lang w:eastAsia="en-US"/>
        </w:rPr>
      </w:pPr>
      <w:r w:rsidRPr="00B83666">
        <w:rPr>
          <w:lang w:eastAsia="en-US"/>
        </w:rPr>
        <w:t>A. (stad) 13.</w:t>
      </w:r>
      <w:r w:rsidRPr="002D74EA">
        <w:rPr>
          <w:lang w:eastAsia="en-US"/>
        </w:rPr>
        <w:t xml:space="preserve">, Hallegeboden, </w:t>
      </w:r>
      <w:r w:rsidR="00B83666">
        <w:rPr>
          <w:lang w:eastAsia="en-US"/>
        </w:rPr>
        <w:t xml:space="preserve">a° </w:t>
      </w:r>
      <w:r w:rsidRPr="002D74EA">
        <w:rPr>
          <w:lang w:eastAsia="en-US"/>
        </w:rPr>
        <w:t xml:space="preserve">1564-1574, </w:t>
      </w:r>
      <w:r w:rsidR="002A110F">
        <w:rPr>
          <w:lang w:eastAsia="en-US"/>
        </w:rPr>
        <w:t xml:space="preserve">f° </w:t>
      </w:r>
      <w:r w:rsidRPr="002D74EA">
        <w:rPr>
          <w:lang w:eastAsia="en-US"/>
        </w:rPr>
        <w:t>1131.</w:t>
      </w:r>
    </w:p>
    <w:p w:rsidR="002A110F" w:rsidRDefault="00843342" w:rsidP="00637279">
      <w:pPr>
        <w:jc w:val="both"/>
        <w:outlineLvl w:val="0"/>
        <w:rPr>
          <w:lang w:eastAsia="en-US"/>
        </w:rPr>
      </w:pPr>
      <w:r w:rsidRPr="002D74EA">
        <w:rPr>
          <w:lang w:eastAsia="en-US"/>
        </w:rPr>
        <w:t xml:space="preserve">A. (stad) B., Varia, </w:t>
      </w:r>
      <w:r w:rsidR="002A110F">
        <w:rPr>
          <w:lang w:eastAsia="en-US"/>
        </w:rPr>
        <w:t>a</w:t>
      </w:r>
      <w:r w:rsidR="002A110F" w:rsidRPr="002D74EA">
        <w:rPr>
          <w:lang w:eastAsia="en-US"/>
        </w:rPr>
        <w:t>°</w:t>
      </w:r>
      <w:r w:rsidR="002A110F">
        <w:rPr>
          <w:lang w:eastAsia="en-US"/>
        </w:rPr>
        <w:t xml:space="preserve"> </w:t>
      </w:r>
      <w:r w:rsidRPr="002D74EA">
        <w:rPr>
          <w:lang w:eastAsia="en-US"/>
        </w:rPr>
        <w:t xml:space="preserve">1567-1569: los sluk (28 Juli 15689 </w:t>
      </w:r>
    </w:p>
    <w:p w:rsidR="00843342" w:rsidRPr="002D74EA" w:rsidRDefault="00843342" w:rsidP="002D74EA">
      <w:pPr>
        <w:jc w:val="both"/>
        <w:rPr>
          <w:lang w:eastAsia="en-US"/>
        </w:rPr>
      </w:pPr>
      <w:r w:rsidRPr="002D74EA">
        <w:rPr>
          <w:lang w:eastAsia="en-US"/>
        </w:rPr>
        <w:t>A. C. De Schrevel, o.c., blz. 329.</w:t>
      </w:r>
    </w:p>
    <w:p w:rsidR="002A110F" w:rsidRDefault="002A110F" w:rsidP="002D74EA">
      <w:pPr>
        <w:jc w:val="both"/>
        <w:rPr>
          <w:lang w:eastAsia="en-US"/>
        </w:rPr>
      </w:pPr>
    </w:p>
    <w:p w:rsidR="00843342" w:rsidRPr="002D74EA" w:rsidRDefault="00843342" w:rsidP="002D74EA">
      <w:pPr>
        <w:jc w:val="both"/>
        <w:rPr>
          <w:lang w:eastAsia="en-US"/>
        </w:rPr>
      </w:pPr>
      <w:r w:rsidRPr="002D74EA">
        <w:rPr>
          <w:lang w:eastAsia="en-US"/>
        </w:rPr>
        <w:t>52. Maycken (of Marline) 's H</w:t>
      </w:r>
      <w:r w:rsidR="002D74EA">
        <w:rPr>
          <w:lang w:eastAsia="en-US"/>
        </w:rPr>
        <w:t>E</w:t>
      </w:r>
      <w:r w:rsidR="002A110F">
        <w:rPr>
          <w:lang w:eastAsia="en-US"/>
        </w:rPr>
        <w:t>E</w:t>
      </w:r>
      <w:r w:rsidR="002D74EA">
        <w:rPr>
          <w:lang w:eastAsia="en-US"/>
        </w:rPr>
        <w:t>RE</w:t>
      </w:r>
      <w:r w:rsidRPr="002D74EA">
        <w:rPr>
          <w:lang w:eastAsia="en-US"/>
        </w:rPr>
        <w:t>N, geboren te Belle, eerst weduwe van Franchoys Ogiers, nadien van Robert van Burckele, Doopsgezinde, verbrand.</w:t>
      </w:r>
    </w:p>
    <w:p w:rsidR="00843342" w:rsidRPr="002D74EA" w:rsidRDefault="00843342" w:rsidP="002D74EA">
      <w:pPr>
        <w:jc w:val="both"/>
        <w:rPr>
          <w:lang w:eastAsia="en-US"/>
        </w:rPr>
      </w:pPr>
      <w:r w:rsidRPr="002D74EA">
        <w:rPr>
          <w:lang w:eastAsia="en-US"/>
        </w:rPr>
        <w:t>De lezer raadplege de aant</w:t>
      </w:r>
      <w:r w:rsidR="002D74EA">
        <w:rPr>
          <w:lang w:eastAsia="en-US"/>
        </w:rPr>
        <w:t>eke</w:t>
      </w:r>
      <w:r w:rsidRPr="002D74EA">
        <w:rPr>
          <w:lang w:eastAsia="en-US"/>
        </w:rPr>
        <w:t>ningen omtrent Lauwereinse Huutgheers (</w:t>
      </w:r>
      <w:r w:rsidR="003467E7">
        <w:rPr>
          <w:lang w:eastAsia="en-US"/>
        </w:rPr>
        <w:t xml:space="preserve">nr. </w:t>
      </w:r>
      <w:r w:rsidRPr="002D74EA">
        <w:rPr>
          <w:lang w:eastAsia="en-US"/>
        </w:rPr>
        <w:t>51).</w:t>
      </w:r>
    </w:p>
    <w:p w:rsidR="00843342" w:rsidRPr="00B91258" w:rsidRDefault="00843342" w:rsidP="002D74EA">
      <w:pPr>
        <w:jc w:val="both"/>
        <w:rPr>
          <w:lang w:val="en-GB" w:eastAsia="en-US"/>
        </w:rPr>
      </w:pPr>
      <w:r w:rsidRPr="00B91258">
        <w:rPr>
          <w:lang w:val="en-GB" w:eastAsia="en-US"/>
        </w:rPr>
        <w:t xml:space="preserve">R.13., ac., </w:t>
      </w:r>
      <w:r w:rsidR="003467E7">
        <w:rPr>
          <w:lang w:val="en-GB" w:eastAsia="en-US"/>
        </w:rPr>
        <w:t xml:space="preserve">nr. </w:t>
      </w:r>
      <w:r w:rsidRPr="00B91258">
        <w:rPr>
          <w:lang w:val="en-GB" w:eastAsia="en-US"/>
        </w:rPr>
        <w:t xml:space="preserve">13.785, </w:t>
      </w:r>
      <w:r w:rsidR="00B83666">
        <w:rPr>
          <w:lang w:val="en-GB" w:eastAsia="en-US"/>
        </w:rPr>
        <w:t xml:space="preserve">a° </w:t>
      </w:r>
      <w:r w:rsidRPr="00B91258">
        <w:rPr>
          <w:lang w:val="en-GB" w:eastAsia="en-US"/>
        </w:rPr>
        <w:t xml:space="preserve">1566-1568, </w:t>
      </w:r>
      <w:r w:rsidR="002A110F">
        <w:rPr>
          <w:lang w:val="en-GB" w:eastAsia="en-US"/>
        </w:rPr>
        <w:t xml:space="preserve">f° </w:t>
      </w:r>
      <w:r w:rsidRPr="00B91258">
        <w:rPr>
          <w:lang w:val="en-GB" w:eastAsia="en-US"/>
        </w:rPr>
        <w:t>14-14v°.</w:t>
      </w:r>
    </w:p>
    <w:p w:rsidR="00843342" w:rsidRPr="00B91258" w:rsidRDefault="00843342" w:rsidP="002D74EA">
      <w:pPr>
        <w:jc w:val="both"/>
        <w:rPr>
          <w:lang w:val="en-GB" w:eastAsia="en-US"/>
        </w:rPr>
      </w:pPr>
      <w:r w:rsidRPr="00B91258">
        <w:rPr>
          <w:lang w:val="en-GB" w:eastAsia="en-US"/>
        </w:rPr>
        <w:t xml:space="preserve">A. (stad) B., Hallegeboden, </w:t>
      </w:r>
      <w:r w:rsidR="00B83666">
        <w:rPr>
          <w:lang w:val="en-GB" w:eastAsia="en-US"/>
        </w:rPr>
        <w:t xml:space="preserve">a° </w:t>
      </w:r>
      <w:r w:rsidRPr="00B91258">
        <w:rPr>
          <w:lang w:val="en-GB" w:eastAsia="en-US"/>
        </w:rPr>
        <w:t xml:space="preserve">1564-1574, </w:t>
      </w:r>
      <w:r w:rsidR="002A110F">
        <w:rPr>
          <w:lang w:val="en-GB" w:eastAsia="en-US"/>
        </w:rPr>
        <w:t xml:space="preserve">f° </w:t>
      </w:r>
      <w:r w:rsidRPr="00B91258">
        <w:rPr>
          <w:lang w:val="en-GB" w:eastAsia="en-US"/>
        </w:rPr>
        <w:t>181.</w:t>
      </w:r>
    </w:p>
    <w:p w:rsidR="002A110F" w:rsidRDefault="00843342" w:rsidP="002D74EA">
      <w:pPr>
        <w:jc w:val="both"/>
        <w:rPr>
          <w:lang w:eastAsia="en-US"/>
        </w:rPr>
      </w:pPr>
      <w:r w:rsidRPr="002D74EA">
        <w:rPr>
          <w:lang w:eastAsia="en-US"/>
        </w:rPr>
        <w:t>A. (stad) B</w:t>
      </w:r>
      <w:r w:rsidR="002A110F">
        <w:rPr>
          <w:lang w:eastAsia="en-US"/>
        </w:rPr>
        <w:t>.</w:t>
      </w:r>
      <w:r w:rsidRPr="002D74EA">
        <w:rPr>
          <w:lang w:eastAsia="en-US"/>
        </w:rPr>
        <w:t xml:space="preserve"> Varia, </w:t>
      </w:r>
      <w:r w:rsidR="00B83666">
        <w:rPr>
          <w:lang w:eastAsia="en-US"/>
        </w:rPr>
        <w:t xml:space="preserve">a° </w:t>
      </w:r>
      <w:r w:rsidRPr="002D74EA">
        <w:rPr>
          <w:lang w:eastAsia="en-US"/>
        </w:rPr>
        <w:t xml:space="preserve">1567-1569: los stuk (28 Juli 1568). </w:t>
      </w:r>
    </w:p>
    <w:p w:rsidR="00843342" w:rsidRPr="002D74EA" w:rsidRDefault="00843342" w:rsidP="002D74EA">
      <w:pPr>
        <w:jc w:val="both"/>
        <w:rPr>
          <w:lang w:eastAsia="en-US"/>
        </w:rPr>
      </w:pPr>
      <w:r w:rsidRPr="002D74EA">
        <w:rPr>
          <w:lang w:eastAsia="en-US"/>
        </w:rPr>
        <w:t>A. C. De Schrevel, o.c., blz. 329, 338.</w:t>
      </w:r>
    </w:p>
    <w:p w:rsidR="002A110F" w:rsidRDefault="002A110F" w:rsidP="002D74EA">
      <w:pPr>
        <w:jc w:val="both"/>
        <w:rPr>
          <w:lang w:eastAsia="en-US"/>
        </w:rPr>
      </w:pPr>
    </w:p>
    <w:p w:rsidR="00843342" w:rsidRPr="002D74EA" w:rsidRDefault="002A110F" w:rsidP="002D74EA">
      <w:pPr>
        <w:jc w:val="both"/>
        <w:rPr>
          <w:lang w:eastAsia="en-US"/>
        </w:rPr>
      </w:pPr>
      <w:r>
        <w:rPr>
          <w:lang w:eastAsia="en-US"/>
        </w:rPr>
        <w:t xml:space="preserve">53. </w:t>
      </w:r>
      <w:r w:rsidR="00843342" w:rsidRPr="002D74EA">
        <w:rPr>
          <w:lang w:eastAsia="en-US"/>
        </w:rPr>
        <w:t>Cathelyne LOURY (Burieu), geboren te Zwevegem, echtge</w:t>
      </w:r>
      <w:r w:rsidR="00843342" w:rsidRPr="002D74EA">
        <w:rPr>
          <w:lang w:eastAsia="en-US"/>
        </w:rPr>
        <w:softHyphen/>
        <w:t>n</w:t>
      </w:r>
      <w:r w:rsidR="002D74EA">
        <w:rPr>
          <w:lang w:eastAsia="en-US"/>
        </w:rPr>
        <w:t>ote</w:t>
      </w:r>
      <w:r w:rsidR="00843342" w:rsidRPr="002D74EA">
        <w:rPr>
          <w:lang w:eastAsia="en-US"/>
        </w:rPr>
        <w:t xml:space="preserve"> van Pieter Michiels, Doopsgezinde, verbrand.</w:t>
      </w:r>
    </w:p>
    <w:p w:rsidR="00843342" w:rsidRPr="002D74EA" w:rsidRDefault="00843342" w:rsidP="002D74EA">
      <w:pPr>
        <w:jc w:val="both"/>
        <w:rPr>
          <w:lang w:eastAsia="en-US"/>
        </w:rPr>
      </w:pPr>
      <w:r w:rsidRPr="002D74EA">
        <w:rPr>
          <w:lang w:eastAsia="en-US"/>
        </w:rPr>
        <w:t xml:space="preserve">Zij behoorde tot de groep Doopsgezinden, die in Februari 1568 gevat werd (cfr. </w:t>
      </w:r>
      <w:r w:rsidR="002A110F">
        <w:rPr>
          <w:lang w:eastAsia="en-US"/>
        </w:rPr>
        <w:t>N</w:t>
      </w:r>
      <w:r w:rsidRPr="002D74EA">
        <w:rPr>
          <w:lang w:eastAsia="en-US"/>
        </w:rPr>
        <w:t>r</w:t>
      </w:r>
      <w:r w:rsidR="002A110F">
        <w:rPr>
          <w:lang w:eastAsia="en-US"/>
        </w:rPr>
        <w:t>.</w:t>
      </w:r>
      <w:r w:rsidRPr="002D74EA">
        <w:rPr>
          <w:lang w:eastAsia="en-US"/>
        </w:rPr>
        <w:t xml:space="preserve"> 51).</w:t>
      </w:r>
    </w:p>
    <w:p w:rsidR="00843342" w:rsidRPr="002D74EA" w:rsidRDefault="00843342" w:rsidP="002D74EA">
      <w:pPr>
        <w:jc w:val="both"/>
        <w:rPr>
          <w:lang w:eastAsia="en-US"/>
        </w:rPr>
      </w:pPr>
      <w:r w:rsidRPr="002D74EA">
        <w:rPr>
          <w:lang w:eastAsia="en-US"/>
        </w:rPr>
        <w:t xml:space="preserve">R.B., CC., </w:t>
      </w:r>
      <w:r w:rsidR="003467E7">
        <w:rPr>
          <w:lang w:eastAsia="en-US"/>
        </w:rPr>
        <w:t xml:space="preserve">nr. </w:t>
      </w:r>
      <w:r w:rsidRPr="002D74EA">
        <w:rPr>
          <w:lang w:eastAsia="en-US"/>
        </w:rPr>
        <w:t xml:space="preserve">13.785, </w:t>
      </w:r>
      <w:r w:rsidR="00B83666">
        <w:rPr>
          <w:lang w:eastAsia="en-US"/>
        </w:rPr>
        <w:t xml:space="preserve">a° </w:t>
      </w:r>
      <w:r w:rsidRPr="002D74EA">
        <w:rPr>
          <w:lang w:eastAsia="en-US"/>
        </w:rPr>
        <w:t xml:space="preserve">1566-1568, </w:t>
      </w:r>
      <w:r w:rsidR="002A110F">
        <w:rPr>
          <w:lang w:eastAsia="en-US"/>
        </w:rPr>
        <w:t xml:space="preserve">f° </w:t>
      </w:r>
      <w:r w:rsidRPr="002D74EA">
        <w:rPr>
          <w:lang w:eastAsia="en-US"/>
        </w:rPr>
        <w:t>15-15</w:t>
      </w:r>
      <w:r w:rsidR="005A2FB8">
        <w:rPr>
          <w:lang w:eastAsia="en-US"/>
        </w:rPr>
        <w:t xml:space="preserve">v° </w:t>
      </w:r>
      <w:r w:rsidRPr="002D74EA">
        <w:rPr>
          <w:lang w:eastAsia="en-US"/>
        </w:rPr>
        <w:t>.</w:t>
      </w:r>
    </w:p>
    <w:p w:rsidR="00843342" w:rsidRPr="002D74EA" w:rsidRDefault="00843342" w:rsidP="002D74EA">
      <w:pPr>
        <w:jc w:val="both"/>
        <w:rPr>
          <w:lang w:eastAsia="en-US"/>
        </w:rPr>
      </w:pPr>
      <w:r w:rsidRPr="002D74EA">
        <w:rPr>
          <w:lang w:eastAsia="en-US"/>
        </w:rPr>
        <w:t xml:space="preserve">A. (stad) B., Hallegeboden, </w:t>
      </w:r>
      <w:r w:rsidR="00B83666">
        <w:rPr>
          <w:lang w:eastAsia="en-US"/>
        </w:rPr>
        <w:t xml:space="preserve">a° </w:t>
      </w:r>
      <w:r w:rsidRPr="002D74EA">
        <w:rPr>
          <w:lang w:eastAsia="en-US"/>
        </w:rPr>
        <w:t xml:space="preserve">1564-1574, </w:t>
      </w:r>
      <w:r w:rsidR="002A110F">
        <w:rPr>
          <w:lang w:eastAsia="en-US"/>
        </w:rPr>
        <w:t xml:space="preserve">f° </w:t>
      </w:r>
      <w:r w:rsidRPr="002D74EA">
        <w:rPr>
          <w:lang w:eastAsia="en-US"/>
        </w:rPr>
        <w:t>181.</w:t>
      </w:r>
    </w:p>
    <w:p w:rsidR="00843342" w:rsidRPr="002D74EA" w:rsidRDefault="00843342" w:rsidP="002D74EA">
      <w:pPr>
        <w:jc w:val="both"/>
        <w:rPr>
          <w:lang w:eastAsia="en-US"/>
        </w:rPr>
      </w:pPr>
      <w:r w:rsidRPr="002D74EA">
        <w:rPr>
          <w:lang w:eastAsia="en-US"/>
        </w:rPr>
        <w:t xml:space="preserve">A. (stad) B., Varia, </w:t>
      </w:r>
      <w:r w:rsidR="00B83666">
        <w:rPr>
          <w:lang w:eastAsia="en-US"/>
        </w:rPr>
        <w:t xml:space="preserve">a° </w:t>
      </w:r>
      <w:r w:rsidRPr="002D74EA">
        <w:rPr>
          <w:lang w:eastAsia="en-US"/>
        </w:rPr>
        <w:t>1567-1569: los stuk (28 Juli 1568).</w:t>
      </w:r>
    </w:p>
    <w:p w:rsidR="00843342" w:rsidRPr="002D74EA" w:rsidRDefault="00843342" w:rsidP="002D74EA">
      <w:pPr>
        <w:jc w:val="both"/>
        <w:rPr>
          <w:lang w:eastAsia="en-US"/>
        </w:rPr>
      </w:pPr>
      <w:r w:rsidRPr="002D74EA">
        <w:rPr>
          <w:lang w:eastAsia="en-US"/>
        </w:rPr>
        <w:t>A. C. De Schrevel, o.c., blz. 329, 338.</w:t>
      </w:r>
    </w:p>
    <w:p w:rsidR="002A110F" w:rsidRDefault="002A110F" w:rsidP="002D74EA">
      <w:pPr>
        <w:jc w:val="both"/>
        <w:rPr>
          <w:lang w:eastAsia="en-US"/>
        </w:rPr>
      </w:pPr>
    </w:p>
    <w:p w:rsidR="00843342" w:rsidRPr="002D74EA" w:rsidRDefault="00843342" w:rsidP="002D74EA">
      <w:pPr>
        <w:jc w:val="both"/>
        <w:rPr>
          <w:lang w:eastAsia="en-US"/>
        </w:rPr>
      </w:pPr>
      <w:r w:rsidRPr="002D74EA">
        <w:rPr>
          <w:lang w:eastAsia="en-US"/>
        </w:rPr>
        <w:t>54. Jacqu</w:t>
      </w:r>
      <w:r w:rsidR="002A110F">
        <w:rPr>
          <w:lang w:eastAsia="en-US"/>
        </w:rPr>
        <w:t>emyne de WILDE, geboren te Gent;</w:t>
      </w:r>
      <w:r w:rsidRPr="002D74EA">
        <w:rPr>
          <w:lang w:eastAsia="en-US"/>
        </w:rPr>
        <w:t xml:space="preserve"> weduwe van Gillis Rooze (</w:t>
      </w:r>
      <w:r w:rsidR="003467E7">
        <w:rPr>
          <w:lang w:eastAsia="en-US"/>
        </w:rPr>
        <w:t xml:space="preserve">nr. </w:t>
      </w:r>
      <w:r w:rsidRPr="002D74EA">
        <w:rPr>
          <w:lang w:eastAsia="en-US"/>
        </w:rPr>
        <w:t>50), Doopsgezinde, verbrand.</w:t>
      </w:r>
    </w:p>
    <w:p w:rsidR="00843342" w:rsidRPr="002D74EA" w:rsidRDefault="00843342" w:rsidP="002D74EA">
      <w:pPr>
        <w:jc w:val="both"/>
        <w:rPr>
          <w:lang w:eastAsia="en-US"/>
        </w:rPr>
      </w:pPr>
      <w:r w:rsidRPr="002D74EA">
        <w:rPr>
          <w:lang w:eastAsia="en-US"/>
        </w:rPr>
        <w:t>De lezer raadplege de aant</w:t>
      </w:r>
      <w:r w:rsidR="002D74EA">
        <w:rPr>
          <w:lang w:eastAsia="en-US"/>
        </w:rPr>
        <w:t>eke</w:t>
      </w:r>
      <w:r w:rsidRPr="002D74EA">
        <w:rPr>
          <w:lang w:eastAsia="en-US"/>
        </w:rPr>
        <w:t>ningen omtrent Lauwereinse Huutgheers (</w:t>
      </w:r>
      <w:r w:rsidR="003467E7">
        <w:rPr>
          <w:lang w:eastAsia="en-US"/>
        </w:rPr>
        <w:t xml:space="preserve">nr. </w:t>
      </w:r>
      <w:r w:rsidRPr="002D74EA">
        <w:rPr>
          <w:lang w:eastAsia="en-US"/>
        </w:rPr>
        <w:t>51).</w:t>
      </w:r>
    </w:p>
    <w:p w:rsidR="00843342" w:rsidRPr="002D74EA" w:rsidRDefault="00843342" w:rsidP="002D74EA">
      <w:pPr>
        <w:jc w:val="both"/>
        <w:rPr>
          <w:lang w:eastAsia="en-US"/>
        </w:rPr>
      </w:pPr>
      <w:r w:rsidRPr="002D74EA">
        <w:rPr>
          <w:lang w:eastAsia="en-US"/>
        </w:rPr>
        <w:t xml:space="preserve">R.B., C.d., </w:t>
      </w:r>
      <w:r w:rsidR="003467E7">
        <w:rPr>
          <w:lang w:eastAsia="en-US"/>
        </w:rPr>
        <w:t xml:space="preserve">nr. </w:t>
      </w:r>
      <w:r w:rsidRPr="002D74EA">
        <w:rPr>
          <w:lang w:eastAsia="en-US"/>
        </w:rPr>
        <w:t xml:space="preserve">13.785, </w:t>
      </w:r>
      <w:r w:rsidR="00B83666">
        <w:rPr>
          <w:lang w:eastAsia="en-US"/>
        </w:rPr>
        <w:t xml:space="preserve">a° </w:t>
      </w:r>
      <w:r w:rsidRPr="002D74EA">
        <w:rPr>
          <w:lang w:eastAsia="en-US"/>
        </w:rPr>
        <w:t xml:space="preserve">1566-1568, </w:t>
      </w:r>
      <w:r w:rsidR="002A110F">
        <w:rPr>
          <w:lang w:eastAsia="en-US"/>
        </w:rPr>
        <w:t xml:space="preserve">f° </w:t>
      </w:r>
      <w:r w:rsidRPr="002D74EA">
        <w:rPr>
          <w:lang w:eastAsia="en-US"/>
        </w:rPr>
        <w:t>15-15v°.</w:t>
      </w:r>
    </w:p>
    <w:p w:rsidR="00843342" w:rsidRPr="002D74EA" w:rsidRDefault="00843342" w:rsidP="002D74EA">
      <w:pPr>
        <w:jc w:val="both"/>
        <w:rPr>
          <w:lang w:eastAsia="en-US"/>
        </w:rPr>
      </w:pPr>
      <w:r w:rsidRPr="002D74EA">
        <w:rPr>
          <w:lang w:eastAsia="en-US"/>
        </w:rPr>
        <w:t xml:space="preserve">A. (stad) B., Hallegeboden, 0°1564-1574, </w:t>
      </w:r>
      <w:r w:rsidR="002A110F">
        <w:rPr>
          <w:lang w:eastAsia="en-US"/>
        </w:rPr>
        <w:t xml:space="preserve">f° </w:t>
      </w:r>
      <w:r w:rsidRPr="002D74EA">
        <w:rPr>
          <w:lang w:eastAsia="en-US"/>
        </w:rPr>
        <w:t>181.</w:t>
      </w:r>
    </w:p>
    <w:p w:rsidR="002A110F" w:rsidRDefault="00843342" w:rsidP="002D74EA">
      <w:pPr>
        <w:jc w:val="both"/>
        <w:rPr>
          <w:lang w:eastAsia="en-US"/>
        </w:rPr>
      </w:pPr>
      <w:r w:rsidRPr="002D74EA">
        <w:rPr>
          <w:lang w:eastAsia="en-US"/>
        </w:rPr>
        <w:t xml:space="preserve">A. (stad) B., Varia, </w:t>
      </w:r>
      <w:r w:rsidR="00B83666">
        <w:rPr>
          <w:lang w:eastAsia="en-US"/>
        </w:rPr>
        <w:t xml:space="preserve">a° </w:t>
      </w:r>
      <w:r w:rsidRPr="002D74EA">
        <w:rPr>
          <w:lang w:eastAsia="en-US"/>
        </w:rPr>
        <w:t xml:space="preserve">1567-1569: los stuk (28 Juli 1568). </w:t>
      </w:r>
    </w:p>
    <w:p w:rsidR="00843342" w:rsidRPr="002D74EA" w:rsidRDefault="00843342" w:rsidP="002D74EA">
      <w:pPr>
        <w:jc w:val="both"/>
        <w:rPr>
          <w:lang w:eastAsia="en-US"/>
        </w:rPr>
      </w:pPr>
      <w:r w:rsidRPr="002D74EA">
        <w:rPr>
          <w:lang w:eastAsia="en-US"/>
        </w:rPr>
        <w:t>A. C. De Schrevel, o.c., blz. 329, 338.</w:t>
      </w:r>
    </w:p>
    <w:p w:rsidR="002A110F" w:rsidRDefault="002A110F" w:rsidP="002D74EA">
      <w:pPr>
        <w:jc w:val="both"/>
        <w:rPr>
          <w:lang w:eastAsia="en-US"/>
        </w:rPr>
      </w:pPr>
    </w:p>
    <w:p w:rsidR="00843342" w:rsidRPr="002D74EA" w:rsidRDefault="00843342" w:rsidP="002D74EA">
      <w:pPr>
        <w:jc w:val="both"/>
        <w:rPr>
          <w:lang w:eastAsia="en-US"/>
        </w:rPr>
      </w:pPr>
      <w:r w:rsidRPr="002D74EA">
        <w:rPr>
          <w:lang w:eastAsia="en-US"/>
        </w:rPr>
        <w:t>55. Pieter VAERHELST (Verhakt, verder Elst), geboren te Ieper, gehuwd met Kathelyne Malegheer (van Ieper). beeldstormer, gehangen (vermoedelijk in de tweede helft van April 1568 (21).</w:t>
      </w:r>
    </w:p>
    <w:p w:rsidR="00843342" w:rsidRPr="00B91258" w:rsidRDefault="00843342" w:rsidP="002D74EA">
      <w:pPr>
        <w:jc w:val="both"/>
        <w:rPr>
          <w:lang w:val="en-GB" w:eastAsia="en-US"/>
        </w:rPr>
      </w:pPr>
      <w:r w:rsidRPr="00B91258">
        <w:rPr>
          <w:lang w:val="en-GB" w:eastAsia="en-US"/>
        </w:rPr>
        <w:t xml:space="preserve">C.C., </w:t>
      </w:r>
      <w:r w:rsidR="003467E7">
        <w:rPr>
          <w:lang w:val="en-GB" w:eastAsia="en-US"/>
        </w:rPr>
        <w:t xml:space="preserve">nr. </w:t>
      </w:r>
      <w:r w:rsidRPr="00B91258">
        <w:rPr>
          <w:lang w:val="en-GB" w:eastAsia="en-US"/>
        </w:rPr>
        <w:t xml:space="preserve">13.785, </w:t>
      </w:r>
      <w:r w:rsidR="00B83666">
        <w:rPr>
          <w:lang w:val="en-GB" w:eastAsia="en-US"/>
        </w:rPr>
        <w:t xml:space="preserve">a° </w:t>
      </w:r>
      <w:r w:rsidRPr="00B91258">
        <w:rPr>
          <w:lang w:val="en-GB" w:eastAsia="en-US"/>
        </w:rPr>
        <w:t xml:space="preserve">1566-1568, </w:t>
      </w:r>
      <w:r w:rsidR="002A110F">
        <w:rPr>
          <w:lang w:val="en-GB" w:eastAsia="en-US"/>
        </w:rPr>
        <w:t xml:space="preserve">f° </w:t>
      </w:r>
      <w:r w:rsidRPr="00B91258">
        <w:rPr>
          <w:lang w:val="en-GB" w:eastAsia="en-US"/>
        </w:rPr>
        <w:t>15999</w:t>
      </w:r>
    </w:p>
    <w:p w:rsidR="00843342" w:rsidRPr="002A110F" w:rsidRDefault="00843342" w:rsidP="002D74EA">
      <w:pPr>
        <w:jc w:val="both"/>
        <w:rPr>
          <w:lang w:eastAsia="en-US"/>
        </w:rPr>
      </w:pPr>
      <w:r w:rsidRPr="002A110F">
        <w:rPr>
          <w:lang w:eastAsia="en-US"/>
        </w:rPr>
        <w:t>A. (stad) B., Hallegeboden, a</w:t>
      </w:r>
      <w:r w:rsidR="002A110F" w:rsidRPr="002A110F">
        <w:rPr>
          <w:lang w:eastAsia="en-US"/>
        </w:rPr>
        <w:t xml:space="preserve"> ° </w:t>
      </w:r>
      <w:r w:rsidRPr="002A110F">
        <w:rPr>
          <w:lang w:eastAsia="en-US"/>
        </w:rPr>
        <w:t xml:space="preserve">1569-1574, </w:t>
      </w:r>
      <w:r w:rsidR="002A110F" w:rsidRPr="002D74EA">
        <w:rPr>
          <w:lang w:eastAsia="en-US"/>
        </w:rPr>
        <w:t>f°</w:t>
      </w:r>
      <w:r w:rsidRPr="002A110F">
        <w:rPr>
          <w:lang w:eastAsia="en-US"/>
        </w:rPr>
        <w:t>181.</w:t>
      </w:r>
    </w:p>
    <w:p w:rsidR="00843342" w:rsidRPr="00B91258" w:rsidRDefault="00843342" w:rsidP="002D74EA">
      <w:pPr>
        <w:jc w:val="both"/>
        <w:rPr>
          <w:lang w:val="en-GB" w:eastAsia="en-US"/>
        </w:rPr>
      </w:pPr>
      <w:r w:rsidRPr="00B91258">
        <w:rPr>
          <w:lang w:val="en-GB" w:eastAsia="en-US"/>
        </w:rPr>
        <w:t>A. (stad) B., Secrelo resolutie boe</w:t>
      </w:r>
      <w:r w:rsidR="002A110F">
        <w:rPr>
          <w:lang w:val="en-GB" w:eastAsia="en-US"/>
        </w:rPr>
        <w:t>c</w:t>
      </w:r>
      <w:r w:rsidRPr="00B91258">
        <w:rPr>
          <w:lang w:val="en-GB" w:eastAsia="en-US"/>
        </w:rPr>
        <w:t xml:space="preserve"> 13 April 1568.</w:t>
      </w:r>
    </w:p>
    <w:p w:rsidR="00843342" w:rsidRPr="002D74EA" w:rsidRDefault="00843342" w:rsidP="002D74EA">
      <w:pPr>
        <w:jc w:val="both"/>
        <w:rPr>
          <w:lang w:eastAsia="en-US"/>
        </w:rPr>
      </w:pPr>
      <w:r w:rsidRPr="002D74EA">
        <w:rPr>
          <w:lang w:eastAsia="en-US"/>
        </w:rPr>
        <w:t xml:space="preserve">A. C. De Schrevel, </w:t>
      </w:r>
      <w:r w:rsidR="002A110F">
        <w:rPr>
          <w:lang w:eastAsia="en-US"/>
        </w:rPr>
        <w:t>o</w:t>
      </w:r>
      <w:r w:rsidRPr="002D74EA">
        <w:rPr>
          <w:lang w:eastAsia="en-US"/>
        </w:rPr>
        <w:t>.</w:t>
      </w:r>
      <w:r w:rsidR="002A110F">
        <w:rPr>
          <w:lang w:eastAsia="en-US"/>
        </w:rPr>
        <w:t>c</w:t>
      </w:r>
      <w:r w:rsidRPr="002D74EA">
        <w:rPr>
          <w:lang w:eastAsia="en-US"/>
        </w:rPr>
        <w:t>., blz. 329, 338 (voetnoot 3), 353, 355.</w:t>
      </w:r>
    </w:p>
    <w:p w:rsidR="002A110F" w:rsidRDefault="002A110F" w:rsidP="002D74EA">
      <w:pPr>
        <w:jc w:val="both"/>
        <w:rPr>
          <w:lang w:eastAsia="en-US"/>
        </w:rPr>
      </w:pPr>
    </w:p>
    <w:p w:rsidR="00843342" w:rsidRPr="002D74EA" w:rsidRDefault="00843342" w:rsidP="002D74EA">
      <w:pPr>
        <w:jc w:val="both"/>
        <w:rPr>
          <w:lang w:eastAsia="en-US"/>
        </w:rPr>
      </w:pPr>
      <w:r w:rsidRPr="002D74EA">
        <w:rPr>
          <w:lang w:eastAsia="en-US"/>
        </w:rPr>
        <w:t>56. Maillaert de GRAVE, geboren te Leisele (Veurne), zoon (?) van Abel de Grave, schrijnwerker, Doopsgezinde, verbrand.</w:t>
      </w:r>
    </w:p>
    <w:p w:rsidR="00843342" w:rsidRPr="002D74EA" w:rsidRDefault="00843342" w:rsidP="002D74EA">
      <w:pPr>
        <w:jc w:val="both"/>
        <w:rPr>
          <w:lang w:eastAsia="en-US"/>
        </w:rPr>
      </w:pPr>
      <w:r w:rsidRPr="002D74EA">
        <w:rPr>
          <w:lang w:eastAsia="en-US"/>
        </w:rPr>
        <w:t>Gedurende de troebelen van 1,566 was hij tot de Doopsge</w:t>
      </w:r>
      <w:r w:rsidRPr="002D74EA">
        <w:rPr>
          <w:lang w:eastAsia="en-US"/>
        </w:rPr>
        <w:softHyphen/>
        <w:t>zinden toegetreden en had zelfs zijn woning te Brugge aan</w:t>
      </w:r>
      <w:r w:rsidRPr="002D74EA">
        <w:rPr>
          <w:lang w:eastAsia="en-US"/>
        </w:rPr>
        <w:softHyphen/>
        <w:t>geboden om er de vergaderingen te laten geschieden</w:t>
      </w:r>
      <w:r w:rsidR="002D74EA">
        <w:rPr>
          <w:lang w:eastAsia="en-US"/>
        </w:rPr>
        <w:t>:</w:t>
      </w:r>
      <w:r w:rsidRPr="002D74EA">
        <w:rPr>
          <w:lang w:eastAsia="en-US"/>
        </w:rPr>
        <w:t xml:space="preserve"> op deze bijeenkomsten voerden Jacob de Rore (</w:t>
      </w:r>
      <w:r w:rsidR="003467E7">
        <w:rPr>
          <w:lang w:eastAsia="en-US"/>
        </w:rPr>
        <w:t xml:space="preserve">nr. </w:t>
      </w:r>
      <w:r w:rsidRPr="002D74EA">
        <w:rPr>
          <w:lang w:eastAsia="en-US"/>
        </w:rPr>
        <w:t>63), Jan de C</w:t>
      </w:r>
      <w:r w:rsidR="002A110F">
        <w:rPr>
          <w:lang w:eastAsia="en-US"/>
        </w:rPr>
        <w:t>am</w:t>
      </w:r>
      <w:r w:rsidRPr="002D74EA">
        <w:rPr>
          <w:lang w:eastAsia="en-US"/>
        </w:rPr>
        <w:t>mere (</w:t>
      </w:r>
      <w:r w:rsidR="003467E7">
        <w:rPr>
          <w:lang w:eastAsia="en-US"/>
        </w:rPr>
        <w:t xml:space="preserve">nr. </w:t>
      </w:r>
      <w:r w:rsidRPr="002D74EA">
        <w:rPr>
          <w:lang w:eastAsia="en-US"/>
        </w:rPr>
        <w:t>57), e. a. het woord.</w:t>
      </w:r>
    </w:p>
    <w:p w:rsidR="00843342" w:rsidRPr="002D74EA" w:rsidRDefault="00843342" w:rsidP="002D74EA">
      <w:pPr>
        <w:jc w:val="both"/>
        <w:rPr>
          <w:lang w:eastAsia="en-US"/>
        </w:rPr>
      </w:pPr>
      <w:r w:rsidRPr="002D74EA">
        <w:rPr>
          <w:lang w:eastAsia="en-US"/>
        </w:rPr>
        <w:t xml:space="preserve">In Februari 1568 werd Maillaert met zijn vrouw Valentyne Ryckele en drie kinderen aangehouden. Hij verloochende weldra zijn geloof en diende voor zijn </w:t>
      </w:r>
      <w:r w:rsidR="00DA6CF1">
        <w:rPr>
          <w:lang w:eastAsia="en-US"/>
        </w:rPr>
        <w:t>gans</w:t>
      </w:r>
      <w:r w:rsidRPr="002D74EA">
        <w:rPr>
          <w:lang w:eastAsia="en-US"/>
        </w:rPr>
        <w:t>e gezin een rekest tot vrijlating in</w:t>
      </w:r>
      <w:r w:rsidR="00036882">
        <w:rPr>
          <w:lang w:eastAsia="en-US"/>
        </w:rPr>
        <w:t>.</w:t>
      </w:r>
      <w:r w:rsidR="002A110F">
        <w:rPr>
          <w:lang w:eastAsia="en-US"/>
        </w:rPr>
        <w:t xml:space="preserve"> Alva eis</w:t>
      </w:r>
      <w:r w:rsidRPr="002D74EA">
        <w:rPr>
          <w:lang w:eastAsia="en-US"/>
        </w:rPr>
        <w:t>te evenwel de executie der ouders en stelde de kinderen vrij van ieder verdere vervolging.</w:t>
      </w:r>
    </w:p>
    <w:p w:rsidR="00843342" w:rsidRPr="002D74EA" w:rsidRDefault="00843342" w:rsidP="002D74EA">
      <w:pPr>
        <w:jc w:val="both"/>
        <w:rPr>
          <w:lang w:eastAsia="en-US"/>
        </w:rPr>
      </w:pPr>
      <w:r w:rsidRPr="002D74EA">
        <w:rPr>
          <w:lang w:eastAsia="en-US"/>
        </w:rPr>
        <w:t>Zijn broeder (</w:t>
      </w:r>
      <w:r w:rsidR="00036882">
        <w:rPr>
          <w:lang w:eastAsia="en-US"/>
        </w:rPr>
        <w:t>?</w:t>
      </w:r>
      <w:r w:rsidRPr="002D74EA">
        <w:rPr>
          <w:lang w:eastAsia="en-US"/>
        </w:rPr>
        <w:t>), Abel de Grave (geboren te Vladsloo, 36 jaar oud en kleermaker van beroep) werd reeds op 17 Mei 1567 gevat (22).</w:t>
      </w:r>
    </w:p>
    <w:p w:rsidR="00036882" w:rsidRDefault="00843342" w:rsidP="002D74EA">
      <w:pPr>
        <w:jc w:val="both"/>
        <w:rPr>
          <w:lang w:eastAsia="en-US"/>
        </w:rPr>
      </w:pPr>
      <w:r w:rsidRPr="002D74EA">
        <w:rPr>
          <w:lang w:eastAsia="en-US"/>
        </w:rPr>
        <w:t>V</w:t>
      </w:r>
      <w:r w:rsidR="00036882">
        <w:rPr>
          <w:lang w:eastAsia="en-US"/>
        </w:rPr>
        <w:t>óó</w:t>
      </w:r>
      <w:r w:rsidRPr="002D74EA">
        <w:rPr>
          <w:lang w:eastAsia="en-US"/>
        </w:rPr>
        <w:t>r zijn aankomst te Brugge had hij in zijn geboortedorp deelgenomen aan Doopsgezinde vergaderingen met de vol</w:t>
      </w:r>
      <w:r w:rsidRPr="002D74EA">
        <w:rPr>
          <w:lang w:eastAsia="en-US"/>
        </w:rPr>
        <w:softHyphen/>
        <w:t>gende geloofsgen</w:t>
      </w:r>
      <w:r w:rsidR="002D74EA">
        <w:rPr>
          <w:lang w:eastAsia="en-US"/>
        </w:rPr>
        <w:t>ote</w:t>
      </w:r>
      <w:r w:rsidRPr="002D74EA">
        <w:rPr>
          <w:lang w:eastAsia="en-US"/>
        </w:rPr>
        <w:t>n</w:t>
      </w:r>
      <w:r w:rsidR="002D74EA">
        <w:rPr>
          <w:lang w:eastAsia="en-US"/>
        </w:rPr>
        <w:t>:</w:t>
      </w:r>
      <w:r w:rsidRPr="002D74EA">
        <w:rPr>
          <w:lang w:eastAsia="en-US"/>
        </w:rPr>
        <w:t xml:space="preserve"> Clayes de Commere, Fr</w:t>
      </w:r>
      <w:r w:rsidR="00036882">
        <w:rPr>
          <w:lang w:eastAsia="en-US"/>
        </w:rPr>
        <w:t>an</w:t>
      </w:r>
      <w:r w:rsidRPr="002D74EA">
        <w:rPr>
          <w:lang w:eastAsia="en-US"/>
        </w:rPr>
        <w:t>chois Seryn, Pietere de Waghemakere (eveneens te Brugge aan</w:t>
      </w:r>
      <w:r w:rsidRPr="002D74EA">
        <w:rPr>
          <w:lang w:eastAsia="en-US"/>
        </w:rPr>
        <w:softHyphen/>
        <w:t>gehouden), Boudewyn Galle, Gillis de P</w:t>
      </w:r>
      <w:r w:rsidR="00036882">
        <w:rPr>
          <w:lang w:eastAsia="en-US"/>
        </w:rPr>
        <w:t>oo</w:t>
      </w:r>
      <w:r w:rsidRPr="002D74EA">
        <w:rPr>
          <w:lang w:eastAsia="en-US"/>
        </w:rPr>
        <w:t>rtere, Michiel Ver</w:t>
      </w:r>
      <w:r w:rsidRPr="002D74EA">
        <w:rPr>
          <w:lang w:eastAsia="en-US"/>
        </w:rPr>
        <w:softHyphen/>
        <w:t>strate, Ruebrecht Castier (broeder van</w:t>
      </w:r>
      <w:r w:rsidR="00004D86">
        <w:rPr>
          <w:lang w:eastAsia="en-US"/>
        </w:rPr>
        <w:t xml:space="preserve"> de </w:t>
      </w:r>
      <w:r w:rsidRPr="002D74EA">
        <w:rPr>
          <w:lang w:eastAsia="en-US"/>
        </w:rPr>
        <w:t>pastoor van Vlad</w:t>
      </w:r>
      <w:r w:rsidRPr="002D74EA">
        <w:rPr>
          <w:lang w:eastAsia="en-US"/>
        </w:rPr>
        <w:softHyphen/>
        <w:t>sloo), Bartholomeus Beyts e</w:t>
      </w:r>
      <w:r w:rsidR="003467E7">
        <w:rPr>
          <w:lang w:eastAsia="en-US"/>
        </w:rPr>
        <w:t xml:space="preserve">n </w:t>
      </w:r>
      <w:r w:rsidRPr="002D74EA">
        <w:rPr>
          <w:lang w:eastAsia="en-US"/>
        </w:rPr>
        <w:t xml:space="preserve">Michiel van Samarien. </w:t>
      </w:r>
    </w:p>
    <w:p w:rsidR="00843342" w:rsidRPr="002D74EA" w:rsidRDefault="00843342" w:rsidP="002D74EA">
      <w:pPr>
        <w:jc w:val="both"/>
        <w:rPr>
          <w:lang w:eastAsia="en-US"/>
        </w:rPr>
      </w:pPr>
      <w:r w:rsidRPr="002D74EA">
        <w:rPr>
          <w:lang w:eastAsia="en-US"/>
        </w:rPr>
        <w:t>Deze kring stond onder leiding van</w:t>
      </w:r>
      <w:r w:rsidR="00004D86">
        <w:rPr>
          <w:lang w:eastAsia="en-US"/>
        </w:rPr>
        <w:t xml:space="preserve"> de </w:t>
      </w:r>
      <w:r w:rsidRPr="002D74EA">
        <w:rPr>
          <w:lang w:eastAsia="en-US"/>
        </w:rPr>
        <w:t>bekenden D</w:t>
      </w:r>
      <w:r w:rsidR="00B91258">
        <w:rPr>
          <w:lang w:eastAsia="en-US"/>
        </w:rPr>
        <w:t>ope</w:t>
      </w:r>
      <w:r w:rsidRPr="002D74EA">
        <w:rPr>
          <w:lang w:eastAsia="en-US"/>
        </w:rPr>
        <w:t>r Pauwels van M</w:t>
      </w:r>
      <w:r w:rsidR="002D74EA">
        <w:rPr>
          <w:lang w:eastAsia="en-US"/>
        </w:rPr>
        <w:t>e</w:t>
      </w:r>
      <w:r w:rsidR="00036882">
        <w:rPr>
          <w:lang w:eastAsia="en-US"/>
        </w:rPr>
        <w:t>e</w:t>
      </w:r>
      <w:r w:rsidR="002D74EA">
        <w:rPr>
          <w:lang w:eastAsia="en-US"/>
        </w:rPr>
        <w:t>ne</w:t>
      </w:r>
      <w:r w:rsidRPr="002D74EA">
        <w:rPr>
          <w:lang w:eastAsia="en-US"/>
        </w:rPr>
        <w:t>n, die enkele dagen vóór Abel de Gr</w:t>
      </w:r>
      <w:r w:rsidR="00036882">
        <w:rPr>
          <w:lang w:eastAsia="en-US"/>
        </w:rPr>
        <w:t>a</w:t>
      </w:r>
      <w:r w:rsidRPr="002D74EA">
        <w:rPr>
          <w:lang w:eastAsia="en-US"/>
        </w:rPr>
        <w:t>rve</w:t>
      </w:r>
      <w:r w:rsidR="00036882">
        <w:rPr>
          <w:lang w:eastAsia="en-US"/>
        </w:rPr>
        <w:t>’</w:t>
      </w:r>
      <w:r w:rsidRPr="002D74EA">
        <w:rPr>
          <w:lang w:eastAsia="en-US"/>
        </w:rPr>
        <w:t>s aanhouding naar Antwerpen afgereisd was.</w:t>
      </w:r>
    </w:p>
    <w:p w:rsidR="00036882" w:rsidRDefault="00036882" w:rsidP="002D74EA">
      <w:pPr>
        <w:jc w:val="both"/>
        <w:rPr>
          <w:lang w:eastAsia="en-US"/>
        </w:rPr>
      </w:pPr>
    </w:p>
    <w:p w:rsidR="00843342" w:rsidRPr="00036882" w:rsidRDefault="00843342" w:rsidP="002D74EA">
      <w:pPr>
        <w:jc w:val="both"/>
        <w:rPr>
          <w:sz w:val="22"/>
          <w:szCs w:val="22"/>
          <w:lang w:eastAsia="en-US"/>
        </w:rPr>
      </w:pPr>
      <w:r w:rsidRPr="00036882">
        <w:rPr>
          <w:sz w:val="22"/>
          <w:szCs w:val="22"/>
          <w:lang w:eastAsia="en-US"/>
        </w:rPr>
        <w:t>(21) Aan</w:t>
      </w:r>
      <w:r w:rsidR="00004D86" w:rsidRPr="00036882">
        <w:rPr>
          <w:sz w:val="22"/>
          <w:szCs w:val="22"/>
          <w:lang w:eastAsia="en-US"/>
        </w:rPr>
        <w:t xml:space="preserve"> de </w:t>
      </w:r>
      <w:r w:rsidRPr="00036882">
        <w:rPr>
          <w:sz w:val="22"/>
          <w:szCs w:val="22"/>
          <w:lang w:eastAsia="en-US"/>
        </w:rPr>
        <w:t>beeldenstorm buiten de eigenlijke stad namen ook Batenburgers (</w:t>
      </w:r>
      <w:r w:rsidR="00036882" w:rsidRPr="00036882">
        <w:rPr>
          <w:sz w:val="22"/>
          <w:szCs w:val="22"/>
          <w:lang w:eastAsia="en-US"/>
        </w:rPr>
        <w:t>revolutionaire</w:t>
      </w:r>
      <w:r w:rsidRPr="00036882">
        <w:rPr>
          <w:sz w:val="22"/>
          <w:szCs w:val="22"/>
          <w:lang w:eastAsia="en-US"/>
        </w:rPr>
        <w:t xml:space="preserve"> herd</w:t>
      </w:r>
      <w:r w:rsidR="00B91258" w:rsidRPr="00036882">
        <w:rPr>
          <w:sz w:val="22"/>
          <w:szCs w:val="22"/>
          <w:lang w:eastAsia="en-US"/>
        </w:rPr>
        <w:t>ope</w:t>
      </w:r>
      <w:r w:rsidRPr="00036882">
        <w:rPr>
          <w:sz w:val="22"/>
          <w:szCs w:val="22"/>
          <w:lang w:eastAsia="en-US"/>
        </w:rPr>
        <w:t>rs) deel</w:t>
      </w:r>
      <w:r w:rsidR="002D74EA" w:rsidRPr="00036882">
        <w:rPr>
          <w:sz w:val="22"/>
          <w:szCs w:val="22"/>
          <w:lang w:eastAsia="en-US"/>
        </w:rPr>
        <w:t>:</w:t>
      </w:r>
      <w:r w:rsidRPr="00036882">
        <w:rPr>
          <w:sz w:val="22"/>
          <w:szCs w:val="22"/>
          <w:lang w:eastAsia="en-US"/>
        </w:rPr>
        <w:t xml:space="preserve"> o. a. maakte Symon Maarts Vernauwen zich schuldig aan deze kerkve</w:t>
      </w:r>
      <w:r w:rsidR="00036882" w:rsidRPr="00036882">
        <w:rPr>
          <w:sz w:val="22"/>
          <w:szCs w:val="22"/>
          <w:lang w:eastAsia="en-US"/>
        </w:rPr>
        <w:t>rn</w:t>
      </w:r>
      <w:r w:rsidRPr="00036882">
        <w:rPr>
          <w:sz w:val="22"/>
          <w:szCs w:val="22"/>
          <w:lang w:eastAsia="en-US"/>
        </w:rPr>
        <w:t xml:space="preserve">ieling in het </w:t>
      </w:r>
      <w:r w:rsidR="00004D86" w:rsidRPr="00036882">
        <w:rPr>
          <w:sz w:val="22"/>
          <w:szCs w:val="22"/>
          <w:lang w:eastAsia="en-US"/>
        </w:rPr>
        <w:t>Brugs</w:t>
      </w:r>
      <w:r w:rsidR="00036882" w:rsidRPr="00036882">
        <w:rPr>
          <w:sz w:val="22"/>
          <w:szCs w:val="22"/>
          <w:lang w:eastAsia="en-US"/>
        </w:rPr>
        <w:t>e (P. J.</w:t>
      </w:r>
      <w:r w:rsidRPr="00036882">
        <w:rPr>
          <w:sz w:val="22"/>
          <w:szCs w:val="22"/>
          <w:lang w:eastAsia="en-US"/>
        </w:rPr>
        <w:t xml:space="preserve"> Glasz, Een en ander uit de geschiedenis der Al</w:t>
      </w:r>
      <w:r w:rsidR="00036882" w:rsidRPr="00036882">
        <w:rPr>
          <w:sz w:val="22"/>
          <w:szCs w:val="22"/>
          <w:lang w:eastAsia="en-US"/>
        </w:rPr>
        <w:t>km</w:t>
      </w:r>
      <w:r w:rsidRPr="00036882">
        <w:rPr>
          <w:sz w:val="22"/>
          <w:szCs w:val="22"/>
          <w:lang w:eastAsia="en-US"/>
        </w:rPr>
        <w:t xml:space="preserve">aarse Doopsgezinden vóór </w:t>
      </w:r>
      <w:smartTag w:uri="urn:schemas-microsoft-com:office:smarttags" w:element="metricconverter">
        <w:smartTagPr>
          <w:attr w:name="ProductID" w:val="1573, f"/>
        </w:smartTagPr>
        <w:r w:rsidRPr="00036882">
          <w:rPr>
            <w:sz w:val="22"/>
            <w:szCs w:val="22"/>
            <w:lang w:eastAsia="en-US"/>
          </w:rPr>
          <w:t>1600. In</w:t>
        </w:r>
      </w:smartTag>
      <w:r w:rsidR="002D74EA" w:rsidRPr="00036882">
        <w:rPr>
          <w:sz w:val="22"/>
          <w:szCs w:val="22"/>
          <w:lang w:eastAsia="en-US"/>
        </w:rPr>
        <w:t>:</w:t>
      </w:r>
      <w:r w:rsidRPr="00036882">
        <w:rPr>
          <w:sz w:val="22"/>
          <w:szCs w:val="22"/>
          <w:lang w:eastAsia="en-US"/>
        </w:rPr>
        <w:t xml:space="preserve"> Doopsgezinde bijdragen. </w:t>
      </w:r>
      <w:r w:rsidR="00B83666" w:rsidRPr="00036882">
        <w:rPr>
          <w:sz w:val="22"/>
          <w:szCs w:val="22"/>
          <w:lang w:eastAsia="en-US"/>
        </w:rPr>
        <w:t xml:space="preserve">a° </w:t>
      </w:r>
      <w:r w:rsidRPr="00036882">
        <w:rPr>
          <w:sz w:val="22"/>
          <w:szCs w:val="22"/>
          <w:lang w:eastAsia="en-US"/>
        </w:rPr>
        <w:t>1909, blz. 21-22).</w:t>
      </w:r>
    </w:p>
    <w:p w:rsidR="00843342" w:rsidRPr="00036882" w:rsidRDefault="00843342" w:rsidP="002D74EA">
      <w:pPr>
        <w:jc w:val="both"/>
        <w:rPr>
          <w:sz w:val="22"/>
          <w:szCs w:val="22"/>
          <w:lang w:eastAsia="en-US"/>
        </w:rPr>
      </w:pPr>
      <w:r w:rsidRPr="00036882">
        <w:rPr>
          <w:sz w:val="22"/>
          <w:szCs w:val="22"/>
          <w:lang w:val="fr-FR" w:eastAsia="en-US"/>
        </w:rPr>
        <w:t xml:space="preserve">(22) S. </w:t>
      </w:r>
      <w:r w:rsidR="00036882" w:rsidRPr="00036882">
        <w:rPr>
          <w:sz w:val="22"/>
          <w:szCs w:val="22"/>
          <w:lang w:val="fr-FR" w:eastAsia="en-US"/>
        </w:rPr>
        <w:t>B</w:t>
      </w:r>
      <w:r w:rsidRPr="00036882">
        <w:rPr>
          <w:sz w:val="22"/>
          <w:szCs w:val="22"/>
          <w:lang w:val="fr-FR" w:eastAsia="en-US"/>
        </w:rPr>
        <w:t xml:space="preserve">., Crim-Bouck, </w:t>
      </w:r>
      <w:r w:rsidR="00B83666" w:rsidRPr="00036882">
        <w:rPr>
          <w:sz w:val="22"/>
          <w:szCs w:val="22"/>
          <w:lang w:val="fr-FR" w:eastAsia="en-US"/>
        </w:rPr>
        <w:t xml:space="preserve">a° </w:t>
      </w:r>
      <w:r w:rsidRPr="00036882">
        <w:rPr>
          <w:sz w:val="22"/>
          <w:szCs w:val="22"/>
          <w:lang w:val="fr-FR" w:eastAsia="en-US"/>
        </w:rPr>
        <w:t xml:space="preserve">1561-1568, t°163? </w:t>
      </w:r>
      <w:r w:rsidRPr="00036882">
        <w:rPr>
          <w:sz w:val="22"/>
          <w:szCs w:val="22"/>
          <w:lang w:eastAsia="en-US"/>
        </w:rPr>
        <w:t>=164, 164v°, 165, 166, 167v°.</w:t>
      </w:r>
    </w:p>
    <w:p w:rsidR="00843342" w:rsidRPr="002D74EA" w:rsidRDefault="00843342" w:rsidP="002D74EA">
      <w:pPr>
        <w:jc w:val="both"/>
        <w:rPr>
          <w:lang w:eastAsia="en-US"/>
        </w:rPr>
      </w:pPr>
      <w:r w:rsidRPr="002D74EA">
        <w:rPr>
          <w:lang w:eastAsia="en-US"/>
        </w:rPr>
        <w:t>55</w:t>
      </w:r>
    </w:p>
    <w:p w:rsidR="00843342" w:rsidRPr="002D74EA" w:rsidRDefault="00843342" w:rsidP="002D74EA">
      <w:pPr>
        <w:jc w:val="both"/>
      </w:pPr>
    </w:p>
    <w:p w:rsidR="00843342" w:rsidRPr="002D74EA" w:rsidRDefault="00843342" w:rsidP="002D74EA">
      <w:pPr>
        <w:jc w:val="both"/>
        <w:rPr>
          <w:lang w:eastAsia="en-US"/>
        </w:rPr>
      </w:pPr>
      <w:r w:rsidRPr="002D74EA">
        <w:rPr>
          <w:lang w:eastAsia="en-US"/>
        </w:rPr>
        <w:t>Op grond van deze vérstrekkende deelneming aan Doops</w:t>
      </w:r>
      <w:r w:rsidRPr="002D74EA">
        <w:rPr>
          <w:lang w:eastAsia="en-US"/>
        </w:rPr>
        <w:softHyphen/>
        <w:t>gezinde leerverspreiding is het waarlijk bevreemdend, dat geen enkel document de executie van Abel vermeldt.</w:t>
      </w:r>
    </w:p>
    <w:p w:rsidR="00843342" w:rsidRPr="00B91258" w:rsidRDefault="00843342" w:rsidP="002D74EA">
      <w:pPr>
        <w:jc w:val="both"/>
        <w:rPr>
          <w:lang w:val="en-GB" w:eastAsia="en-US"/>
        </w:rPr>
      </w:pPr>
      <w:r w:rsidRPr="00B91258">
        <w:rPr>
          <w:lang w:val="en-GB" w:eastAsia="en-US"/>
        </w:rPr>
        <w:t xml:space="preserve">Staats. B., Crim-Bouck, </w:t>
      </w:r>
      <w:r w:rsidR="00B83666">
        <w:rPr>
          <w:lang w:val="en-GB" w:eastAsia="en-US"/>
        </w:rPr>
        <w:t xml:space="preserve">a° </w:t>
      </w:r>
      <w:r w:rsidRPr="00B91258">
        <w:rPr>
          <w:lang w:val="en-GB" w:eastAsia="en-US"/>
        </w:rPr>
        <w:t xml:space="preserve">1569.1573, </w:t>
      </w:r>
      <w:r w:rsidR="002A110F">
        <w:rPr>
          <w:lang w:val="en-GB" w:eastAsia="en-US"/>
        </w:rPr>
        <w:t xml:space="preserve">f° </w:t>
      </w:r>
      <w:r w:rsidRPr="00B91258">
        <w:rPr>
          <w:lang w:val="en-GB" w:eastAsia="en-US"/>
        </w:rPr>
        <w:t>18</w:t>
      </w:r>
      <w:r w:rsidR="005A2FB8">
        <w:rPr>
          <w:lang w:val="en-GB" w:eastAsia="en-US"/>
        </w:rPr>
        <w:t xml:space="preserve">v° </w:t>
      </w:r>
      <w:r w:rsidRPr="00B91258">
        <w:rPr>
          <w:lang w:val="en-GB" w:eastAsia="en-US"/>
        </w:rPr>
        <w:t>.</w:t>
      </w:r>
    </w:p>
    <w:p w:rsidR="00843342" w:rsidRPr="002D74EA" w:rsidRDefault="00843342" w:rsidP="002D74EA">
      <w:pPr>
        <w:jc w:val="both"/>
        <w:rPr>
          <w:lang w:eastAsia="en-US"/>
        </w:rPr>
      </w:pPr>
      <w:r w:rsidRPr="002D74EA">
        <w:rPr>
          <w:lang w:eastAsia="en-US"/>
        </w:rPr>
        <w:t xml:space="preserve">A. (Stad) B., Hellegeboden, </w:t>
      </w:r>
      <w:r w:rsidR="00B83666">
        <w:rPr>
          <w:lang w:eastAsia="en-US"/>
        </w:rPr>
        <w:t xml:space="preserve">a° </w:t>
      </w:r>
      <w:r w:rsidRPr="002D74EA">
        <w:rPr>
          <w:lang w:eastAsia="en-US"/>
        </w:rPr>
        <w:t xml:space="preserve">1564-1574, </w:t>
      </w:r>
      <w:r w:rsidR="002A110F">
        <w:rPr>
          <w:lang w:eastAsia="en-US"/>
        </w:rPr>
        <w:t xml:space="preserve">f° </w:t>
      </w:r>
      <w:r w:rsidRPr="002D74EA">
        <w:rPr>
          <w:lang w:eastAsia="en-US"/>
        </w:rPr>
        <w:t>181.</w:t>
      </w:r>
    </w:p>
    <w:p w:rsidR="00036882" w:rsidRDefault="00843342" w:rsidP="002D74EA">
      <w:pPr>
        <w:jc w:val="both"/>
        <w:rPr>
          <w:lang w:eastAsia="en-US"/>
        </w:rPr>
      </w:pPr>
      <w:r w:rsidRPr="002D74EA">
        <w:rPr>
          <w:lang w:eastAsia="en-US"/>
        </w:rPr>
        <w:t xml:space="preserve">A. (stad) B., Varia, </w:t>
      </w:r>
      <w:r w:rsidR="00B83666">
        <w:rPr>
          <w:lang w:eastAsia="en-US"/>
        </w:rPr>
        <w:t xml:space="preserve">a° </w:t>
      </w:r>
      <w:r w:rsidRPr="002D74EA">
        <w:rPr>
          <w:lang w:eastAsia="en-US"/>
        </w:rPr>
        <w:t xml:space="preserve">1567-1569: los stuk (28 Juli 568). </w:t>
      </w:r>
    </w:p>
    <w:p w:rsidR="00843342" w:rsidRPr="002D74EA" w:rsidRDefault="00843342" w:rsidP="002D74EA">
      <w:pPr>
        <w:jc w:val="both"/>
        <w:rPr>
          <w:lang w:eastAsia="en-US"/>
        </w:rPr>
      </w:pPr>
      <w:r w:rsidRPr="002D74EA">
        <w:rPr>
          <w:lang w:eastAsia="en-US"/>
        </w:rPr>
        <w:t xml:space="preserve">A. C. De Schrevel, </w:t>
      </w:r>
      <w:r w:rsidR="00036882">
        <w:rPr>
          <w:lang w:eastAsia="en-US"/>
        </w:rPr>
        <w:t>o.</w:t>
      </w:r>
      <w:r w:rsidRPr="002D74EA">
        <w:rPr>
          <w:lang w:eastAsia="en-US"/>
        </w:rPr>
        <w:t>c., blz. 329, 338.</w:t>
      </w:r>
    </w:p>
    <w:p w:rsidR="00036882" w:rsidRDefault="00036882" w:rsidP="002D74EA">
      <w:pPr>
        <w:jc w:val="both"/>
        <w:rPr>
          <w:lang w:eastAsia="en-US"/>
        </w:rPr>
      </w:pPr>
    </w:p>
    <w:p w:rsidR="00843342" w:rsidRPr="002D74EA" w:rsidRDefault="00843342" w:rsidP="002D74EA">
      <w:pPr>
        <w:jc w:val="both"/>
        <w:rPr>
          <w:lang w:eastAsia="en-US"/>
        </w:rPr>
      </w:pPr>
      <w:r w:rsidRPr="002D74EA">
        <w:rPr>
          <w:lang w:eastAsia="en-US"/>
        </w:rPr>
        <w:t>57. Jan D</w:t>
      </w:r>
      <w:r w:rsidR="00036882">
        <w:rPr>
          <w:lang w:eastAsia="en-US"/>
        </w:rPr>
        <w:t>I</w:t>
      </w:r>
      <w:r w:rsidRPr="002D74EA">
        <w:rPr>
          <w:lang w:eastAsia="en-US"/>
        </w:rPr>
        <w:t>ERICXSONE, alias de Ca</w:t>
      </w:r>
      <w:r w:rsidR="00036882">
        <w:rPr>
          <w:lang w:eastAsia="en-US"/>
        </w:rPr>
        <w:t>mm</w:t>
      </w:r>
      <w:r w:rsidRPr="002D74EA">
        <w:rPr>
          <w:lang w:eastAsia="en-US"/>
        </w:rPr>
        <w:t>ere, geboren te Kortrijk, koorden</w:t>
      </w:r>
      <w:r w:rsidR="00036882">
        <w:rPr>
          <w:lang w:eastAsia="en-US"/>
        </w:rPr>
        <w:t>m</w:t>
      </w:r>
      <w:r w:rsidRPr="002D74EA">
        <w:rPr>
          <w:lang w:eastAsia="en-US"/>
        </w:rPr>
        <w:t>aker, Doopsgezinde, onthoofd.</w:t>
      </w:r>
    </w:p>
    <w:p w:rsidR="00843342" w:rsidRPr="002D74EA" w:rsidRDefault="00843342" w:rsidP="002D74EA">
      <w:pPr>
        <w:jc w:val="both"/>
        <w:rPr>
          <w:lang w:eastAsia="en-US"/>
        </w:rPr>
      </w:pPr>
      <w:r w:rsidRPr="002D74EA">
        <w:rPr>
          <w:lang w:eastAsia="en-US"/>
        </w:rPr>
        <w:t>Hij nam herhaalde malen deel aan de vergaderingen ten huize van Maillaert de Grave (</w:t>
      </w:r>
      <w:r w:rsidR="003467E7">
        <w:rPr>
          <w:lang w:eastAsia="en-US"/>
        </w:rPr>
        <w:t xml:space="preserve">nr. </w:t>
      </w:r>
      <w:r w:rsidRPr="002D74EA">
        <w:rPr>
          <w:lang w:eastAsia="en-US"/>
        </w:rPr>
        <w:t>55) en was zeer vertrouwd met Jacob de Rore (</w:t>
      </w:r>
      <w:r w:rsidR="003467E7">
        <w:rPr>
          <w:lang w:eastAsia="en-US"/>
        </w:rPr>
        <w:t xml:space="preserve">nr. </w:t>
      </w:r>
      <w:r w:rsidRPr="002D74EA">
        <w:rPr>
          <w:lang w:eastAsia="en-US"/>
        </w:rPr>
        <w:t>63).</w:t>
      </w:r>
    </w:p>
    <w:p w:rsidR="00036882" w:rsidRDefault="00843342" w:rsidP="002D74EA">
      <w:pPr>
        <w:jc w:val="both"/>
        <w:rPr>
          <w:lang w:eastAsia="en-US"/>
        </w:rPr>
      </w:pPr>
      <w:r w:rsidRPr="002D74EA">
        <w:rPr>
          <w:lang w:eastAsia="en-US"/>
        </w:rPr>
        <w:t xml:space="preserve">A. (staat) 55 Crim-Bouck, </w:t>
      </w:r>
      <w:r w:rsidR="00B83666">
        <w:rPr>
          <w:lang w:eastAsia="en-US"/>
        </w:rPr>
        <w:t xml:space="preserve">a° </w:t>
      </w:r>
      <w:r w:rsidRPr="002D74EA">
        <w:rPr>
          <w:lang w:eastAsia="en-US"/>
        </w:rPr>
        <w:t xml:space="preserve">1569-1573, </w:t>
      </w:r>
      <w:r w:rsidR="002A110F">
        <w:rPr>
          <w:lang w:eastAsia="en-US"/>
        </w:rPr>
        <w:t xml:space="preserve">f° </w:t>
      </w:r>
      <w:r w:rsidRPr="002D74EA">
        <w:rPr>
          <w:lang w:eastAsia="en-US"/>
        </w:rPr>
        <w:t>18v°,</w:t>
      </w:r>
      <w:r w:rsidR="00036882">
        <w:rPr>
          <w:lang w:eastAsia="en-US"/>
        </w:rPr>
        <w:t xml:space="preserve"> </w:t>
      </w:r>
      <w:r w:rsidRPr="002D74EA">
        <w:rPr>
          <w:lang w:eastAsia="en-US"/>
        </w:rPr>
        <w:t>19,</w:t>
      </w:r>
      <w:r w:rsidR="00036882">
        <w:rPr>
          <w:lang w:eastAsia="en-US"/>
        </w:rPr>
        <w:t xml:space="preserve"> </w:t>
      </w:r>
      <w:r w:rsidRPr="002D74EA">
        <w:rPr>
          <w:lang w:eastAsia="en-US"/>
        </w:rPr>
        <w:t xml:space="preserve">22v°. </w:t>
      </w:r>
    </w:p>
    <w:p w:rsidR="00843342" w:rsidRPr="002D74EA" w:rsidRDefault="00843342" w:rsidP="002D74EA">
      <w:pPr>
        <w:jc w:val="both"/>
        <w:rPr>
          <w:lang w:eastAsia="en-US"/>
        </w:rPr>
      </w:pPr>
      <w:r w:rsidRPr="002D74EA">
        <w:rPr>
          <w:lang w:eastAsia="en-US"/>
        </w:rPr>
        <w:t xml:space="preserve">A. (stad) B., Hallegeboden, </w:t>
      </w:r>
      <w:r w:rsidR="00B83666">
        <w:rPr>
          <w:lang w:eastAsia="en-US"/>
        </w:rPr>
        <w:t xml:space="preserve">a° </w:t>
      </w:r>
      <w:r w:rsidRPr="002D74EA">
        <w:rPr>
          <w:lang w:eastAsia="en-US"/>
        </w:rPr>
        <w:t xml:space="preserve">1564-1574, </w:t>
      </w:r>
      <w:r w:rsidR="00036882">
        <w:rPr>
          <w:lang w:eastAsia="en-US"/>
        </w:rPr>
        <w:t>f</w:t>
      </w:r>
      <w:r w:rsidRPr="002D74EA">
        <w:rPr>
          <w:lang w:eastAsia="en-US"/>
        </w:rPr>
        <w:t>°181.</w:t>
      </w:r>
    </w:p>
    <w:p w:rsidR="00843342" w:rsidRPr="002D74EA" w:rsidRDefault="007A535C" w:rsidP="002D74EA">
      <w:pPr>
        <w:jc w:val="both"/>
        <w:rPr>
          <w:lang w:eastAsia="en-US"/>
        </w:rPr>
      </w:pPr>
      <w:r>
        <w:rPr>
          <w:lang w:eastAsia="en-US"/>
        </w:rPr>
        <w:t>Van Braght</w:t>
      </w:r>
      <w:r w:rsidR="00843342" w:rsidRPr="002D74EA">
        <w:rPr>
          <w:lang w:eastAsia="en-US"/>
        </w:rPr>
        <w:t>, o.c., dl. II, blz. 369.</w:t>
      </w:r>
    </w:p>
    <w:p w:rsidR="00843342" w:rsidRPr="002D74EA" w:rsidRDefault="00843342" w:rsidP="002D74EA">
      <w:pPr>
        <w:jc w:val="both"/>
        <w:rPr>
          <w:lang w:eastAsia="en-US"/>
        </w:rPr>
      </w:pPr>
      <w:r w:rsidRPr="002D74EA">
        <w:rPr>
          <w:lang w:eastAsia="en-US"/>
        </w:rPr>
        <w:t>Janssen, o.c., dl. I, blz. 149.</w:t>
      </w:r>
    </w:p>
    <w:p w:rsidR="00843342" w:rsidRPr="002D74EA" w:rsidRDefault="00843342" w:rsidP="002D74EA">
      <w:pPr>
        <w:jc w:val="both"/>
        <w:rPr>
          <w:lang w:eastAsia="en-US"/>
        </w:rPr>
      </w:pPr>
      <w:r w:rsidRPr="002D74EA">
        <w:rPr>
          <w:lang w:eastAsia="en-US"/>
        </w:rPr>
        <w:t>A. C. De Schrevel, o.c., blz. 329-338.</w:t>
      </w:r>
    </w:p>
    <w:p w:rsidR="00036882" w:rsidRDefault="00036882" w:rsidP="002D74EA">
      <w:pPr>
        <w:jc w:val="both"/>
        <w:rPr>
          <w:lang w:eastAsia="en-US"/>
        </w:rPr>
      </w:pPr>
    </w:p>
    <w:p w:rsidR="00843342" w:rsidRPr="002D74EA" w:rsidRDefault="00843342" w:rsidP="002D74EA">
      <w:pPr>
        <w:jc w:val="both"/>
        <w:rPr>
          <w:lang w:eastAsia="en-US"/>
        </w:rPr>
      </w:pPr>
      <w:r w:rsidRPr="002D74EA">
        <w:rPr>
          <w:lang w:eastAsia="en-US"/>
        </w:rPr>
        <w:t>58, Valentyne RYCKELE, echtgenote van Maillaert de Grave (nr</w:t>
      </w:r>
      <w:r w:rsidR="00036882">
        <w:rPr>
          <w:lang w:eastAsia="en-US"/>
        </w:rPr>
        <w:t>.</w:t>
      </w:r>
      <w:r w:rsidRPr="002D74EA">
        <w:rPr>
          <w:lang w:eastAsia="en-US"/>
        </w:rPr>
        <w:t xml:space="preserve"> 56), Doopsgezinde, verbrand.</w:t>
      </w:r>
    </w:p>
    <w:p w:rsidR="00843342" w:rsidRPr="002D74EA" w:rsidRDefault="00843342" w:rsidP="002D74EA">
      <w:pPr>
        <w:jc w:val="both"/>
        <w:rPr>
          <w:lang w:eastAsia="en-US"/>
        </w:rPr>
      </w:pPr>
      <w:r w:rsidRPr="002D74EA">
        <w:rPr>
          <w:lang w:eastAsia="en-US"/>
        </w:rPr>
        <w:t xml:space="preserve">A. (stad) B., Hallegeboden, </w:t>
      </w:r>
      <w:r w:rsidR="00B83666">
        <w:rPr>
          <w:lang w:eastAsia="en-US"/>
        </w:rPr>
        <w:t xml:space="preserve">a° </w:t>
      </w:r>
      <w:r w:rsidRPr="002D74EA">
        <w:rPr>
          <w:lang w:eastAsia="en-US"/>
        </w:rPr>
        <w:t xml:space="preserve">1564-157.4, </w:t>
      </w:r>
      <w:r w:rsidR="002A110F">
        <w:rPr>
          <w:lang w:eastAsia="en-US"/>
        </w:rPr>
        <w:t xml:space="preserve">f° </w:t>
      </w:r>
      <w:r w:rsidR="00036882">
        <w:rPr>
          <w:lang w:eastAsia="en-US"/>
        </w:rPr>
        <w:t>181.</w:t>
      </w:r>
    </w:p>
    <w:p w:rsidR="00036882" w:rsidRDefault="00843342" w:rsidP="002D74EA">
      <w:pPr>
        <w:jc w:val="both"/>
        <w:rPr>
          <w:lang w:eastAsia="en-US"/>
        </w:rPr>
      </w:pPr>
      <w:r w:rsidRPr="002D74EA">
        <w:rPr>
          <w:lang w:eastAsia="en-US"/>
        </w:rPr>
        <w:t xml:space="preserve"> A. (stad) B., Varia, </w:t>
      </w:r>
      <w:r w:rsidR="00B83666">
        <w:rPr>
          <w:lang w:eastAsia="en-US"/>
        </w:rPr>
        <w:t xml:space="preserve">a° </w:t>
      </w:r>
      <w:r w:rsidRPr="002D74EA">
        <w:rPr>
          <w:lang w:eastAsia="en-US"/>
        </w:rPr>
        <w:t>1567-1569; los stuk (28 Ju</w:t>
      </w:r>
      <w:r w:rsidR="00036882">
        <w:rPr>
          <w:lang w:eastAsia="en-US"/>
        </w:rPr>
        <w:t>l</w:t>
      </w:r>
      <w:r w:rsidRPr="002D74EA">
        <w:rPr>
          <w:lang w:eastAsia="en-US"/>
        </w:rPr>
        <w:t xml:space="preserve">i 1568). </w:t>
      </w:r>
    </w:p>
    <w:p w:rsidR="00843342" w:rsidRPr="002D74EA" w:rsidRDefault="00843342" w:rsidP="002D74EA">
      <w:pPr>
        <w:jc w:val="both"/>
        <w:rPr>
          <w:lang w:eastAsia="en-US"/>
        </w:rPr>
      </w:pPr>
      <w:r w:rsidRPr="002D74EA">
        <w:rPr>
          <w:lang w:eastAsia="en-US"/>
        </w:rPr>
        <w:t>A. C. De Schrevel, o.c., blz. 329-338.</w:t>
      </w:r>
    </w:p>
    <w:p w:rsidR="00036882" w:rsidRDefault="00036882" w:rsidP="002D74EA">
      <w:pPr>
        <w:jc w:val="both"/>
        <w:rPr>
          <w:lang w:eastAsia="en-US"/>
        </w:rPr>
      </w:pPr>
    </w:p>
    <w:p w:rsidR="00843342" w:rsidRPr="002D74EA" w:rsidRDefault="00843342" w:rsidP="002D74EA">
      <w:pPr>
        <w:jc w:val="both"/>
        <w:rPr>
          <w:lang w:eastAsia="en-US"/>
        </w:rPr>
      </w:pPr>
      <w:r w:rsidRPr="002D74EA">
        <w:rPr>
          <w:lang w:eastAsia="en-US"/>
        </w:rPr>
        <w:t>59. P</w:t>
      </w:r>
      <w:r w:rsidR="00036882">
        <w:rPr>
          <w:lang w:eastAsia="en-US"/>
        </w:rPr>
        <w:t>ierre van .GHERRUWE (Gherreweer;</w:t>
      </w:r>
      <w:r w:rsidRPr="002D74EA">
        <w:rPr>
          <w:lang w:eastAsia="en-US"/>
        </w:rPr>
        <w:t xml:space="preserve"> Ghe</w:t>
      </w:r>
      <w:r w:rsidR="00036882">
        <w:rPr>
          <w:lang w:eastAsia="en-US"/>
        </w:rPr>
        <w:t>iw</w:t>
      </w:r>
      <w:r w:rsidRPr="002D74EA">
        <w:rPr>
          <w:lang w:eastAsia="en-US"/>
        </w:rPr>
        <w:t>e), geboren te Ieper, Doopsgezinde, verbrand.</w:t>
      </w:r>
    </w:p>
    <w:p w:rsidR="00843342" w:rsidRPr="002D74EA" w:rsidRDefault="00843342" w:rsidP="002D74EA">
      <w:pPr>
        <w:jc w:val="both"/>
        <w:rPr>
          <w:lang w:eastAsia="en-US"/>
        </w:rPr>
      </w:pPr>
      <w:r w:rsidRPr="002D74EA">
        <w:rPr>
          <w:lang w:eastAsia="en-US"/>
        </w:rPr>
        <w:t>Hij trad tot de Doopsgezinden toe in</w:t>
      </w:r>
      <w:r w:rsidR="00004D86">
        <w:rPr>
          <w:lang w:eastAsia="en-US"/>
        </w:rPr>
        <w:t xml:space="preserve"> de </w:t>
      </w:r>
      <w:r w:rsidRPr="002D74EA">
        <w:rPr>
          <w:lang w:eastAsia="en-US"/>
        </w:rPr>
        <w:t>loop van 1566, maar zwoer zijn geloof cd kort na zijn aanhouding i</w:t>
      </w:r>
      <w:r w:rsidR="00036882">
        <w:rPr>
          <w:lang w:eastAsia="en-US"/>
        </w:rPr>
        <w:t>n Februari 1568. Zijn rekest om</w:t>
      </w:r>
      <w:r w:rsidRPr="002D74EA">
        <w:rPr>
          <w:lang w:eastAsia="en-US"/>
        </w:rPr>
        <w:t xml:space="preserve"> genade werd onverbiddelijk verworpen.</w:t>
      </w:r>
    </w:p>
    <w:p w:rsidR="00843342" w:rsidRPr="002D74EA" w:rsidRDefault="00843342" w:rsidP="002D74EA">
      <w:pPr>
        <w:jc w:val="both"/>
        <w:rPr>
          <w:lang w:eastAsia="en-US"/>
        </w:rPr>
      </w:pPr>
      <w:r w:rsidRPr="002D74EA">
        <w:rPr>
          <w:lang w:eastAsia="en-US"/>
        </w:rPr>
        <w:t xml:space="preserve">RB., C.C., </w:t>
      </w:r>
      <w:r w:rsidR="003467E7">
        <w:rPr>
          <w:lang w:eastAsia="en-US"/>
        </w:rPr>
        <w:t xml:space="preserve">nr. </w:t>
      </w:r>
      <w:r w:rsidRPr="002D74EA">
        <w:rPr>
          <w:lang w:eastAsia="en-US"/>
        </w:rPr>
        <w:t xml:space="preserve">13.785, </w:t>
      </w:r>
      <w:r w:rsidR="00B83666">
        <w:rPr>
          <w:lang w:eastAsia="en-US"/>
        </w:rPr>
        <w:t xml:space="preserve">a° </w:t>
      </w:r>
      <w:r w:rsidRPr="002D74EA">
        <w:rPr>
          <w:lang w:eastAsia="en-US"/>
        </w:rPr>
        <w:t xml:space="preserve">1566-1568, </w:t>
      </w:r>
      <w:r w:rsidR="002A110F">
        <w:rPr>
          <w:lang w:eastAsia="en-US"/>
        </w:rPr>
        <w:t xml:space="preserve">f° </w:t>
      </w:r>
      <w:r w:rsidRPr="002D74EA">
        <w:rPr>
          <w:lang w:eastAsia="en-US"/>
        </w:rPr>
        <w:t>15v°-16.</w:t>
      </w:r>
    </w:p>
    <w:p w:rsidR="00036882" w:rsidRDefault="00843342" w:rsidP="002D74EA">
      <w:pPr>
        <w:jc w:val="both"/>
        <w:rPr>
          <w:lang w:eastAsia="en-US"/>
        </w:rPr>
      </w:pPr>
      <w:r w:rsidRPr="002D74EA">
        <w:rPr>
          <w:lang w:eastAsia="en-US"/>
        </w:rPr>
        <w:t xml:space="preserve">A. (stad) B., Varia, </w:t>
      </w:r>
      <w:r w:rsidR="00B83666">
        <w:rPr>
          <w:lang w:eastAsia="en-US"/>
        </w:rPr>
        <w:t xml:space="preserve">a° </w:t>
      </w:r>
      <w:r w:rsidRPr="002D74EA">
        <w:rPr>
          <w:lang w:eastAsia="en-US"/>
        </w:rPr>
        <w:t xml:space="preserve">1567-1569: los stuk (28 Juli 1568). </w:t>
      </w:r>
    </w:p>
    <w:p w:rsidR="00843342" w:rsidRPr="002D74EA" w:rsidRDefault="00843342" w:rsidP="002D74EA">
      <w:pPr>
        <w:jc w:val="both"/>
        <w:rPr>
          <w:lang w:eastAsia="en-US"/>
        </w:rPr>
      </w:pPr>
      <w:r w:rsidRPr="002D74EA">
        <w:rPr>
          <w:lang w:eastAsia="en-US"/>
        </w:rPr>
        <w:t xml:space="preserve">A. (stad) B., Hallegeboden, </w:t>
      </w:r>
      <w:r w:rsidR="00B83666">
        <w:rPr>
          <w:lang w:eastAsia="en-US"/>
        </w:rPr>
        <w:t xml:space="preserve">a° </w:t>
      </w:r>
      <w:r w:rsidRPr="002D74EA">
        <w:rPr>
          <w:lang w:eastAsia="en-US"/>
        </w:rPr>
        <w:t xml:space="preserve">1564.1574, </w:t>
      </w:r>
      <w:r w:rsidR="00036882">
        <w:rPr>
          <w:lang w:eastAsia="en-US"/>
        </w:rPr>
        <w:t>f</w:t>
      </w:r>
      <w:r w:rsidRPr="002D74EA">
        <w:rPr>
          <w:lang w:eastAsia="en-US"/>
        </w:rPr>
        <w:t>°181.</w:t>
      </w:r>
    </w:p>
    <w:p w:rsidR="00843342" w:rsidRPr="002D74EA" w:rsidRDefault="00036882" w:rsidP="002D74EA">
      <w:pPr>
        <w:jc w:val="both"/>
        <w:rPr>
          <w:lang w:eastAsia="en-US"/>
        </w:rPr>
      </w:pPr>
      <w:r>
        <w:rPr>
          <w:lang w:eastAsia="en-US"/>
        </w:rPr>
        <w:t>A. C. De Schrevel</w:t>
      </w:r>
      <w:r w:rsidR="00843342" w:rsidRPr="002D74EA">
        <w:rPr>
          <w:lang w:eastAsia="en-US"/>
        </w:rPr>
        <w:t>, o.c., blz. 329-338.</w:t>
      </w:r>
    </w:p>
    <w:p w:rsidR="00036882" w:rsidRDefault="00036882" w:rsidP="002D74EA">
      <w:pPr>
        <w:jc w:val="both"/>
        <w:rPr>
          <w:lang w:eastAsia="en-US"/>
        </w:rPr>
      </w:pPr>
    </w:p>
    <w:p w:rsidR="00843342" w:rsidRPr="002D74EA" w:rsidRDefault="00843342" w:rsidP="002D74EA">
      <w:pPr>
        <w:jc w:val="both"/>
        <w:rPr>
          <w:lang w:eastAsia="en-US"/>
        </w:rPr>
      </w:pPr>
      <w:r w:rsidRPr="002D74EA">
        <w:rPr>
          <w:lang w:eastAsia="en-US"/>
        </w:rPr>
        <w:t>60. Cornille MARINS, Doopsgezinde, verbrand.</w:t>
      </w:r>
    </w:p>
    <w:p w:rsidR="00843342" w:rsidRPr="002D74EA" w:rsidRDefault="00843342" w:rsidP="002D74EA">
      <w:pPr>
        <w:jc w:val="both"/>
        <w:rPr>
          <w:lang w:eastAsia="en-US"/>
        </w:rPr>
      </w:pPr>
      <w:r w:rsidRPr="002D74EA">
        <w:rPr>
          <w:lang w:eastAsia="en-US"/>
        </w:rPr>
        <w:t xml:space="preserve">RS., CC., </w:t>
      </w:r>
      <w:r w:rsidR="003467E7">
        <w:rPr>
          <w:lang w:eastAsia="en-US"/>
        </w:rPr>
        <w:t xml:space="preserve">nr. </w:t>
      </w:r>
      <w:r w:rsidRPr="002D74EA">
        <w:rPr>
          <w:lang w:eastAsia="en-US"/>
        </w:rPr>
        <w:t xml:space="preserve">13.785, </w:t>
      </w:r>
      <w:r w:rsidR="00B83666">
        <w:rPr>
          <w:lang w:eastAsia="en-US"/>
        </w:rPr>
        <w:t xml:space="preserve">a° </w:t>
      </w:r>
      <w:r w:rsidRPr="002D74EA">
        <w:rPr>
          <w:lang w:eastAsia="en-US"/>
        </w:rPr>
        <w:t xml:space="preserve">1566-1568, </w:t>
      </w:r>
      <w:r w:rsidR="002A110F">
        <w:rPr>
          <w:lang w:eastAsia="en-US"/>
        </w:rPr>
        <w:t xml:space="preserve">f° </w:t>
      </w:r>
      <w:r w:rsidRPr="002D74EA">
        <w:rPr>
          <w:lang w:eastAsia="en-US"/>
        </w:rPr>
        <w:t>12-12v°.</w:t>
      </w:r>
    </w:p>
    <w:p w:rsidR="00843342" w:rsidRPr="002D74EA" w:rsidRDefault="00843342" w:rsidP="002D74EA">
      <w:pPr>
        <w:jc w:val="both"/>
        <w:rPr>
          <w:lang w:eastAsia="en-US"/>
        </w:rPr>
      </w:pPr>
      <w:r w:rsidRPr="002D74EA">
        <w:rPr>
          <w:lang w:eastAsia="en-US"/>
        </w:rPr>
        <w:t>56</w:t>
      </w:r>
    </w:p>
    <w:p w:rsidR="00036882" w:rsidRDefault="00036882" w:rsidP="002D74EA">
      <w:pPr>
        <w:jc w:val="both"/>
        <w:rPr>
          <w:lang w:eastAsia="en-US"/>
        </w:rPr>
      </w:pPr>
    </w:p>
    <w:p w:rsidR="00843342" w:rsidRPr="00036882" w:rsidRDefault="00843342" w:rsidP="002D74EA">
      <w:pPr>
        <w:jc w:val="both"/>
        <w:rPr>
          <w:b/>
          <w:lang w:eastAsia="en-US"/>
        </w:rPr>
      </w:pPr>
      <w:r w:rsidRPr="00036882">
        <w:rPr>
          <w:b/>
          <w:lang w:eastAsia="en-US"/>
        </w:rPr>
        <w:t>5 NOVEMBER 1568</w:t>
      </w:r>
    </w:p>
    <w:p w:rsidR="00843342" w:rsidRPr="002D74EA" w:rsidRDefault="00843342" w:rsidP="002D74EA">
      <w:pPr>
        <w:jc w:val="both"/>
        <w:rPr>
          <w:lang w:eastAsia="en-US"/>
        </w:rPr>
      </w:pPr>
      <w:r w:rsidRPr="002D74EA">
        <w:rPr>
          <w:lang w:eastAsia="en-US"/>
        </w:rPr>
        <w:t>61. Adriaen van MALDEGEM (Maelderge</w:t>
      </w:r>
      <w:r w:rsidR="00036882">
        <w:rPr>
          <w:lang w:eastAsia="en-US"/>
        </w:rPr>
        <w:t>m</w:t>
      </w:r>
      <w:r w:rsidRPr="002D74EA">
        <w:rPr>
          <w:lang w:eastAsia="en-US"/>
        </w:rPr>
        <w:t>), Calvinistisch predi</w:t>
      </w:r>
      <w:r w:rsidRPr="002D74EA">
        <w:rPr>
          <w:lang w:eastAsia="en-US"/>
        </w:rPr>
        <w:softHyphen/>
        <w:t>kant verbrand.</w:t>
      </w:r>
    </w:p>
    <w:p w:rsidR="00036882" w:rsidRDefault="00843342" w:rsidP="002D74EA">
      <w:pPr>
        <w:jc w:val="both"/>
        <w:rPr>
          <w:lang w:eastAsia="en-US"/>
        </w:rPr>
      </w:pPr>
      <w:r w:rsidRPr="002D74EA">
        <w:rPr>
          <w:lang w:eastAsia="en-US"/>
        </w:rPr>
        <w:t>Deze martelaar was v</w:t>
      </w:r>
      <w:r w:rsidR="00036882">
        <w:rPr>
          <w:lang w:eastAsia="en-US"/>
        </w:rPr>
        <w:t>óó</w:t>
      </w:r>
      <w:r w:rsidRPr="002D74EA">
        <w:rPr>
          <w:lang w:eastAsia="en-US"/>
        </w:rPr>
        <w:t>r zijn bek</w:t>
      </w:r>
      <w:r w:rsidR="002D74EA">
        <w:rPr>
          <w:lang w:eastAsia="en-US"/>
        </w:rPr>
        <w:t>eri</w:t>
      </w:r>
      <w:r w:rsidRPr="002D74EA">
        <w:rPr>
          <w:lang w:eastAsia="en-US"/>
        </w:rPr>
        <w:t>ng tot het Calvinisme pastoor te Ursel.</w:t>
      </w:r>
      <w:r w:rsidR="00036882">
        <w:rPr>
          <w:lang w:eastAsia="en-US"/>
        </w:rPr>
        <w:t xml:space="preserve"> </w:t>
      </w:r>
    </w:p>
    <w:p w:rsidR="00843342" w:rsidRPr="002D74EA" w:rsidRDefault="00036882" w:rsidP="002D74EA">
      <w:pPr>
        <w:jc w:val="both"/>
        <w:rPr>
          <w:lang w:eastAsia="en-US"/>
        </w:rPr>
      </w:pPr>
      <w:r>
        <w:rPr>
          <w:lang w:eastAsia="en-US"/>
        </w:rPr>
        <w:t>Hij vertoefde nadien geruime</w:t>
      </w:r>
      <w:r w:rsidR="00843342" w:rsidRPr="002D74EA">
        <w:rPr>
          <w:lang w:eastAsia="en-US"/>
        </w:rPr>
        <w:t xml:space="preserve"> tijd met Peter de Hase in Engeland.</w:t>
      </w:r>
      <w:r>
        <w:rPr>
          <w:lang w:eastAsia="en-US"/>
        </w:rPr>
        <w:t xml:space="preserve"> </w:t>
      </w:r>
      <w:r w:rsidR="00843342" w:rsidRPr="002D74EA">
        <w:rPr>
          <w:lang w:eastAsia="en-US"/>
        </w:rPr>
        <w:t>Bij zijn terugkeer in het graafschap viel Adriaen van Maldegem weldra in de handen van het gerecht</w:t>
      </w:r>
      <w:r w:rsidR="002D74EA">
        <w:rPr>
          <w:lang w:eastAsia="en-US"/>
        </w:rPr>
        <w:t>:</w:t>
      </w:r>
      <w:r w:rsidR="00843342" w:rsidRPr="002D74EA">
        <w:rPr>
          <w:lang w:eastAsia="en-US"/>
        </w:rPr>
        <w:t xml:space="preserve"> aangehouden einde September 1568, werd hij op 5 November van het</w:t>
      </w:r>
      <w:r w:rsidR="00843342" w:rsidRPr="002D74EA">
        <w:rPr>
          <w:lang w:eastAsia="en-US"/>
        </w:rPr>
        <w:softHyphen/>
        <w:t>zelfde jaar geëxecuteerd.</w:t>
      </w:r>
    </w:p>
    <w:p w:rsidR="00843342" w:rsidRPr="002D74EA" w:rsidRDefault="00036882" w:rsidP="002D74EA">
      <w:pPr>
        <w:jc w:val="both"/>
        <w:rPr>
          <w:lang w:eastAsia="en-US"/>
        </w:rPr>
      </w:pPr>
      <w:r>
        <w:rPr>
          <w:lang w:eastAsia="en-US"/>
        </w:rPr>
        <w:t xml:space="preserve">Van </w:t>
      </w:r>
      <w:r w:rsidR="00843342" w:rsidRPr="002D74EA">
        <w:rPr>
          <w:lang w:eastAsia="en-US"/>
        </w:rPr>
        <w:t>Haemstede, o.c., blz. 390 b.</w:t>
      </w:r>
    </w:p>
    <w:p w:rsidR="00843342" w:rsidRPr="002D74EA" w:rsidRDefault="00843342" w:rsidP="002D74EA">
      <w:pPr>
        <w:jc w:val="both"/>
        <w:rPr>
          <w:lang w:eastAsia="en-US"/>
        </w:rPr>
      </w:pPr>
      <w:r w:rsidRPr="002D74EA">
        <w:rPr>
          <w:lang w:eastAsia="en-US"/>
        </w:rPr>
        <w:t>Janssen, o.c., dl. I, blz. 144-146; dl. II, blz. 255-255. Janssen, Kerkhervorming in Vlaanderen, dl. I, blz. 427.</w:t>
      </w:r>
    </w:p>
    <w:p w:rsidR="00036882" w:rsidRDefault="00036882" w:rsidP="002D74EA">
      <w:pPr>
        <w:jc w:val="both"/>
        <w:rPr>
          <w:lang w:eastAsia="en-US"/>
        </w:rPr>
      </w:pPr>
    </w:p>
    <w:p w:rsidR="00843342" w:rsidRPr="00036882" w:rsidRDefault="00843342" w:rsidP="002D74EA">
      <w:pPr>
        <w:jc w:val="both"/>
        <w:rPr>
          <w:b/>
          <w:lang w:eastAsia="en-US"/>
        </w:rPr>
      </w:pPr>
      <w:r w:rsidRPr="00036882">
        <w:rPr>
          <w:b/>
          <w:lang w:eastAsia="en-US"/>
        </w:rPr>
        <w:t>8 JUNI 1569</w:t>
      </w:r>
    </w:p>
    <w:p w:rsidR="00843342" w:rsidRPr="002D74EA" w:rsidRDefault="00843342" w:rsidP="002D74EA">
      <w:pPr>
        <w:jc w:val="both"/>
        <w:rPr>
          <w:lang w:eastAsia="en-US"/>
        </w:rPr>
      </w:pPr>
      <w:r w:rsidRPr="002D74EA">
        <w:rPr>
          <w:lang w:eastAsia="en-US"/>
        </w:rPr>
        <w:t>62. Herman VLECKWICH, geboren te Kervendonck (Land van Kleef), 35 laar oud, sedert 1565 te Brugge als kleermaker gevestigd, Doopsgezinde. verbrand.</w:t>
      </w:r>
    </w:p>
    <w:p w:rsidR="00843342" w:rsidRPr="002D74EA" w:rsidRDefault="00843342" w:rsidP="002D74EA">
      <w:pPr>
        <w:jc w:val="both"/>
        <w:rPr>
          <w:lang w:eastAsia="en-US"/>
        </w:rPr>
      </w:pPr>
      <w:r w:rsidRPr="002D74EA">
        <w:rPr>
          <w:lang w:eastAsia="en-US"/>
        </w:rPr>
        <w:t xml:space="preserve">Reeds in 1561 had hij betrekkingen aangeknoopt met de </w:t>
      </w:r>
      <w:r w:rsidR="00004D86">
        <w:rPr>
          <w:lang w:eastAsia="en-US"/>
        </w:rPr>
        <w:t>Brugs</w:t>
      </w:r>
      <w:r w:rsidRPr="002D74EA">
        <w:rPr>
          <w:lang w:eastAsia="en-US"/>
        </w:rPr>
        <w:t>e Doopsgezinden en was in</w:t>
      </w:r>
      <w:r w:rsidR="00004D86">
        <w:rPr>
          <w:lang w:eastAsia="en-US"/>
        </w:rPr>
        <w:t xml:space="preserve"> de </w:t>
      </w:r>
      <w:r w:rsidRPr="002D74EA">
        <w:rPr>
          <w:lang w:eastAsia="en-US"/>
        </w:rPr>
        <w:t>loop van ditzelfde jaar om die reden in de handen van</w:t>
      </w:r>
      <w:r w:rsidR="00004D86">
        <w:rPr>
          <w:lang w:eastAsia="en-US"/>
        </w:rPr>
        <w:t xml:space="preserve"> de </w:t>
      </w:r>
      <w:r w:rsidRPr="002D74EA">
        <w:rPr>
          <w:lang w:eastAsia="en-US"/>
        </w:rPr>
        <w:t>magistraat terecht</w:t>
      </w:r>
      <w:r w:rsidRPr="002D74EA">
        <w:rPr>
          <w:lang w:eastAsia="en-US"/>
        </w:rPr>
        <w:softHyphen/>
        <w:t>gekomen.</w:t>
      </w:r>
      <w:r w:rsidR="00036882">
        <w:rPr>
          <w:lang w:eastAsia="en-US"/>
        </w:rPr>
        <w:t xml:space="preserve"> </w:t>
      </w:r>
      <w:r w:rsidRPr="002D74EA">
        <w:rPr>
          <w:lang w:eastAsia="en-US"/>
        </w:rPr>
        <w:t xml:space="preserve">Daar waar echter zijn voorlichters Adriaen Broei, Andries Viblarre, Lucas Huyndricx, Gillis Outerman </w:t>
      </w:r>
      <w:r w:rsidR="00036882">
        <w:rPr>
          <w:lang w:eastAsia="en-US"/>
        </w:rPr>
        <w:t>e.</w:t>
      </w:r>
      <w:r w:rsidRPr="002D74EA">
        <w:rPr>
          <w:lang w:eastAsia="en-US"/>
        </w:rPr>
        <w:t xml:space="preserve"> a. m. (n</w:t>
      </w:r>
      <w:r w:rsidR="00036882">
        <w:rPr>
          <w:lang w:eastAsia="en-US"/>
        </w:rPr>
        <w:t>r.</w:t>
      </w:r>
      <w:r w:rsidRPr="002D74EA">
        <w:rPr>
          <w:lang w:eastAsia="en-US"/>
        </w:rPr>
        <w:t xml:space="preserve"> 32 t/m 43) hun geloof gestand bleven, zwoer Herman Vleck</w:t>
      </w:r>
      <w:r w:rsidRPr="002D74EA">
        <w:rPr>
          <w:lang w:eastAsia="en-US"/>
        </w:rPr>
        <w:softHyphen/>
        <w:t>wich Menno's leer af.</w:t>
      </w:r>
    </w:p>
    <w:p w:rsidR="00843342" w:rsidRPr="002D74EA" w:rsidRDefault="00843342" w:rsidP="002D74EA">
      <w:pPr>
        <w:jc w:val="both"/>
        <w:rPr>
          <w:lang w:eastAsia="en-US"/>
        </w:rPr>
      </w:pPr>
      <w:r w:rsidRPr="002D74EA">
        <w:rPr>
          <w:lang w:eastAsia="en-US"/>
        </w:rPr>
        <w:t>Nauwelijks had hij, na vijf weken gevangenis, de vrijheid heroverd of hij voelde berouw over zijn laffe houding en werd weldra een overtuigd Mennist</w:t>
      </w:r>
      <w:r w:rsidR="002D74EA">
        <w:rPr>
          <w:lang w:eastAsia="en-US"/>
        </w:rPr>
        <w:t>:</w:t>
      </w:r>
      <w:r w:rsidRPr="002D74EA">
        <w:rPr>
          <w:lang w:eastAsia="en-US"/>
        </w:rPr>
        <w:t xml:space="preserve"> in 1562 ontving hij zelfs</w:t>
      </w:r>
      <w:r w:rsidR="00004D86">
        <w:rPr>
          <w:lang w:eastAsia="en-US"/>
        </w:rPr>
        <w:t xml:space="preserve"> de </w:t>
      </w:r>
      <w:r w:rsidRPr="002D74EA">
        <w:rPr>
          <w:lang w:eastAsia="en-US"/>
        </w:rPr>
        <w:t xml:space="preserve">bejaarddoop te Gent uit de handen van Hans Busschaert. Tot 1565 verbleef hij slechts bij </w:t>
      </w:r>
      <w:r w:rsidR="002D74EA">
        <w:rPr>
          <w:lang w:eastAsia="en-US"/>
        </w:rPr>
        <w:t>tussen</w:t>
      </w:r>
      <w:r w:rsidR="00036882">
        <w:rPr>
          <w:lang w:eastAsia="en-US"/>
        </w:rPr>
        <w:t>po</w:t>
      </w:r>
      <w:r w:rsidRPr="002D74EA">
        <w:rPr>
          <w:lang w:eastAsia="en-US"/>
        </w:rPr>
        <w:t>zen te Brugge (het werd voor hem de gelegenheid om in deze stad kennis te maken met Jacop de Rore)</w:t>
      </w:r>
      <w:r w:rsidR="002D74EA">
        <w:rPr>
          <w:lang w:eastAsia="en-US"/>
        </w:rPr>
        <w:t>:</w:t>
      </w:r>
      <w:r w:rsidRPr="002D74EA">
        <w:rPr>
          <w:lang w:eastAsia="en-US"/>
        </w:rPr>
        <w:t xml:space="preserve"> meestal bevond hij zich in </w:t>
      </w:r>
      <w:r w:rsidR="003D284E">
        <w:rPr>
          <w:lang w:eastAsia="en-US"/>
        </w:rPr>
        <w:t>Duits</w:t>
      </w:r>
      <w:r w:rsidRPr="002D74EA">
        <w:rPr>
          <w:lang w:eastAsia="en-US"/>
        </w:rPr>
        <w:t>l</w:t>
      </w:r>
      <w:r w:rsidR="00036882">
        <w:rPr>
          <w:lang w:eastAsia="en-US"/>
        </w:rPr>
        <w:t>an</w:t>
      </w:r>
      <w:r w:rsidRPr="002D74EA">
        <w:rPr>
          <w:lang w:eastAsia="en-US"/>
        </w:rPr>
        <w:t xml:space="preserve">d </w:t>
      </w:r>
      <w:r w:rsidR="00036882">
        <w:rPr>
          <w:lang w:eastAsia="en-US"/>
        </w:rPr>
        <w:t>en meer speciaal in het Kleefs</w:t>
      </w:r>
      <w:r w:rsidRPr="002D74EA">
        <w:rPr>
          <w:lang w:eastAsia="en-US"/>
        </w:rPr>
        <w:t>e, alwaar hij eveneens een trouw bezoeker was van de Mennon</w:t>
      </w:r>
      <w:r w:rsidR="00036882">
        <w:rPr>
          <w:lang w:eastAsia="en-US"/>
        </w:rPr>
        <w:t>i</w:t>
      </w:r>
      <w:r w:rsidRPr="002D74EA">
        <w:rPr>
          <w:lang w:eastAsia="en-US"/>
        </w:rPr>
        <w:t>etische bijeenkomsten.</w:t>
      </w:r>
    </w:p>
    <w:p w:rsidR="00843342" w:rsidRPr="002D74EA" w:rsidRDefault="00843342" w:rsidP="002D74EA">
      <w:pPr>
        <w:jc w:val="both"/>
        <w:rPr>
          <w:lang w:eastAsia="en-US"/>
        </w:rPr>
      </w:pPr>
      <w:r w:rsidRPr="002D74EA">
        <w:rPr>
          <w:lang w:eastAsia="en-US"/>
        </w:rPr>
        <w:t>57</w:t>
      </w:r>
    </w:p>
    <w:p w:rsidR="00036882" w:rsidRDefault="00036882" w:rsidP="002D74EA">
      <w:pPr>
        <w:jc w:val="both"/>
        <w:rPr>
          <w:lang w:eastAsia="en-US"/>
        </w:rPr>
      </w:pPr>
    </w:p>
    <w:p w:rsidR="00843342" w:rsidRPr="002D74EA" w:rsidRDefault="00843342" w:rsidP="002D74EA">
      <w:pPr>
        <w:jc w:val="both"/>
        <w:rPr>
          <w:lang w:eastAsia="en-US"/>
        </w:rPr>
      </w:pPr>
      <w:r w:rsidRPr="002D74EA">
        <w:rPr>
          <w:lang w:eastAsia="en-US"/>
        </w:rPr>
        <w:t>Slechts in 1565 vestigde hij zich als kleermaker in de West</w:t>
      </w:r>
      <w:r w:rsidRPr="002D74EA">
        <w:rPr>
          <w:lang w:eastAsia="en-US"/>
        </w:rPr>
        <w:softHyphen/>
      </w:r>
      <w:r w:rsidR="00036882">
        <w:rPr>
          <w:lang w:eastAsia="en-US"/>
        </w:rPr>
        <w:t>-</w:t>
      </w:r>
      <w:r w:rsidR="002D74EA">
        <w:rPr>
          <w:lang w:eastAsia="en-US"/>
        </w:rPr>
        <w:t>Vlaams</w:t>
      </w:r>
      <w:r w:rsidRPr="002D74EA">
        <w:rPr>
          <w:lang w:eastAsia="en-US"/>
        </w:rPr>
        <w:t>e hoofdstad om er steeds in Doopsgezinde middens te evolu</w:t>
      </w:r>
      <w:r w:rsidR="002D74EA">
        <w:rPr>
          <w:lang w:eastAsia="en-US"/>
        </w:rPr>
        <w:t>ere</w:t>
      </w:r>
      <w:r w:rsidRPr="002D74EA">
        <w:rPr>
          <w:lang w:eastAsia="en-US"/>
        </w:rPr>
        <w:t>n.</w:t>
      </w:r>
    </w:p>
    <w:p w:rsidR="00843342" w:rsidRPr="002D74EA" w:rsidRDefault="00843342" w:rsidP="002D74EA">
      <w:pPr>
        <w:jc w:val="both"/>
        <w:rPr>
          <w:lang w:eastAsia="en-US"/>
        </w:rPr>
      </w:pPr>
      <w:r w:rsidRPr="002D74EA">
        <w:rPr>
          <w:lang w:eastAsia="en-US"/>
        </w:rPr>
        <w:t xml:space="preserve">Naar alle waarschijnlijkheid zag Herman Vleckwich zich genoodzaakt de stad in allerijl te verlaten, wanneer, in 1568, de </w:t>
      </w:r>
      <w:r w:rsidR="00004D86">
        <w:rPr>
          <w:lang w:eastAsia="en-US"/>
        </w:rPr>
        <w:t>Brugs</w:t>
      </w:r>
      <w:r w:rsidRPr="002D74EA">
        <w:rPr>
          <w:lang w:eastAsia="en-US"/>
        </w:rPr>
        <w:t>e magistraat eens te meer drastisch was opge</w:t>
      </w:r>
      <w:r w:rsidRPr="002D74EA">
        <w:rPr>
          <w:lang w:eastAsia="en-US"/>
        </w:rPr>
        <w:softHyphen/>
        <w:t>treden tegenover de volgelingen der Reformatorische con</w:t>
      </w:r>
      <w:r w:rsidRPr="002D74EA">
        <w:rPr>
          <w:lang w:eastAsia="en-US"/>
        </w:rPr>
        <w:softHyphen/>
        <w:t>fessies (n</w:t>
      </w:r>
      <w:r w:rsidR="00036882">
        <w:rPr>
          <w:lang w:eastAsia="en-US"/>
        </w:rPr>
        <w:t>r. 47 t/m 60).</w:t>
      </w:r>
    </w:p>
    <w:p w:rsidR="00843342" w:rsidRPr="002D74EA" w:rsidRDefault="00843342" w:rsidP="002D74EA">
      <w:pPr>
        <w:jc w:val="both"/>
        <w:rPr>
          <w:lang w:eastAsia="en-US"/>
        </w:rPr>
      </w:pPr>
      <w:r w:rsidRPr="002D74EA">
        <w:rPr>
          <w:lang w:eastAsia="en-US"/>
        </w:rPr>
        <w:t>Deze plotse vlucht verplichtte Vleckwich het jaar daarop naar Brugge terug te k</w:t>
      </w:r>
      <w:r w:rsidR="002D74EA">
        <w:rPr>
          <w:lang w:eastAsia="en-US"/>
        </w:rPr>
        <w:t>ere</w:t>
      </w:r>
      <w:r w:rsidRPr="002D74EA">
        <w:rPr>
          <w:lang w:eastAsia="en-US"/>
        </w:rPr>
        <w:t>n „omme zyn d</w:t>
      </w:r>
      <w:r w:rsidR="00036882">
        <w:rPr>
          <w:lang w:eastAsia="en-US"/>
        </w:rPr>
        <w:t>i</w:t>
      </w:r>
      <w:r w:rsidRPr="002D74EA">
        <w:rPr>
          <w:lang w:eastAsia="en-US"/>
        </w:rPr>
        <w:t>nghen effen te stel</w:t>
      </w:r>
      <w:r w:rsidRPr="002D74EA">
        <w:rPr>
          <w:lang w:eastAsia="en-US"/>
        </w:rPr>
        <w:softHyphen/>
        <w:t xml:space="preserve">len". Op deze laatste reis ontmoette hij </w:t>
      </w:r>
      <w:r w:rsidR="00036882">
        <w:rPr>
          <w:lang w:eastAsia="en-US"/>
        </w:rPr>
        <w:t>Jaco</w:t>
      </w:r>
      <w:r w:rsidRPr="002D74EA">
        <w:rPr>
          <w:lang w:eastAsia="en-US"/>
        </w:rPr>
        <w:t>p de Rore te Nijmegen</w:t>
      </w:r>
      <w:r w:rsidR="00036882">
        <w:rPr>
          <w:lang w:eastAsia="en-US"/>
        </w:rPr>
        <w:t>.</w:t>
      </w:r>
      <w:r w:rsidRPr="002D74EA">
        <w:rPr>
          <w:lang w:eastAsia="en-US"/>
        </w:rPr>
        <w:t xml:space="preserve"> Met hun beiden trokken ze naar Vlaanderen om op een zeer ongelukkige manier in de handen van het ge</w:t>
      </w:r>
      <w:r w:rsidRPr="002D74EA">
        <w:rPr>
          <w:lang w:eastAsia="en-US"/>
        </w:rPr>
        <w:softHyphen/>
        <w:t>recht te geraken.</w:t>
      </w:r>
    </w:p>
    <w:p w:rsidR="00843342" w:rsidRPr="002D74EA" w:rsidRDefault="00843342" w:rsidP="002D74EA">
      <w:pPr>
        <w:jc w:val="both"/>
        <w:rPr>
          <w:lang w:eastAsia="en-US"/>
        </w:rPr>
      </w:pPr>
      <w:r w:rsidRPr="002D74EA">
        <w:rPr>
          <w:lang w:eastAsia="en-US"/>
        </w:rPr>
        <w:t>Herman Vleckwich had zijn vrouw en vijf kinderen (het oud</w:t>
      </w:r>
      <w:r w:rsidRPr="002D74EA">
        <w:rPr>
          <w:lang w:eastAsia="en-US"/>
        </w:rPr>
        <w:softHyphen/>
        <w:t>ste was 12 jaar o</w:t>
      </w:r>
      <w:r w:rsidR="00036882">
        <w:rPr>
          <w:lang w:eastAsia="en-US"/>
        </w:rPr>
        <w:t>ud) te Keulen achtergelaten, zo</w:t>
      </w:r>
      <w:r w:rsidRPr="002D74EA">
        <w:rPr>
          <w:lang w:eastAsia="en-US"/>
        </w:rPr>
        <w:t>dat hij ten min</w:t>
      </w:r>
      <w:r w:rsidR="00036882">
        <w:rPr>
          <w:lang w:eastAsia="en-US"/>
        </w:rPr>
        <w:t>ste van deze zijde niets te vre</w:t>
      </w:r>
      <w:r w:rsidRPr="002D74EA">
        <w:rPr>
          <w:lang w:eastAsia="en-US"/>
        </w:rPr>
        <w:t>zen had.</w:t>
      </w:r>
    </w:p>
    <w:p w:rsidR="00843342" w:rsidRPr="002D74EA" w:rsidRDefault="00843342" w:rsidP="002D74EA">
      <w:pPr>
        <w:jc w:val="both"/>
        <w:rPr>
          <w:lang w:eastAsia="en-US"/>
        </w:rPr>
      </w:pPr>
      <w:r w:rsidRPr="002D74EA">
        <w:rPr>
          <w:lang w:eastAsia="en-US"/>
        </w:rPr>
        <w:t>Herhaalde malen ter foltering geleid, bleef hij niettemin het Mennisme getrouw en verried geen enkel geloofsgenoot.</w:t>
      </w:r>
    </w:p>
    <w:p w:rsidR="00843342" w:rsidRPr="002D74EA" w:rsidRDefault="00843342" w:rsidP="002D74EA">
      <w:pPr>
        <w:jc w:val="both"/>
        <w:rPr>
          <w:lang w:eastAsia="en-US"/>
        </w:rPr>
      </w:pPr>
      <w:r w:rsidRPr="002D74EA">
        <w:rPr>
          <w:lang w:eastAsia="en-US"/>
        </w:rPr>
        <w:t xml:space="preserve">A. (staat) B., Crim-Bouck, </w:t>
      </w:r>
      <w:r w:rsidR="00B83666">
        <w:rPr>
          <w:lang w:eastAsia="en-US"/>
        </w:rPr>
        <w:t xml:space="preserve">a° </w:t>
      </w:r>
      <w:r w:rsidRPr="002D74EA">
        <w:rPr>
          <w:lang w:eastAsia="en-US"/>
        </w:rPr>
        <w:t xml:space="preserve">1569-1573, </w:t>
      </w:r>
      <w:r w:rsidR="002A110F">
        <w:rPr>
          <w:lang w:eastAsia="en-US"/>
        </w:rPr>
        <w:t xml:space="preserve">f° </w:t>
      </w:r>
      <w:r w:rsidRPr="002D74EA">
        <w:rPr>
          <w:lang w:eastAsia="en-US"/>
        </w:rPr>
        <w:t>7v°43, 9v°, 14v°-16v°, 18v °-19v°, 21, 22</w:t>
      </w:r>
      <w:r w:rsidR="005A2FB8">
        <w:rPr>
          <w:lang w:eastAsia="en-US"/>
        </w:rPr>
        <w:t xml:space="preserve">v° </w:t>
      </w:r>
      <w:r w:rsidRPr="002D74EA">
        <w:rPr>
          <w:lang w:eastAsia="en-US"/>
        </w:rPr>
        <w:t>.</w:t>
      </w:r>
    </w:p>
    <w:p w:rsidR="00843342" w:rsidRPr="002D74EA" w:rsidRDefault="00036882" w:rsidP="002D74EA">
      <w:pPr>
        <w:jc w:val="both"/>
        <w:rPr>
          <w:lang w:eastAsia="en-US"/>
        </w:rPr>
      </w:pPr>
      <w:r>
        <w:rPr>
          <w:lang w:eastAsia="en-US"/>
        </w:rPr>
        <w:t>V</w:t>
      </w:r>
      <w:r w:rsidR="00843342" w:rsidRPr="002D74EA">
        <w:rPr>
          <w:lang w:eastAsia="en-US"/>
        </w:rPr>
        <w:t>an B</w:t>
      </w:r>
      <w:r>
        <w:rPr>
          <w:lang w:eastAsia="en-US"/>
        </w:rPr>
        <w:t>ra</w:t>
      </w:r>
      <w:r w:rsidR="00843342" w:rsidRPr="002D74EA">
        <w:rPr>
          <w:lang w:eastAsia="en-US"/>
        </w:rPr>
        <w:t xml:space="preserve">ght o.c., dl. U, blz. 429, 437-452 2 Disputatie, </w:t>
      </w:r>
      <w:r w:rsidR="002D74EA">
        <w:rPr>
          <w:lang w:eastAsia="en-US"/>
        </w:rPr>
        <w:t>tussen</w:t>
      </w:r>
      <w:r w:rsidR="00843342" w:rsidRPr="002D74EA">
        <w:rPr>
          <w:lang w:eastAsia="en-US"/>
        </w:rPr>
        <w:t xml:space="preserve"> Herman Vleckwich, gevangen van de H</w:t>
      </w:r>
      <w:r>
        <w:rPr>
          <w:lang w:eastAsia="en-US"/>
        </w:rPr>
        <w:t>e</w:t>
      </w:r>
      <w:r w:rsidR="002D74EA">
        <w:rPr>
          <w:lang w:eastAsia="en-US"/>
        </w:rPr>
        <w:t>ere</w:t>
      </w:r>
      <w:r w:rsidR="00843342" w:rsidRPr="002D74EA">
        <w:rPr>
          <w:lang w:eastAsia="en-US"/>
        </w:rPr>
        <w:t>n des Lands van</w:t>
      </w:r>
      <w:r w:rsidR="00004D86">
        <w:rPr>
          <w:lang w:eastAsia="en-US"/>
        </w:rPr>
        <w:t xml:space="preserve"> de </w:t>
      </w:r>
      <w:r w:rsidR="00843342" w:rsidRPr="002D74EA">
        <w:rPr>
          <w:lang w:eastAsia="en-US"/>
        </w:rPr>
        <w:t xml:space="preserve">Vrye binnen Brugge en </w:t>
      </w:r>
      <w:r w:rsidR="002D74EA">
        <w:rPr>
          <w:lang w:eastAsia="en-US"/>
        </w:rPr>
        <w:t>tussen</w:t>
      </w:r>
      <w:r w:rsidR="00843342" w:rsidRPr="002D74EA">
        <w:rPr>
          <w:lang w:eastAsia="en-US"/>
        </w:rPr>
        <w:t xml:space="preserve"> Broer Cornelis.</w:t>
      </w:r>
    </w:p>
    <w:p w:rsidR="00843342" w:rsidRPr="002D74EA" w:rsidRDefault="00843342" w:rsidP="002D74EA">
      <w:pPr>
        <w:jc w:val="both"/>
        <w:rPr>
          <w:lang w:eastAsia="en-US"/>
        </w:rPr>
      </w:pPr>
      <w:r w:rsidRPr="002D74EA">
        <w:rPr>
          <w:lang w:eastAsia="en-US"/>
        </w:rPr>
        <w:t>Janssen, Kerkhervorming te Brugge, dl. I, blz. 147, 152, 159, 155; dl. 11, blz. 165.</w:t>
      </w:r>
    </w:p>
    <w:p w:rsidR="00036882" w:rsidRDefault="00036882" w:rsidP="002D74EA">
      <w:pPr>
        <w:jc w:val="both"/>
        <w:rPr>
          <w:lang w:eastAsia="en-US"/>
        </w:rPr>
      </w:pPr>
    </w:p>
    <w:p w:rsidR="00843342" w:rsidRPr="00036882" w:rsidRDefault="00843342" w:rsidP="002D74EA">
      <w:pPr>
        <w:jc w:val="both"/>
        <w:rPr>
          <w:b/>
          <w:lang w:eastAsia="en-US"/>
        </w:rPr>
      </w:pPr>
      <w:r w:rsidRPr="00036882">
        <w:rPr>
          <w:b/>
          <w:lang w:eastAsia="en-US"/>
        </w:rPr>
        <w:t>8 JUNI 1569</w:t>
      </w:r>
    </w:p>
    <w:p w:rsidR="00843342" w:rsidRPr="002D74EA" w:rsidRDefault="00843342" w:rsidP="002D74EA">
      <w:pPr>
        <w:jc w:val="both"/>
        <w:rPr>
          <w:lang w:eastAsia="en-US"/>
        </w:rPr>
      </w:pPr>
      <w:r w:rsidRPr="002D74EA">
        <w:rPr>
          <w:lang w:eastAsia="en-US"/>
        </w:rPr>
        <w:t xml:space="preserve">63. </w:t>
      </w:r>
      <w:r w:rsidRPr="00036882">
        <w:rPr>
          <w:b/>
          <w:lang w:eastAsia="en-US"/>
        </w:rPr>
        <w:t>Jacob de RORE,</w:t>
      </w:r>
      <w:r w:rsidRPr="002D74EA">
        <w:rPr>
          <w:lang w:eastAsia="en-US"/>
        </w:rPr>
        <w:t xml:space="preserve"> alias „de kersgietere" of „de Keersmaecker" („omme dat zijn vaders een kersgietere was"), geboren te Kortrijk, 37 jaar oud, wever, merkwaardige verspreider </w:t>
      </w:r>
      <w:r w:rsidR="00036882">
        <w:rPr>
          <w:lang w:eastAsia="en-US"/>
        </w:rPr>
        <w:t>van</w:t>
      </w:r>
      <w:r w:rsidRPr="002D74EA">
        <w:rPr>
          <w:lang w:eastAsia="en-US"/>
        </w:rPr>
        <w:t xml:space="preserve"> het Men</w:t>
      </w:r>
      <w:r w:rsidR="00036882">
        <w:rPr>
          <w:lang w:eastAsia="en-US"/>
        </w:rPr>
        <w:t>n</w:t>
      </w:r>
      <w:r w:rsidRPr="002D74EA">
        <w:rPr>
          <w:lang w:eastAsia="en-US"/>
        </w:rPr>
        <w:t>isme, verbrand.</w:t>
      </w:r>
    </w:p>
    <w:p w:rsidR="00843342" w:rsidRPr="002D74EA" w:rsidRDefault="00843342" w:rsidP="002D74EA">
      <w:pPr>
        <w:jc w:val="both"/>
        <w:rPr>
          <w:lang w:eastAsia="en-US"/>
        </w:rPr>
      </w:pPr>
      <w:r w:rsidRPr="002D74EA">
        <w:rPr>
          <w:lang w:eastAsia="en-US"/>
        </w:rPr>
        <w:t>In 1551 keerde Jacob de Rore definitief de Katholieke Kerk</w:t>
      </w:r>
      <w:r w:rsidR="00004D86">
        <w:rPr>
          <w:lang w:eastAsia="en-US"/>
        </w:rPr>
        <w:t xml:space="preserve"> de </w:t>
      </w:r>
      <w:r w:rsidRPr="002D74EA">
        <w:rPr>
          <w:lang w:eastAsia="en-US"/>
        </w:rPr>
        <w:t>rug toe om zich voortaan in</w:t>
      </w:r>
      <w:r w:rsidR="00036882">
        <w:rPr>
          <w:lang w:eastAsia="en-US"/>
        </w:rPr>
        <w:t xml:space="preserve"> te laten met de Doops</w:t>
      </w:r>
      <w:r w:rsidR="00036882">
        <w:rPr>
          <w:lang w:eastAsia="en-US"/>
        </w:rPr>
        <w:softHyphen/>
        <w:t>gezinden.</w:t>
      </w:r>
      <w:r w:rsidRPr="002D74EA">
        <w:rPr>
          <w:lang w:eastAsia="en-US"/>
        </w:rPr>
        <w:t xml:space="preserve"> Weldra werd hij voldoende voorbereid geacht om toe te treden tot de broederschap en ontving dientengevolge in 1554 met vier anderen</w:t>
      </w:r>
      <w:r w:rsidR="00004D86">
        <w:rPr>
          <w:lang w:eastAsia="en-US"/>
        </w:rPr>
        <w:t xml:space="preserve"> de </w:t>
      </w:r>
      <w:r w:rsidRPr="002D74EA">
        <w:rPr>
          <w:lang w:eastAsia="en-US"/>
        </w:rPr>
        <w:t xml:space="preserve">bejaarddoop van Gillis van </w:t>
      </w:r>
      <w:r w:rsidR="00036882">
        <w:rPr>
          <w:lang w:eastAsia="en-US"/>
        </w:rPr>
        <w:t>Ak</w:t>
      </w:r>
      <w:r w:rsidRPr="002D74EA">
        <w:rPr>
          <w:lang w:eastAsia="en-US"/>
        </w:rPr>
        <w:t>en in het Bosch van Marken (bij Kortrijk).</w:t>
      </w:r>
    </w:p>
    <w:p w:rsidR="00843342" w:rsidRPr="002D74EA" w:rsidRDefault="00843342" w:rsidP="002D74EA">
      <w:pPr>
        <w:jc w:val="both"/>
        <w:rPr>
          <w:lang w:eastAsia="en-US"/>
        </w:rPr>
      </w:pPr>
      <w:r w:rsidRPr="002D74EA">
        <w:rPr>
          <w:lang w:eastAsia="en-US"/>
        </w:rPr>
        <w:t>Van nu af propageerde hij onverschrokken de nieuw a</w:t>
      </w:r>
      <w:r w:rsidR="00036882">
        <w:rPr>
          <w:lang w:eastAsia="en-US"/>
        </w:rPr>
        <w:t>ang</w:t>
      </w:r>
      <w:r w:rsidRPr="002D74EA">
        <w:rPr>
          <w:lang w:eastAsia="en-US"/>
        </w:rPr>
        <w:t>enomen confessie en werkte zich tevens op tot</w:t>
      </w:r>
      <w:r w:rsidR="00004D86">
        <w:rPr>
          <w:lang w:eastAsia="en-US"/>
        </w:rPr>
        <w:t xml:space="preserve"> de </w:t>
      </w:r>
      <w:r w:rsidRPr="002D74EA">
        <w:rPr>
          <w:lang w:eastAsia="en-US"/>
        </w:rPr>
        <w:t>ver</w:t>
      </w:r>
      <w:r w:rsidRPr="002D74EA">
        <w:rPr>
          <w:lang w:eastAsia="en-US"/>
        </w:rPr>
        <w:softHyphen/>
        <w:t>trouwensmens</w:t>
      </w:r>
      <w:r w:rsidR="00036882">
        <w:rPr>
          <w:lang w:eastAsia="en-US"/>
        </w:rPr>
        <w:t xml:space="preserve"> van de Kortrijks</w:t>
      </w:r>
      <w:r w:rsidRPr="002D74EA">
        <w:rPr>
          <w:lang w:eastAsia="en-US"/>
        </w:rPr>
        <w:t>e broederschap. In 1557 woonde hij de doopceremonie bij door Leenaart Bouwens in vermelde Zuid</w:t>
      </w:r>
      <w:r w:rsidR="00036882">
        <w:rPr>
          <w:lang w:eastAsia="en-US"/>
        </w:rPr>
        <w:t>-</w:t>
      </w:r>
      <w:r w:rsidR="002D74EA">
        <w:rPr>
          <w:lang w:eastAsia="en-US"/>
        </w:rPr>
        <w:t>Vlaams</w:t>
      </w:r>
      <w:r w:rsidRPr="002D74EA">
        <w:rPr>
          <w:lang w:eastAsia="en-US"/>
        </w:rPr>
        <w:t>e stad gehouden. In deze jaren onderhield hij tevens drukke betrekkingen met Dane</w:t>
      </w:r>
      <w:r w:rsidR="00DB2500">
        <w:rPr>
          <w:lang w:eastAsia="en-US"/>
        </w:rPr>
        <w:t>e</w:t>
      </w:r>
      <w:r w:rsidRPr="002D74EA">
        <w:rPr>
          <w:lang w:eastAsia="en-US"/>
        </w:rPr>
        <w:t>l Vaar</w:t>
      </w:r>
      <w:r w:rsidRPr="002D74EA">
        <w:rPr>
          <w:lang w:eastAsia="en-US"/>
        </w:rPr>
        <w:softHyphen/>
        <w:t xml:space="preserve">campt, dien hij aan de </w:t>
      </w:r>
      <w:r w:rsidR="00004D86">
        <w:rPr>
          <w:lang w:eastAsia="en-US"/>
        </w:rPr>
        <w:t>Brugs</w:t>
      </w:r>
      <w:r w:rsidRPr="002D74EA">
        <w:rPr>
          <w:lang w:eastAsia="en-US"/>
        </w:rPr>
        <w:t>e onderzoekrechters voor</w:t>
      </w:r>
      <w:r w:rsidRPr="002D74EA">
        <w:rPr>
          <w:lang w:eastAsia="en-US"/>
        </w:rPr>
        <w:softHyphen/>
        <w:t>stelde als hem verre overtreffende in begaafdheid bij de pre</w:t>
      </w:r>
      <w:r w:rsidRPr="002D74EA">
        <w:rPr>
          <w:lang w:eastAsia="en-US"/>
        </w:rPr>
        <w:softHyphen/>
        <w:t>diking.</w:t>
      </w:r>
    </w:p>
    <w:p w:rsidR="00843342" w:rsidRPr="002D74EA" w:rsidRDefault="00843342" w:rsidP="002D74EA">
      <w:pPr>
        <w:jc w:val="both"/>
        <w:rPr>
          <w:lang w:eastAsia="en-US"/>
        </w:rPr>
      </w:pPr>
      <w:r w:rsidRPr="002D74EA">
        <w:rPr>
          <w:lang w:eastAsia="en-US"/>
        </w:rPr>
        <w:t>In 1559 trad Jacob de Rore te Armentières in het huwelijk te dier gelegenheid werd het woord gevoerd door Adriaen Termentiers.</w:t>
      </w:r>
      <w:r w:rsidR="00DB2500">
        <w:rPr>
          <w:lang w:eastAsia="en-US"/>
        </w:rPr>
        <w:t xml:space="preserve"> </w:t>
      </w:r>
      <w:r w:rsidRPr="002D74EA">
        <w:rPr>
          <w:lang w:eastAsia="en-US"/>
        </w:rPr>
        <w:t>De veel jongere echtgen</w:t>
      </w:r>
      <w:r w:rsidR="002D74EA">
        <w:rPr>
          <w:lang w:eastAsia="en-US"/>
        </w:rPr>
        <w:t>ote</w:t>
      </w:r>
      <w:r w:rsidRPr="002D74EA">
        <w:rPr>
          <w:lang w:eastAsia="en-US"/>
        </w:rPr>
        <w:t xml:space="preserve"> schonk de Keersgietere zes kin</w:t>
      </w:r>
      <w:r w:rsidRPr="002D74EA">
        <w:rPr>
          <w:lang w:eastAsia="en-US"/>
        </w:rPr>
        <w:softHyphen/>
        <w:t>deren (drie jongens en twee meisjes waren in 1559 nog in leven, waarvan het oudste acht jaar bereikt had).</w:t>
      </w:r>
    </w:p>
    <w:p w:rsidR="00843342" w:rsidRPr="002D74EA" w:rsidRDefault="00843342" w:rsidP="002D74EA">
      <w:pPr>
        <w:jc w:val="both"/>
        <w:rPr>
          <w:lang w:eastAsia="en-US"/>
        </w:rPr>
      </w:pPr>
      <w:r w:rsidRPr="002D74EA">
        <w:rPr>
          <w:lang w:eastAsia="en-US"/>
        </w:rPr>
        <w:t>Na 1560 nam Jacob steeds meer actief deel aan Mennonie</w:t>
      </w:r>
      <w:r w:rsidRPr="002D74EA">
        <w:rPr>
          <w:lang w:eastAsia="en-US"/>
        </w:rPr>
        <w:softHyphen/>
        <w:t>tische leerverspreiding, tevens bestendig voeling houdend met vooraanstaande Doopsgezinde leiders als Joachim de Suickerbacker, Joos „uut Hollandt", Lucas</w:t>
      </w:r>
      <w:r w:rsidR="00004D86">
        <w:rPr>
          <w:lang w:eastAsia="en-US"/>
        </w:rPr>
        <w:t xml:space="preserve"> de </w:t>
      </w:r>
      <w:r w:rsidRPr="002D74EA">
        <w:rPr>
          <w:lang w:eastAsia="en-US"/>
        </w:rPr>
        <w:t>Holl</w:t>
      </w:r>
      <w:r w:rsidR="00DB2500">
        <w:rPr>
          <w:lang w:eastAsia="en-US"/>
        </w:rPr>
        <w:t>a</w:t>
      </w:r>
      <w:r w:rsidRPr="002D74EA">
        <w:rPr>
          <w:lang w:eastAsia="en-US"/>
        </w:rPr>
        <w:t>ndere, Dierick de Kethelare, Pauwels de Backere van T</w:t>
      </w:r>
      <w:r w:rsidR="00DB2500">
        <w:rPr>
          <w:lang w:eastAsia="en-US"/>
        </w:rPr>
        <w:t xml:space="preserve">ielt en Hans de Wever (volgens </w:t>
      </w:r>
      <w:r w:rsidRPr="002D74EA">
        <w:rPr>
          <w:lang w:eastAsia="en-US"/>
        </w:rPr>
        <w:t>de Rore's bewering was Hans de Wever te Dadizele geboren).</w:t>
      </w:r>
    </w:p>
    <w:p w:rsidR="00843342" w:rsidRPr="002D74EA" w:rsidRDefault="00843342" w:rsidP="002D74EA">
      <w:pPr>
        <w:jc w:val="both"/>
        <w:rPr>
          <w:lang w:eastAsia="en-US"/>
        </w:rPr>
      </w:pPr>
      <w:r w:rsidRPr="002D74EA">
        <w:rPr>
          <w:lang w:eastAsia="en-US"/>
        </w:rPr>
        <w:t>Jacob de Rore predikte te Kortrijk: M</w:t>
      </w:r>
      <w:r w:rsidR="002D74EA">
        <w:rPr>
          <w:lang w:eastAsia="en-US"/>
        </w:rPr>
        <w:t>ene</w:t>
      </w:r>
      <w:r w:rsidRPr="002D74EA">
        <w:rPr>
          <w:lang w:eastAsia="en-US"/>
        </w:rPr>
        <w:t>n, Wervik, Roese</w:t>
      </w:r>
      <w:r w:rsidRPr="002D74EA">
        <w:rPr>
          <w:lang w:eastAsia="en-US"/>
        </w:rPr>
        <w:softHyphen/>
        <w:t>lare, Ieper, Tielt, Gent en omliggende, Armentières en Brugge</w:t>
      </w:r>
      <w:r w:rsidR="002D74EA">
        <w:rPr>
          <w:lang w:eastAsia="en-US"/>
        </w:rPr>
        <w:t>:</w:t>
      </w:r>
      <w:r w:rsidRPr="002D74EA">
        <w:rPr>
          <w:lang w:eastAsia="en-US"/>
        </w:rPr>
        <w:t xml:space="preserve"> zelf verklaarde hij vóór</w:t>
      </w:r>
      <w:r w:rsidR="00004D86">
        <w:rPr>
          <w:lang w:eastAsia="en-US"/>
        </w:rPr>
        <w:t xml:space="preserve"> de Brugs</w:t>
      </w:r>
      <w:r w:rsidR="00DB2500">
        <w:rPr>
          <w:lang w:eastAsia="en-US"/>
        </w:rPr>
        <w:t>e</w:t>
      </w:r>
      <w:r w:rsidRPr="002D74EA">
        <w:rPr>
          <w:lang w:eastAsia="en-US"/>
        </w:rPr>
        <w:t xml:space="preserve"> magistraat onmogelijk te kunnen zeggen hoeveel huwelijken door hem werden ingezegend.</w:t>
      </w:r>
    </w:p>
    <w:p w:rsidR="00843342" w:rsidRPr="002D74EA" w:rsidRDefault="00843342" w:rsidP="002D74EA">
      <w:pPr>
        <w:jc w:val="both"/>
        <w:rPr>
          <w:lang w:eastAsia="en-US"/>
        </w:rPr>
      </w:pPr>
      <w:r w:rsidRPr="002D74EA">
        <w:rPr>
          <w:lang w:eastAsia="en-US"/>
        </w:rPr>
        <w:t>Uit de Rore's verhoor kan men opmaken dat hij zich tot 1566 het meest heeft opgehouden in Zuid-Vlaanderen, om nadien tot 1568 zijn residentie te nemen in de West</w:t>
      </w:r>
      <w:r w:rsidR="00DB2500">
        <w:rPr>
          <w:lang w:eastAsia="en-US"/>
        </w:rPr>
        <w:t>-V</w:t>
      </w:r>
      <w:r w:rsidRPr="002D74EA">
        <w:rPr>
          <w:lang w:eastAsia="en-US"/>
        </w:rPr>
        <w:t>laam</w:t>
      </w:r>
      <w:r w:rsidRPr="002D74EA">
        <w:rPr>
          <w:lang w:eastAsia="en-US"/>
        </w:rPr>
        <w:softHyphen/>
        <w:t>se hoofdstad.</w:t>
      </w:r>
    </w:p>
    <w:p w:rsidR="00843342" w:rsidRPr="002D74EA" w:rsidRDefault="00843342" w:rsidP="002D74EA">
      <w:pPr>
        <w:jc w:val="both"/>
        <w:rPr>
          <w:lang w:eastAsia="en-US"/>
        </w:rPr>
      </w:pPr>
      <w:r w:rsidRPr="002D74EA">
        <w:rPr>
          <w:lang w:eastAsia="en-US"/>
        </w:rPr>
        <w:t>Waarschijnlijk verliet hij tijdelijk Vlaanderen na de dras</w:t>
      </w:r>
      <w:r w:rsidRPr="002D74EA">
        <w:rPr>
          <w:lang w:eastAsia="en-US"/>
        </w:rPr>
        <w:softHyphen/>
        <w:t>tische beteugelingsmaatr</w:t>
      </w:r>
      <w:r w:rsidR="00DB2500">
        <w:rPr>
          <w:lang w:eastAsia="en-US"/>
        </w:rPr>
        <w:t>e</w:t>
      </w:r>
      <w:r w:rsidRPr="002D74EA">
        <w:rPr>
          <w:lang w:eastAsia="en-US"/>
        </w:rPr>
        <w:t>gele</w:t>
      </w:r>
      <w:r w:rsidR="003467E7">
        <w:rPr>
          <w:lang w:eastAsia="en-US"/>
        </w:rPr>
        <w:t xml:space="preserve">n </w:t>
      </w:r>
      <w:r w:rsidRPr="002D74EA">
        <w:rPr>
          <w:lang w:eastAsia="en-US"/>
        </w:rPr>
        <w:t xml:space="preserve">die overal en wel in het bijzonder te Brugge tegen de Hervormden getroffen werden. Jacob </w:t>
      </w:r>
      <w:r w:rsidR="00DB2500">
        <w:rPr>
          <w:lang w:eastAsia="en-US"/>
        </w:rPr>
        <w:t>hield zich nadien slechts korte</w:t>
      </w:r>
      <w:r w:rsidRPr="002D74EA">
        <w:rPr>
          <w:lang w:eastAsia="en-US"/>
        </w:rPr>
        <w:t xml:space="preserve"> tijd op in het Kl</w:t>
      </w:r>
      <w:r w:rsidR="00DB2500">
        <w:rPr>
          <w:lang w:eastAsia="en-US"/>
        </w:rPr>
        <w:t>eef</w:t>
      </w:r>
      <w:r w:rsidR="00DB2500">
        <w:rPr>
          <w:lang w:eastAsia="en-US"/>
        </w:rPr>
        <w:softHyphen/>
        <w:t>s</w:t>
      </w:r>
      <w:r w:rsidRPr="002D74EA">
        <w:rPr>
          <w:lang w:eastAsia="en-US"/>
        </w:rPr>
        <w:t>e, daar hij zich in April 1569 reeds in Gelderland bevond, alwaar bij te Nijmegen Herman Vleckwich ontmoette, die eveneens het plan had opgevat om naar Vlaanderen terug te k</w:t>
      </w:r>
      <w:r w:rsidR="002D74EA">
        <w:rPr>
          <w:lang w:eastAsia="en-US"/>
        </w:rPr>
        <w:t>ere</w:t>
      </w:r>
      <w:r w:rsidRPr="002D74EA">
        <w:rPr>
          <w:lang w:eastAsia="en-US"/>
        </w:rPr>
        <w:t>n. Deze laatste reis verliep noodlottig, daar ze allebei</w:t>
      </w:r>
      <w:r w:rsidR="00DB2500">
        <w:rPr>
          <w:lang w:eastAsia="en-US"/>
        </w:rPr>
        <w:t xml:space="preserve"> </w:t>
      </w:r>
      <w:r w:rsidRPr="002D74EA">
        <w:rPr>
          <w:lang w:eastAsia="en-US"/>
        </w:rPr>
        <w:t>gevangen geno</w:t>
      </w:r>
      <w:r w:rsidR="00DB2500">
        <w:rPr>
          <w:lang w:eastAsia="en-US"/>
        </w:rPr>
        <w:t>men werden en reeds</w:t>
      </w:r>
      <w:r w:rsidRPr="002D74EA">
        <w:rPr>
          <w:lang w:eastAsia="en-US"/>
        </w:rPr>
        <w:t xml:space="preserve"> op 22 April 1569 vóór de </w:t>
      </w:r>
      <w:r w:rsidR="00004D86">
        <w:rPr>
          <w:lang w:eastAsia="en-US"/>
        </w:rPr>
        <w:t>Brugs</w:t>
      </w:r>
      <w:r w:rsidRPr="002D74EA">
        <w:rPr>
          <w:lang w:eastAsia="en-US"/>
        </w:rPr>
        <w:t>e onderzoeksrechters verschenen (het laatste ver</w:t>
      </w:r>
      <w:r w:rsidRPr="002D74EA">
        <w:rPr>
          <w:lang w:eastAsia="en-US"/>
        </w:rPr>
        <w:softHyphen/>
        <w:t>hoor geschiedde op 8 juni 1569).</w:t>
      </w:r>
    </w:p>
    <w:p w:rsidR="00843342" w:rsidRPr="00DB2500" w:rsidRDefault="00843342" w:rsidP="002D74EA">
      <w:pPr>
        <w:jc w:val="both"/>
        <w:rPr>
          <w:lang w:val="en-GB" w:eastAsia="en-US"/>
        </w:rPr>
      </w:pPr>
      <w:r w:rsidRPr="00DB2500">
        <w:rPr>
          <w:lang w:val="en-GB" w:eastAsia="en-US"/>
        </w:rPr>
        <w:t xml:space="preserve">A. (staat) B., Crim-Bouck, </w:t>
      </w:r>
      <w:r w:rsidR="00DB2500" w:rsidRPr="00DB2500">
        <w:rPr>
          <w:lang w:val="en-GB" w:eastAsia="en-US"/>
        </w:rPr>
        <w:t xml:space="preserve">a° </w:t>
      </w:r>
      <w:r w:rsidRPr="00DB2500">
        <w:rPr>
          <w:lang w:val="en-GB" w:eastAsia="en-US"/>
        </w:rPr>
        <w:t xml:space="preserve">1569-1573, </w:t>
      </w:r>
      <w:r w:rsidR="002A110F" w:rsidRPr="00DB2500">
        <w:rPr>
          <w:lang w:val="en-GB" w:eastAsia="en-US"/>
        </w:rPr>
        <w:t xml:space="preserve">f° </w:t>
      </w:r>
      <w:r w:rsidR="00DB2500" w:rsidRPr="00DB2500">
        <w:rPr>
          <w:lang w:val="en-GB" w:eastAsia="en-US"/>
        </w:rPr>
        <w:t xml:space="preserve">71,°-8, 9v°, 14 </w:t>
      </w:r>
      <w:r w:rsidR="00DB2500">
        <w:rPr>
          <w:lang w:val="en-GB" w:eastAsia="en-US"/>
        </w:rPr>
        <w:t>v</w:t>
      </w:r>
      <w:r w:rsidR="00DB2500" w:rsidRPr="00DB2500">
        <w:rPr>
          <w:lang w:val="en-GB" w:eastAsia="en-US"/>
        </w:rPr>
        <w:t>°</w:t>
      </w:r>
      <w:r w:rsidRPr="00DB2500">
        <w:rPr>
          <w:lang w:val="en-GB" w:eastAsia="en-US"/>
        </w:rPr>
        <w:t>-16v°, 18v°-19v°, 21, 22v°.</w:t>
      </w:r>
    </w:p>
    <w:p w:rsidR="00843342" w:rsidRPr="002D74EA" w:rsidRDefault="007A535C" w:rsidP="002D74EA">
      <w:pPr>
        <w:jc w:val="both"/>
        <w:rPr>
          <w:lang w:eastAsia="en-US"/>
        </w:rPr>
      </w:pPr>
      <w:r>
        <w:rPr>
          <w:lang w:eastAsia="en-US"/>
        </w:rPr>
        <w:t>Van Braght</w:t>
      </w:r>
      <w:r w:rsidR="00843342" w:rsidRPr="002D74EA">
        <w:rPr>
          <w:lang w:eastAsia="en-US"/>
        </w:rPr>
        <w:t xml:space="preserve">, o.c., dl. II, blz. 424, 425, 437. (Disputatie, </w:t>
      </w:r>
      <w:r w:rsidR="002D74EA">
        <w:rPr>
          <w:lang w:eastAsia="en-US"/>
        </w:rPr>
        <w:t>tussen</w:t>
      </w:r>
      <w:r w:rsidR="00843342" w:rsidRPr="002D74EA">
        <w:rPr>
          <w:lang w:eastAsia="en-US"/>
        </w:rPr>
        <w:t xml:space="preserve"> Jacob Keers</w:t>
      </w:r>
      <w:r w:rsidR="00843342" w:rsidRPr="002D74EA">
        <w:rPr>
          <w:lang w:eastAsia="en-US"/>
        </w:rPr>
        <w:softHyphen/>
        <w:t>gieter en M</w:t>
      </w:r>
      <w:r w:rsidR="00DB2500">
        <w:rPr>
          <w:lang w:eastAsia="en-US"/>
        </w:rPr>
        <w:t>r</w:t>
      </w:r>
      <w:r w:rsidR="00843342" w:rsidRPr="002D74EA">
        <w:rPr>
          <w:lang w:eastAsia="en-US"/>
        </w:rPr>
        <w:t xml:space="preserve"> Broer Cornelis, Prediker-Monnik van de Grauw-Broers</w:t>
      </w:r>
      <w:r w:rsidR="002D74EA">
        <w:rPr>
          <w:lang w:eastAsia="en-US"/>
        </w:rPr>
        <w:t>:</w:t>
      </w:r>
      <w:r w:rsidR="00843342" w:rsidRPr="002D74EA">
        <w:rPr>
          <w:lang w:eastAsia="en-US"/>
        </w:rPr>
        <w:t xml:space="preserve"> in 't bijwesen van M</w:t>
      </w:r>
      <w:r w:rsidR="00DB2500">
        <w:rPr>
          <w:lang w:eastAsia="en-US"/>
        </w:rPr>
        <w:t>r</w:t>
      </w:r>
      <w:r w:rsidR="00843342" w:rsidRPr="002D74EA">
        <w:rPr>
          <w:lang w:eastAsia="en-US"/>
        </w:rPr>
        <w:t xml:space="preserve"> </w:t>
      </w:r>
      <w:r w:rsidR="00DB2500">
        <w:rPr>
          <w:lang w:eastAsia="en-US"/>
        </w:rPr>
        <w:t>Jan</w:t>
      </w:r>
      <w:r w:rsidR="00843342" w:rsidRPr="002D74EA">
        <w:rPr>
          <w:lang w:eastAsia="en-US"/>
        </w:rPr>
        <w:t xml:space="preserve"> van D</w:t>
      </w:r>
      <w:r w:rsidR="00DB2500">
        <w:rPr>
          <w:lang w:eastAsia="en-US"/>
        </w:rPr>
        <w:t>a</w:t>
      </w:r>
      <w:r w:rsidR="00843342" w:rsidRPr="002D74EA">
        <w:rPr>
          <w:lang w:eastAsia="en-US"/>
        </w:rPr>
        <w:t>mme, Griffier, en M</w:t>
      </w:r>
      <w:r w:rsidR="00DB2500">
        <w:rPr>
          <w:lang w:eastAsia="en-US"/>
        </w:rPr>
        <w:t>r</w:t>
      </w:r>
      <w:r w:rsidR="00843342" w:rsidRPr="002D74EA">
        <w:rPr>
          <w:lang w:eastAsia="en-US"/>
        </w:rPr>
        <w:t xml:space="preserve"> Michiel Houwaert, Klerk van</w:t>
      </w:r>
      <w:r w:rsidR="00004D86">
        <w:rPr>
          <w:lang w:eastAsia="en-US"/>
        </w:rPr>
        <w:t xml:space="preserve"> de</w:t>
      </w:r>
      <w:r w:rsidR="00DB2500">
        <w:rPr>
          <w:lang w:eastAsia="en-US"/>
        </w:rPr>
        <w:t>n</w:t>
      </w:r>
      <w:r w:rsidR="00004D86">
        <w:rPr>
          <w:lang w:eastAsia="en-US"/>
        </w:rPr>
        <w:t xml:space="preserve"> </w:t>
      </w:r>
      <w:r w:rsidR="00843342" w:rsidRPr="002D74EA">
        <w:rPr>
          <w:lang w:eastAsia="en-US"/>
        </w:rPr>
        <w:t>Bloede, op</w:t>
      </w:r>
      <w:r w:rsidR="00004D86">
        <w:rPr>
          <w:lang w:eastAsia="en-US"/>
        </w:rPr>
        <w:t xml:space="preserve"> de </w:t>
      </w:r>
      <w:r w:rsidR="00843342" w:rsidRPr="002D74EA">
        <w:rPr>
          <w:lang w:eastAsia="en-US"/>
        </w:rPr>
        <w:t xml:space="preserve">9 Mey, Anno 1569), 452-474 (in deze blz. vindt de lezer de Rore's brieven, geschreven aan zijn vrouw en kinderen, alsook aan de leiders van het </w:t>
      </w:r>
      <w:r w:rsidR="002D74EA">
        <w:rPr>
          <w:lang w:eastAsia="en-US"/>
        </w:rPr>
        <w:t>Vlaams</w:t>
      </w:r>
      <w:r w:rsidR="00843342" w:rsidRPr="002D74EA">
        <w:rPr>
          <w:lang w:eastAsia="en-US"/>
        </w:rPr>
        <w:t>e Men</w:t>
      </w:r>
      <w:r w:rsidR="00DB2500">
        <w:rPr>
          <w:lang w:eastAsia="en-US"/>
        </w:rPr>
        <w:t>n</w:t>
      </w:r>
      <w:r w:rsidR="00843342" w:rsidRPr="002D74EA">
        <w:rPr>
          <w:lang w:eastAsia="en-US"/>
        </w:rPr>
        <w:t>isme, terug) (23).</w:t>
      </w:r>
    </w:p>
    <w:p w:rsidR="00843342" w:rsidRPr="002D74EA" w:rsidRDefault="00843342" w:rsidP="002D74EA">
      <w:pPr>
        <w:jc w:val="both"/>
        <w:rPr>
          <w:lang w:eastAsia="en-US"/>
        </w:rPr>
      </w:pPr>
      <w:r w:rsidRPr="002D74EA">
        <w:rPr>
          <w:lang w:eastAsia="en-US"/>
        </w:rPr>
        <w:t xml:space="preserve">H. Q. </w:t>
      </w:r>
      <w:r w:rsidR="00DB2500">
        <w:rPr>
          <w:lang w:eastAsia="en-US"/>
        </w:rPr>
        <w:t>J</w:t>
      </w:r>
      <w:r w:rsidRPr="002D74EA">
        <w:rPr>
          <w:lang w:eastAsia="en-US"/>
        </w:rPr>
        <w:t>anssen, o.c., dl. I, blz. 277.</w:t>
      </w:r>
    </w:p>
    <w:p w:rsidR="00843342" w:rsidRPr="002D74EA" w:rsidRDefault="00843342" w:rsidP="002D74EA">
      <w:pPr>
        <w:jc w:val="both"/>
        <w:rPr>
          <w:lang w:eastAsia="en-US"/>
        </w:rPr>
      </w:pPr>
      <w:r w:rsidRPr="002D74EA">
        <w:rPr>
          <w:lang w:eastAsia="en-US"/>
        </w:rPr>
        <w:t>Blaupot ten Cate, Geschiedenis der Doopsgezinden in Holland, Zee</w:t>
      </w:r>
      <w:r w:rsidR="00DB2500">
        <w:rPr>
          <w:lang w:eastAsia="en-US"/>
        </w:rPr>
        <w:t>l</w:t>
      </w:r>
      <w:r w:rsidRPr="002D74EA">
        <w:rPr>
          <w:lang w:eastAsia="en-US"/>
        </w:rPr>
        <w:t>and, Utrecht en Gelderland, dl. 1, blz. 128, 129.</w:t>
      </w:r>
    </w:p>
    <w:p w:rsidR="00843342" w:rsidRPr="002D74EA" w:rsidRDefault="00843342" w:rsidP="002D74EA">
      <w:pPr>
        <w:jc w:val="both"/>
        <w:rPr>
          <w:lang w:eastAsia="en-US"/>
        </w:rPr>
      </w:pPr>
      <w:r w:rsidRPr="002D74EA">
        <w:rPr>
          <w:lang w:eastAsia="en-US"/>
        </w:rPr>
        <w:t>Wacke</w:t>
      </w:r>
      <w:r w:rsidR="00DB2500">
        <w:rPr>
          <w:lang w:eastAsia="en-US"/>
        </w:rPr>
        <w:t>rn</w:t>
      </w:r>
      <w:r w:rsidRPr="002D74EA">
        <w:rPr>
          <w:lang w:eastAsia="en-US"/>
        </w:rPr>
        <w:t>agel, o.c., blz. 200-202.</w:t>
      </w:r>
    </w:p>
    <w:p w:rsidR="00843342" w:rsidRPr="002D74EA" w:rsidRDefault="00DB2500" w:rsidP="002D74EA">
      <w:pPr>
        <w:jc w:val="both"/>
        <w:rPr>
          <w:lang w:eastAsia="en-US"/>
        </w:rPr>
      </w:pPr>
      <w:r>
        <w:rPr>
          <w:lang w:eastAsia="en-US"/>
        </w:rPr>
        <w:t>Jacop de Rare, Lieflij</w:t>
      </w:r>
      <w:r w:rsidR="00843342" w:rsidRPr="002D74EA">
        <w:rPr>
          <w:lang w:eastAsia="en-US"/>
        </w:rPr>
        <w:t>cke brieven (1584; — De complete tite</w:t>
      </w:r>
      <w:r>
        <w:rPr>
          <w:lang w:eastAsia="en-US"/>
        </w:rPr>
        <w:t>l</w:t>
      </w:r>
      <w:r w:rsidR="00843342" w:rsidRPr="002D74EA">
        <w:rPr>
          <w:lang w:eastAsia="en-US"/>
        </w:rPr>
        <w:t xml:space="preserve"> luidt</w:t>
      </w:r>
      <w:r>
        <w:rPr>
          <w:lang w:eastAsia="en-US"/>
        </w:rPr>
        <w:t xml:space="preserve"> </w:t>
      </w:r>
      <w:r w:rsidR="00843342" w:rsidRPr="002D74EA">
        <w:rPr>
          <w:lang w:eastAsia="en-US"/>
        </w:rPr>
        <w:t>aldus „In dit tegenwoordighe Boecxken zijn veel schone ende lie</w:t>
      </w:r>
      <w:r>
        <w:rPr>
          <w:lang w:eastAsia="en-US"/>
        </w:rPr>
        <w:t>f</w:t>
      </w:r>
      <w:r w:rsidR="00843342" w:rsidRPr="002D74EA">
        <w:rPr>
          <w:lang w:eastAsia="en-US"/>
        </w:rPr>
        <w:t>licke brieven van een genaemt Jacob de Keersmaker, die hy uut zynder ge</w:t>
      </w:r>
      <w:r w:rsidR="00843342" w:rsidRPr="002D74EA">
        <w:rPr>
          <w:lang w:eastAsia="en-US"/>
        </w:rPr>
        <w:softHyphen/>
        <w:t xml:space="preserve">vanckenisse gewaden heeft, de welcke tot Brugge </w:t>
      </w:r>
      <w:r>
        <w:rPr>
          <w:lang w:eastAsia="en-US"/>
        </w:rPr>
        <w:t>l</w:t>
      </w:r>
      <w:r w:rsidR="00843342" w:rsidRPr="002D74EA">
        <w:rPr>
          <w:lang w:eastAsia="en-US"/>
        </w:rPr>
        <w:t>evendich is verbrant int jaar 1569</w:t>
      </w:r>
      <w:r w:rsidR="00004D86">
        <w:rPr>
          <w:lang w:eastAsia="en-US"/>
        </w:rPr>
        <w:t xml:space="preserve"> de </w:t>
      </w:r>
      <w:r w:rsidR="00843342" w:rsidRPr="002D74EA">
        <w:rPr>
          <w:lang w:eastAsia="en-US"/>
        </w:rPr>
        <w:t xml:space="preserve">10 Junii. Noch is hier achter by gheset een disputatie </w:t>
      </w:r>
      <w:r w:rsidR="002D74EA">
        <w:rPr>
          <w:lang w:eastAsia="en-US"/>
        </w:rPr>
        <w:t>tussen</w:t>
      </w:r>
      <w:r w:rsidR="00843342" w:rsidRPr="002D74EA">
        <w:rPr>
          <w:lang w:eastAsia="en-US"/>
        </w:rPr>
        <w:t xml:space="preserve"> Jacob K. ende B. Cornelis. Baruch 3/42.</w:t>
      </w:r>
    </w:p>
    <w:p w:rsidR="00843342" w:rsidRPr="00DB2500" w:rsidRDefault="00DB2500" w:rsidP="002D74EA">
      <w:pPr>
        <w:jc w:val="both"/>
        <w:rPr>
          <w:i/>
          <w:lang w:eastAsia="en-US"/>
        </w:rPr>
      </w:pPr>
      <w:r w:rsidRPr="00DB2500">
        <w:rPr>
          <w:i/>
          <w:lang w:eastAsia="en-US"/>
        </w:rPr>
        <w:t>“</w:t>
      </w:r>
      <w:r w:rsidR="00843342" w:rsidRPr="00DB2500">
        <w:rPr>
          <w:i/>
          <w:lang w:eastAsia="en-US"/>
        </w:rPr>
        <w:t>Hoe salich zijn wy</w:t>
      </w:r>
      <w:r w:rsidRPr="00DB2500">
        <w:rPr>
          <w:i/>
          <w:lang w:eastAsia="en-US"/>
        </w:rPr>
        <w:t>,</w:t>
      </w:r>
      <w:r w:rsidR="00843342" w:rsidRPr="00DB2500">
        <w:rPr>
          <w:i/>
          <w:lang w:eastAsia="en-US"/>
        </w:rPr>
        <w:t xml:space="preserve"> </w:t>
      </w:r>
      <w:r w:rsidRPr="00DB2500">
        <w:rPr>
          <w:i/>
          <w:lang w:eastAsia="en-US"/>
        </w:rPr>
        <w:t>o</w:t>
      </w:r>
      <w:r w:rsidR="00843342" w:rsidRPr="00DB2500">
        <w:rPr>
          <w:i/>
          <w:lang w:eastAsia="en-US"/>
        </w:rPr>
        <w:t xml:space="preserve"> Israel, want </w:t>
      </w:r>
      <w:r w:rsidRPr="00DB2500">
        <w:rPr>
          <w:i/>
          <w:lang w:eastAsia="en-US"/>
        </w:rPr>
        <w:t>Go</w:t>
      </w:r>
      <w:r w:rsidR="00843342" w:rsidRPr="00DB2500">
        <w:rPr>
          <w:i/>
          <w:lang w:eastAsia="en-US"/>
        </w:rPr>
        <w:t>dt heeft ons zijnen wille geopenbaert."</w:t>
      </w:r>
    </w:p>
    <w:p w:rsidR="00DB2500" w:rsidRDefault="00DB2500" w:rsidP="002D74EA">
      <w:pPr>
        <w:jc w:val="both"/>
        <w:rPr>
          <w:lang w:eastAsia="en-US"/>
        </w:rPr>
      </w:pPr>
    </w:p>
    <w:p w:rsidR="00843342" w:rsidRPr="002D74EA" w:rsidRDefault="00843342" w:rsidP="002D74EA">
      <w:pPr>
        <w:jc w:val="both"/>
        <w:rPr>
          <w:lang w:eastAsia="en-US"/>
        </w:rPr>
      </w:pPr>
      <w:r w:rsidRPr="002D74EA">
        <w:rPr>
          <w:lang w:eastAsia="en-US"/>
        </w:rPr>
        <w:t>(23) De Rore's brieven kenden een snelle verspreiding. Michielsen Geeryts te Breda op 22 Augustus 1571 verhoord, verklaarde</w:t>
      </w:r>
      <w:r w:rsidR="00004D86">
        <w:rPr>
          <w:lang w:eastAsia="en-US"/>
        </w:rPr>
        <w:t xml:space="preserve"> de </w:t>
      </w:r>
      <w:r w:rsidRPr="002D74EA">
        <w:rPr>
          <w:lang w:eastAsia="en-US"/>
        </w:rPr>
        <w:t xml:space="preserve">magistraat dat hij naast Nic. Biestkens' Nieuw Testament en </w:t>
      </w:r>
      <w:r w:rsidRPr="00DB2500">
        <w:rPr>
          <w:i/>
          <w:lang w:eastAsia="en-US"/>
        </w:rPr>
        <w:t>het Offer des H</w:t>
      </w:r>
      <w:r w:rsidR="00DB2500">
        <w:rPr>
          <w:i/>
          <w:lang w:eastAsia="en-US"/>
        </w:rPr>
        <w:t>e</w:t>
      </w:r>
      <w:r w:rsidR="002D74EA" w:rsidRPr="00DB2500">
        <w:rPr>
          <w:i/>
          <w:lang w:eastAsia="en-US"/>
        </w:rPr>
        <w:t>ere</w:t>
      </w:r>
      <w:r w:rsidRPr="00DB2500">
        <w:rPr>
          <w:i/>
          <w:lang w:eastAsia="en-US"/>
        </w:rPr>
        <w:t>n</w:t>
      </w:r>
      <w:r w:rsidRPr="002D74EA">
        <w:rPr>
          <w:lang w:eastAsia="en-US"/>
        </w:rPr>
        <w:t xml:space="preserve"> ook in het bezit was van een afzonderlijke druk der „brieven van Jacob de keers</w:t>
      </w:r>
      <w:r w:rsidRPr="002D74EA">
        <w:rPr>
          <w:lang w:eastAsia="en-US"/>
        </w:rPr>
        <w:softHyphen/>
        <w:t>mackere geexecuteert tot brugge in</w:t>
      </w:r>
      <w:r w:rsidR="00004D86">
        <w:rPr>
          <w:lang w:eastAsia="en-US"/>
        </w:rPr>
        <w:t xml:space="preserve"> de </w:t>
      </w:r>
      <w:r w:rsidRPr="002D74EA">
        <w:rPr>
          <w:lang w:eastAsia="en-US"/>
        </w:rPr>
        <w:t>jaere LXIX</w:t>
      </w:r>
      <w:r w:rsidR="00004D86">
        <w:rPr>
          <w:lang w:eastAsia="en-US"/>
        </w:rPr>
        <w:t xml:space="preserve"> de </w:t>
      </w:r>
      <w:r w:rsidRPr="002D74EA">
        <w:rPr>
          <w:lang w:eastAsia="en-US"/>
        </w:rPr>
        <w:t>X</w:t>
      </w:r>
      <w:r w:rsidR="00DB2500">
        <w:rPr>
          <w:lang w:eastAsia="en-US"/>
        </w:rPr>
        <w:t xml:space="preserve">en </w:t>
      </w:r>
      <w:r w:rsidRPr="002D74EA">
        <w:rPr>
          <w:lang w:eastAsia="en-US"/>
        </w:rPr>
        <w:t xml:space="preserve">July" (Baad van Beroerte, Breda, </w:t>
      </w:r>
      <w:r w:rsidR="002A110F">
        <w:rPr>
          <w:lang w:eastAsia="en-US"/>
        </w:rPr>
        <w:t xml:space="preserve">f° </w:t>
      </w:r>
      <w:r w:rsidRPr="002D74EA">
        <w:rPr>
          <w:lang w:eastAsia="en-US"/>
        </w:rPr>
        <w:t>241).</w:t>
      </w:r>
    </w:p>
    <w:p w:rsidR="00843342" w:rsidRPr="002D74EA" w:rsidRDefault="00843342" w:rsidP="002D74EA">
      <w:pPr>
        <w:jc w:val="both"/>
        <w:rPr>
          <w:lang w:eastAsia="en-US"/>
        </w:rPr>
      </w:pPr>
      <w:r w:rsidRPr="002D74EA">
        <w:rPr>
          <w:lang w:eastAsia="en-US"/>
        </w:rPr>
        <w:t xml:space="preserve">Michielsen Geeryts verklaarde verder dit werkje te Zierikzee gekocht te hebben van een jongen man die het in zijn huis was komen aanbieden (Ibidem </w:t>
      </w:r>
      <w:r w:rsidR="002A110F">
        <w:rPr>
          <w:lang w:eastAsia="en-US"/>
        </w:rPr>
        <w:t xml:space="preserve">f° </w:t>
      </w:r>
      <w:r w:rsidRPr="002D74EA">
        <w:rPr>
          <w:lang w:eastAsia="en-US"/>
        </w:rPr>
        <w:t>242-242v</w:t>
      </w:r>
      <w:r w:rsidR="00DB2500" w:rsidRPr="00DB2500">
        <w:rPr>
          <w:lang w:eastAsia="en-US"/>
        </w:rPr>
        <w:t xml:space="preserve"> </w:t>
      </w:r>
      <w:r w:rsidR="00DB2500" w:rsidRPr="002D74EA">
        <w:rPr>
          <w:lang w:eastAsia="en-US"/>
        </w:rPr>
        <w:t>°</w:t>
      </w:r>
      <w:r w:rsidRPr="002D74EA">
        <w:rPr>
          <w:lang w:eastAsia="en-US"/>
        </w:rPr>
        <w:t>).</w:t>
      </w:r>
    </w:p>
    <w:p w:rsidR="00843342" w:rsidRPr="002D74EA" w:rsidRDefault="00843342" w:rsidP="002D74EA">
      <w:pPr>
        <w:jc w:val="both"/>
        <w:rPr>
          <w:lang w:eastAsia="en-US"/>
        </w:rPr>
      </w:pPr>
      <w:r w:rsidRPr="002D74EA">
        <w:rPr>
          <w:lang w:eastAsia="en-US"/>
        </w:rPr>
        <w:t>60</w:t>
      </w:r>
    </w:p>
    <w:p w:rsidR="00DB2500" w:rsidRDefault="00DB2500" w:rsidP="00DB2500">
      <w:pPr>
        <w:jc w:val="both"/>
        <w:rPr>
          <w:b/>
          <w:lang w:eastAsia="en-US"/>
        </w:rPr>
      </w:pPr>
    </w:p>
    <w:p w:rsidR="00DB2500" w:rsidRPr="00DB2500" w:rsidRDefault="00DB2500" w:rsidP="00DB2500">
      <w:pPr>
        <w:jc w:val="both"/>
        <w:rPr>
          <w:b/>
          <w:lang w:eastAsia="en-US"/>
        </w:rPr>
      </w:pPr>
      <w:r w:rsidRPr="00DB2500">
        <w:rPr>
          <w:b/>
          <w:lang w:eastAsia="en-US"/>
        </w:rPr>
        <w:t>18 MEI 1570</w:t>
      </w:r>
    </w:p>
    <w:p w:rsidR="00DB2500" w:rsidRPr="002D74EA" w:rsidRDefault="00DB2500" w:rsidP="00DB2500">
      <w:pPr>
        <w:jc w:val="both"/>
        <w:rPr>
          <w:lang w:eastAsia="en-US"/>
        </w:rPr>
      </w:pPr>
      <w:r w:rsidRPr="002D74EA">
        <w:rPr>
          <w:lang w:eastAsia="en-US"/>
        </w:rPr>
        <w:t xml:space="preserve">64. Kaerle de RAEDT (Raat), </w:t>
      </w:r>
      <w:r>
        <w:rPr>
          <w:lang w:eastAsia="en-US"/>
        </w:rPr>
        <w:t>filius</w:t>
      </w:r>
      <w:r w:rsidRPr="002D74EA">
        <w:rPr>
          <w:lang w:eastAsia="en-US"/>
        </w:rPr>
        <w:t xml:space="preserve"> </w:t>
      </w:r>
      <w:r>
        <w:rPr>
          <w:lang w:eastAsia="en-US"/>
        </w:rPr>
        <w:t>J</w:t>
      </w:r>
      <w:r w:rsidRPr="002D74EA">
        <w:rPr>
          <w:lang w:eastAsia="en-US"/>
        </w:rPr>
        <w:t xml:space="preserve">oos, geboren te Wingene </w:t>
      </w:r>
      <w:r>
        <w:rPr>
          <w:lang w:eastAsia="en-US"/>
        </w:rPr>
        <w:t>i</w:t>
      </w:r>
      <w:r w:rsidRPr="002D74EA">
        <w:rPr>
          <w:lang w:eastAsia="en-US"/>
        </w:rPr>
        <w:t xml:space="preserve">n Vlaanderen. </w:t>
      </w:r>
      <w:r>
        <w:rPr>
          <w:lang w:eastAsia="en-US"/>
        </w:rPr>
        <w:t>S</w:t>
      </w:r>
      <w:r w:rsidRPr="002D74EA">
        <w:rPr>
          <w:lang w:eastAsia="en-US"/>
        </w:rPr>
        <w:t>chaapherder, Doopsgezinde, verbrand te Tille</w:t>
      </w:r>
      <w:r w:rsidRPr="002D74EA">
        <w:rPr>
          <w:lang w:eastAsia="en-US"/>
        </w:rPr>
        <w:softHyphen/>
        <w:t>gem (bij Brugge).</w:t>
      </w:r>
    </w:p>
    <w:p w:rsidR="00DB2500" w:rsidRPr="002D74EA" w:rsidRDefault="00DB2500" w:rsidP="00DB2500">
      <w:pPr>
        <w:jc w:val="both"/>
        <w:rPr>
          <w:lang w:eastAsia="en-US"/>
        </w:rPr>
      </w:pPr>
      <w:r w:rsidRPr="002D74EA">
        <w:rPr>
          <w:lang w:eastAsia="en-US"/>
        </w:rPr>
        <w:t>Karel de Raedt behoorde reeds in 1564 tot de broederschap en volgde sedertdien de vergaderingen op verscheidene plaatsen o.a. te Brugge en in het Tillegemmerbos.</w:t>
      </w:r>
    </w:p>
    <w:p w:rsidR="00DB2500" w:rsidRPr="002D74EA" w:rsidRDefault="00DB2500" w:rsidP="00DB2500">
      <w:pPr>
        <w:jc w:val="both"/>
        <w:rPr>
          <w:lang w:eastAsia="en-US"/>
        </w:rPr>
      </w:pPr>
      <w:r w:rsidRPr="002D74EA">
        <w:rPr>
          <w:lang w:eastAsia="en-US"/>
        </w:rPr>
        <w:t>Zijn vrouw — Grietgen — stierf enkele dagen nadien wegens geloofsredenen</w:t>
      </w:r>
      <w:r>
        <w:rPr>
          <w:lang w:eastAsia="en-US"/>
        </w:rPr>
        <w:t xml:space="preserve"> de </w:t>
      </w:r>
      <w:r w:rsidRPr="002D74EA">
        <w:rPr>
          <w:lang w:eastAsia="en-US"/>
        </w:rPr>
        <w:t xml:space="preserve">marteldood (cfr. </w:t>
      </w:r>
      <w:r>
        <w:rPr>
          <w:lang w:eastAsia="en-US"/>
        </w:rPr>
        <w:t xml:space="preserve">nr. </w:t>
      </w:r>
      <w:r w:rsidRPr="002D74EA">
        <w:rPr>
          <w:lang w:eastAsia="en-US"/>
        </w:rPr>
        <w:t>67).</w:t>
      </w:r>
    </w:p>
    <w:p w:rsidR="00843342" w:rsidRPr="002D74EA" w:rsidRDefault="00843342" w:rsidP="002D74EA">
      <w:pPr>
        <w:jc w:val="both"/>
        <w:rPr>
          <w:lang w:eastAsia="en-US"/>
        </w:rPr>
      </w:pPr>
      <w:r w:rsidRPr="002D74EA">
        <w:rPr>
          <w:lang w:eastAsia="en-US"/>
        </w:rPr>
        <w:t>A. (staat) B., Vry, Parochies en Heerlijkheden. Tilleghem (</w:t>
      </w:r>
      <w:r w:rsidR="003467E7">
        <w:rPr>
          <w:lang w:eastAsia="en-US"/>
        </w:rPr>
        <w:t xml:space="preserve">nr. </w:t>
      </w:r>
      <w:r w:rsidRPr="002D74EA">
        <w:rPr>
          <w:lang w:eastAsia="en-US"/>
        </w:rPr>
        <w:t>30): dossier onder de data 4 en 18 Met 1570 terug te vinden met het opschrift</w:t>
      </w:r>
      <w:r w:rsidR="002D74EA">
        <w:rPr>
          <w:lang w:eastAsia="en-US"/>
        </w:rPr>
        <w:t>:</w:t>
      </w:r>
      <w:r w:rsidRPr="002D74EA">
        <w:rPr>
          <w:lang w:eastAsia="en-US"/>
        </w:rPr>
        <w:t xml:space="preserve"> „Memorie nopende zeker herd</w:t>
      </w:r>
      <w:r w:rsidR="00B91258">
        <w:rPr>
          <w:lang w:eastAsia="en-US"/>
        </w:rPr>
        <w:t>ope</w:t>
      </w:r>
      <w:r w:rsidRPr="002D74EA">
        <w:rPr>
          <w:lang w:eastAsia="en-US"/>
        </w:rPr>
        <w:t>rs".</w:t>
      </w:r>
    </w:p>
    <w:p w:rsidR="00843342" w:rsidRPr="002D74EA" w:rsidRDefault="007A535C" w:rsidP="002D74EA">
      <w:pPr>
        <w:jc w:val="both"/>
        <w:rPr>
          <w:lang w:eastAsia="en-US"/>
        </w:rPr>
      </w:pPr>
      <w:r>
        <w:rPr>
          <w:lang w:eastAsia="en-US"/>
        </w:rPr>
        <w:t>Van Braght</w:t>
      </w:r>
      <w:r w:rsidR="00843342" w:rsidRPr="002D74EA">
        <w:rPr>
          <w:lang w:eastAsia="en-US"/>
        </w:rPr>
        <w:t>, o.c., dl. 11, blz. 369-370</w:t>
      </w:r>
      <w:r w:rsidR="002D74EA">
        <w:rPr>
          <w:lang w:eastAsia="en-US"/>
        </w:rPr>
        <w:t>:</w:t>
      </w:r>
      <w:r w:rsidR="00843342" w:rsidRPr="002D74EA">
        <w:rPr>
          <w:lang w:eastAsia="en-US"/>
        </w:rPr>
        <w:t xml:space="preserve"> stelt Kaerle de Raadt verkeerdeIijk voor als terechtgesteld zijnde in 1568.</w:t>
      </w:r>
    </w:p>
    <w:p w:rsidR="00DB2500" w:rsidRDefault="00DB2500" w:rsidP="002D74EA">
      <w:pPr>
        <w:jc w:val="both"/>
        <w:rPr>
          <w:lang w:eastAsia="en-US"/>
        </w:rPr>
      </w:pPr>
    </w:p>
    <w:p w:rsidR="00843342" w:rsidRPr="002D74EA" w:rsidRDefault="00843342" w:rsidP="002D74EA">
      <w:pPr>
        <w:jc w:val="both"/>
        <w:rPr>
          <w:lang w:eastAsia="en-US"/>
        </w:rPr>
      </w:pPr>
      <w:r w:rsidRPr="002D74EA">
        <w:rPr>
          <w:lang w:eastAsia="en-US"/>
        </w:rPr>
        <w:t xml:space="preserve">65. Willem VERRON (de snijder, Snijders), geboren te Diksmuide, </w:t>
      </w:r>
      <w:r w:rsidR="00004D86">
        <w:rPr>
          <w:lang w:eastAsia="en-US"/>
        </w:rPr>
        <w:t>Brugs</w:t>
      </w:r>
      <w:r w:rsidRPr="002D74EA">
        <w:rPr>
          <w:lang w:eastAsia="en-US"/>
        </w:rPr>
        <w:t>e poorter, beeldsnilder. Doopsgezinde, verbrand te Tillegem (bij Brugge).</w:t>
      </w:r>
    </w:p>
    <w:p w:rsidR="00843342" w:rsidRPr="002D74EA" w:rsidRDefault="00843342" w:rsidP="002D74EA">
      <w:pPr>
        <w:jc w:val="both"/>
        <w:rPr>
          <w:lang w:eastAsia="en-US"/>
        </w:rPr>
      </w:pPr>
      <w:r w:rsidRPr="002D74EA">
        <w:rPr>
          <w:lang w:eastAsia="en-US"/>
        </w:rPr>
        <w:t>Op Hemelvaartsdag (4 Mei 1570) w</w:t>
      </w:r>
      <w:r w:rsidR="00DB2500">
        <w:rPr>
          <w:lang w:eastAsia="en-US"/>
        </w:rPr>
        <w:t>erd hij in het Tillegem</w:t>
      </w:r>
      <w:r w:rsidR="00DB2500">
        <w:rPr>
          <w:lang w:eastAsia="en-US"/>
        </w:rPr>
        <w:softHyphen/>
        <w:t>merbos</w:t>
      </w:r>
      <w:r w:rsidRPr="002D74EA">
        <w:rPr>
          <w:lang w:eastAsia="en-US"/>
        </w:rPr>
        <w:t xml:space="preserve"> overvallen en aangehouden te samen met zijn zoon Pierchon, Kaerle de Raedt (</w:t>
      </w:r>
      <w:r w:rsidR="003467E7">
        <w:rPr>
          <w:lang w:eastAsia="en-US"/>
        </w:rPr>
        <w:t xml:space="preserve">nr. </w:t>
      </w:r>
      <w:r w:rsidRPr="002D74EA">
        <w:rPr>
          <w:lang w:eastAsia="en-US"/>
        </w:rPr>
        <w:t>64), Hans Schaeck (</w:t>
      </w:r>
      <w:r w:rsidR="003467E7">
        <w:rPr>
          <w:lang w:eastAsia="en-US"/>
        </w:rPr>
        <w:t xml:space="preserve">nr. </w:t>
      </w:r>
      <w:r w:rsidRPr="002D74EA">
        <w:rPr>
          <w:lang w:eastAsia="en-US"/>
        </w:rPr>
        <w:t>66), Hendrick Joorissen de Graedt en Jac</w:t>
      </w:r>
      <w:r w:rsidR="00DB2500">
        <w:rPr>
          <w:lang w:eastAsia="en-US"/>
        </w:rPr>
        <w:t>qu</w:t>
      </w:r>
      <w:r w:rsidRPr="002D74EA">
        <w:rPr>
          <w:lang w:eastAsia="en-US"/>
        </w:rPr>
        <w:t>emynkin, de dochter van</w:t>
      </w:r>
      <w:r w:rsidR="00004D86">
        <w:rPr>
          <w:lang w:eastAsia="en-US"/>
        </w:rPr>
        <w:t xml:space="preserve"> de Brugs</w:t>
      </w:r>
      <w:r w:rsidR="00DB2500">
        <w:rPr>
          <w:lang w:eastAsia="en-US"/>
        </w:rPr>
        <w:t>e</w:t>
      </w:r>
      <w:r w:rsidRPr="002D74EA">
        <w:rPr>
          <w:lang w:eastAsia="en-US"/>
        </w:rPr>
        <w:t xml:space="preserve"> goudsmid Gheerae</w:t>
      </w:r>
      <w:r w:rsidR="00DB2500">
        <w:rPr>
          <w:lang w:eastAsia="en-US"/>
        </w:rPr>
        <w:t>r</w:t>
      </w:r>
      <w:r w:rsidRPr="002D74EA">
        <w:rPr>
          <w:lang w:eastAsia="en-US"/>
        </w:rPr>
        <w:t>dt de Backere (24). Degene die er de prediking hield kon gelukkig nog tijdig aan</w:t>
      </w:r>
      <w:r w:rsidR="00004D86">
        <w:rPr>
          <w:lang w:eastAsia="en-US"/>
        </w:rPr>
        <w:t xml:space="preserve"> de </w:t>
      </w:r>
      <w:r w:rsidRPr="002D74EA">
        <w:rPr>
          <w:lang w:eastAsia="en-US"/>
        </w:rPr>
        <w:t>greep der gerechtsdienaars ontsnappen.</w:t>
      </w:r>
    </w:p>
    <w:p w:rsidR="00843342" w:rsidRPr="002D74EA" w:rsidRDefault="00843342" w:rsidP="002D74EA">
      <w:pPr>
        <w:jc w:val="both"/>
        <w:rPr>
          <w:lang w:eastAsia="en-US"/>
        </w:rPr>
      </w:pPr>
      <w:r w:rsidRPr="002D74EA">
        <w:rPr>
          <w:lang w:eastAsia="en-US"/>
        </w:rPr>
        <w:t>Willem behoorde reeds een zestal jaren tot de Doopsgezinde kringen van Brugge en was een regelmatig bezoeker der ver</w:t>
      </w:r>
      <w:r w:rsidRPr="002D74EA">
        <w:rPr>
          <w:lang w:eastAsia="en-US"/>
        </w:rPr>
        <w:softHyphen/>
        <w:t>gadering zoowel in de stad als daarbuiten.</w:t>
      </w:r>
    </w:p>
    <w:p w:rsidR="00843342" w:rsidRPr="002D74EA" w:rsidRDefault="00843342" w:rsidP="002D74EA">
      <w:pPr>
        <w:jc w:val="both"/>
        <w:rPr>
          <w:lang w:eastAsia="en-US"/>
        </w:rPr>
      </w:pPr>
      <w:r w:rsidRPr="002D74EA">
        <w:rPr>
          <w:lang w:eastAsia="en-US"/>
        </w:rPr>
        <w:t>Herhaalde malen gefolterd, weigerde hij halsstarrig — hierin het voorbeeld volgend van Kaaide de Raadt en Hans Schaeck — namen van Doopsgezinde leiders bekend te maken.</w:t>
      </w:r>
    </w:p>
    <w:p w:rsidR="00843342" w:rsidRPr="002D74EA" w:rsidRDefault="00843342" w:rsidP="002D74EA">
      <w:pPr>
        <w:jc w:val="both"/>
        <w:rPr>
          <w:lang w:eastAsia="en-US"/>
        </w:rPr>
      </w:pPr>
      <w:r w:rsidRPr="002D74EA">
        <w:rPr>
          <w:lang w:eastAsia="en-US"/>
        </w:rPr>
        <w:t>A. (staat) B., Vry, Parochies en Heerlijkheden. Ti</w:t>
      </w:r>
      <w:r w:rsidR="00DB2500">
        <w:rPr>
          <w:lang w:eastAsia="en-US"/>
        </w:rPr>
        <w:t>ll</w:t>
      </w:r>
      <w:r w:rsidRPr="002D74EA">
        <w:rPr>
          <w:lang w:eastAsia="en-US"/>
        </w:rPr>
        <w:t>eghem (</w:t>
      </w:r>
      <w:r w:rsidR="003467E7">
        <w:rPr>
          <w:lang w:eastAsia="en-US"/>
        </w:rPr>
        <w:t xml:space="preserve">nr. </w:t>
      </w:r>
      <w:r w:rsidRPr="002D74EA">
        <w:rPr>
          <w:lang w:eastAsia="en-US"/>
        </w:rPr>
        <w:t>30): in het dos</w:t>
      </w:r>
      <w:r w:rsidRPr="002D74EA">
        <w:rPr>
          <w:lang w:eastAsia="en-US"/>
        </w:rPr>
        <w:softHyphen/>
        <w:t>sier, dat ver</w:t>
      </w:r>
      <w:r w:rsidR="00DB2500">
        <w:rPr>
          <w:lang w:eastAsia="en-US"/>
        </w:rPr>
        <w:t>meld staat in de bibliografisc</w:t>
      </w:r>
      <w:r w:rsidR="00DB2500" w:rsidRPr="002D74EA">
        <w:rPr>
          <w:lang w:eastAsia="en-US"/>
        </w:rPr>
        <w:t>he</w:t>
      </w:r>
      <w:r w:rsidRPr="002D74EA">
        <w:rPr>
          <w:lang w:eastAsia="en-US"/>
        </w:rPr>
        <w:t xml:space="preserve"> nota op Kaer</w:t>
      </w:r>
      <w:r w:rsidR="00DB2500">
        <w:rPr>
          <w:lang w:eastAsia="en-US"/>
        </w:rPr>
        <w:t>l</w:t>
      </w:r>
      <w:r w:rsidRPr="002D74EA">
        <w:rPr>
          <w:lang w:eastAsia="en-US"/>
        </w:rPr>
        <w:t>e de Raedt (</w:t>
      </w:r>
      <w:r w:rsidR="003467E7">
        <w:rPr>
          <w:lang w:eastAsia="en-US"/>
        </w:rPr>
        <w:t xml:space="preserve">nr. </w:t>
      </w:r>
      <w:r w:rsidRPr="002D74EA">
        <w:rPr>
          <w:lang w:eastAsia="en-US"/>
        </w:rPr>
        <w:t>64).</w:t>
      </w:r>
    </w:p>
    <w:p w:rsidR="00DB2500" w:rsidRDefault="00DB2500" w:rsidP="002D74EA">
      <w:pPr>
        <w:jc w:val="both"/>
        <w:rPr>
          <w:lang w:eastAsia="en-US"/>
        </w:rPr>
      </w:pPr>
    </w:p>
    <w:p w:rsidR="00843342" w:rsidRPr="002D74EA" w:rsidRDefault="00843342" w:rsidP="002D74EA">
      <w:pPr>
        <w:jc w:val="both"/>
        <w:rPr>
          <w:lang w:eastAsia="en-US"/>
        </w:rPr>
      </w:pPr>
      <w:r w:rsidRPr="002D74EA">
        <w:rPr>
          <w:lang w:eastAsia="en-US"/>
        </w:rPr>
        <w:t>66. Hans SCHA</w:t>
      </w:r>
      <w:r w:rsidR="00DB2500">
        <w:rPr>
          <w:lang w:eastAsia="en-US"/>
        </w:rPr>
        <w:t>ECK (in 't Schaek),</w:t>
      </w:r>
      <w:r w:rsidRPr="002D74EA">
        <w:rPr>
          <w:lang w:eastAsia="en-US"/>
        </w:rPr>
        <w:t xml:space="preserve"> alias ,,Hanskin Koorde</w:t>
      </w:r>
      <w:r w:rsidRPr="002D74EA">
        <w:rPr>
          <w:lang w:eastAsia="en-US"/>
        </w:rPr>
        <w:softHyphen/>
        <w:t>dr</w:t>
      </w:r>
      <w:r w:rsidR="00DB2500">
        <w:rPr>
          <w:lang w:eastAsia="en-US"/>
        </w:rPr>
        <w:t>a</w:t>
      </w:r>
      <w:r w:rsidRPr="002D74EA">
        <w:rPr>
          <w:lang w:eastAsia="en-US"/>
        </w:rPr>
        <w:t xml:space="preserve">ryer", </w:t>
      </w:r>
      <w:r w:rsidR="00AC6B76">
        <w:rPr>
          <w:lang w:eastAsia="en-US"/>
        </w:rPr>
        <w:t>fili</w:t>
      </w:r>
      <w:r w:rsidRPr="002D74EA">
        <w:rPr>
          <w:lang w:eastAsia="en-US"/>
        </w:rPr>
        <w:t>us Jan, geboren te Kortrijk. Doopsgezinde, ver</w:t>
      </w:r>
      <w:r w:rsidRPr="002D74EA">
        <w:rPr>
          <w:lang w:eastAsia="en-US"/>
        </w:rPr>
        <w:softHyphen/>
        <w:t>brand te Tillegem (bij Brugge).</w:t>
      </w:r>
    </w:p>
    <w:p w:rsidR="00843342" w:rsidRPr="002D74EA" w:rsidRDefault="00AC6B76" w:rsidP="002D74EA">
      <w:pPr>
        <w:jc w:val="both"/>
        <w:rPr>
          <w:lang w:eastAsia="en-US"/>
        </w:rPr>
      </w:pPr>
      <w:r>
        <w:rPr>
          <w:lang w:eastAsia="en-US"/>
        </w:rPr>
        <w:t>Hij was reeds geruime</w:t>
      </w:r>
      <w:r w:rsidR="00843342" w:rsidRPr="002D74EA">
        <w:rPr>
          <w:lang w:eastAsia="en-US"/>
        </w:rPr>
        <w:t xml:space="preserve"> tijd Doopsgezind en droeg het zijne bij tot de verspreiding van het Men</w:t>
      </w:r>
      <w:r>
        <w:rPr>
          <w:lang w:eastAsia="en-US"/>
        </w:rPr>
        <w:t>n</w:t>
      </w:r>
      <w:r w:rsidR="00843342" w:rsidRPr="002D74EA">
        <w:rPr>
          <w:lang w:eastAsia="en-US"/>
        </w:rPr>
        <w:t xml:space="preserve">gisme in het </w:t>
      </w:r>
      <w:r w:rsidR="00004D86">
        <w:rPr>
          <w:lang w:eastAsia="en-US"/>
        </w:rPr>
        <w:t>Brugs</w:t>
      </w:r>
      <w:r w:rsidR="00843342" w:rsidRPr="002D74EA">
        <w:rPr>
          <w:lang w:eastAsia="en-US"/>
        </w:rPr>
        <w:t>e. Aangehouden op 4 Mei 1570, week hij van zijn leer niet af en verried niemand van zijn geloofsgen</w:t>
      </w:r>
      <w:r w:rsidR="002D74EA">
        <w:rPr>
          <w:lang w:eastAsia="en-US"/>
        </w:rPr>
        <w:t>ote</w:t>
      </w:r>
      <w:r w:rsidR="00843342" w:rsidRPr="002D74EA">
        <w:rPr>
          <w:lang w:eastAsia="en-US"/>
        </w:rPr>
        <w:t>n.</w:t>
      </w:r>
    </w:p>
    <w:p w:rsidR="00843342" w:rsidRPr="002D74EA" w:rsidRDefault="00843342" w:rsidP="002D74EA">
      <w:pPr>
        <w:jc w:val="both"/>
        <w:rPr>
          <w:lang w:eastAsia="en-US"/>
        </w:rPr>
      </w:pPr>
      <w:r w:rsidRPr="002D74EA">
        <w:rPr>
          <w:lang w:eastAsia="en-US"/>
        </w:rPr>
        <w:t xml:space="preserve">A. (staat) B., Vry, Parochies en Heerlijkheden. Tillegem </w:t>
      </w:r>
      <w:r w:rsidR="003467E7">
        <w:rPr>
          <w:lang w:eastAsia="en-US"/>
        </w:rPr>
        <w:t xml:space="preserve">nr. </w:t>
      </w:r>
      <w:r w:rsidRPr="002D74EA">
        <w:rPr>
          <w:lang w:eastAsia="en-US"/>
        </w:rPr>
        <w:t xml:space="preserve">30): in het dossier, dat vermeld staat in de </w:t>
      </w:r>
      <w:r w:rsidR="00AC6B76" w:rsidRPr="002D74EA">
        <w:rPr>
          <w:lang w:eastAsia="en-US"/>
        </w:rPr>
        <w:t>bibliografische</w:t>
      </w:r>
      <w:r w:rsidRPr="002D74EA">
        <w:rPr>
          <w:lang w:eastAsia="en-US"/>
        </w:rPr>
        <w:t xml:space="preserve"> nota op Kamde de Raadt (nr</w:t>
      </w:r>
      <w:r w:rsidR="00AC6B76">
        <w:rPr>
          <w:lang w:eastAsia="en-US"/>
        </w:rPr>
        <w:t>.</w:t>
      </w:r>
      <w:r w:rsidRPr="002D74EA">
        <w:rPr>
          <w:lang w:eastAsia="en-US"/>
        </w:rPr>
        <w:t xml:space="preserve"> 64).</w:t>
      </w:r>
    </w:p>
    <w:p w:rsidR="00AC6B76" w:rsidRDefault="00AC6B76" w:rsidP="002D74EA">
      <w:pPr>
        <w:jc w:val="both"/>
        <w:rPr>
          <w:lang w:eastAsia="en-US"/>
        </w:rPr>
      </w:pPr>
    </w:p>
    <w:p w:rsidR="00843342" w:rsidRPr="00AC6B76" w:rsidRDefault="00843342" w:rsidP="002D74EA">
      <w:pPr>
        <w:jc w:val="both"/>
        <w:rPr>
          <w:sz w:val="22"/>
          <w:szCs w:val="22"/>
          <w:lang w:eastAsia="en-US"/>
        </w:rPr>
      </w:pPr>
      <w:r w:rsidRPr="00AC6B76">
        <w:rPr>
          <w:sz w:val="22"/>
          <w:szCs w:val="22"/>
          <w:lang w:eastAsia="en-US"/>
        </w:rPr>
        <w:t>(24) Pierchon Verron, Hendrik Joorissen de Graedt en.Jacquemynkin de Backere zwoeren hun geloof af en ontkwamen aan de doodstraf.</w:t>
      </w:r>
    </w:p>
    <w:p w:rsidR="00843342" w:rsidRPr="002D74EA" w:rsidRDefault="00843342" w:rsidP="002D74EA">
      <w:pPr>
        <w:jc w:val="both"/>
      </w:pPr>
      <w:r w:rsidRPr="002D74EA">
        <w:rPr>
          <w:lang w:eastAsia="en-US"/>
        </w:rPr>
        <w:t>61</w:t>
      </w:r>
    </w:p>
    <w:p w:rsidR="00AC6B76" w:rsidRDefault="00AC6B76" w:rsidP="002D74EA">
      <w:pPr>
        <w:jc w:val="both"/>
        <w:rPr>
          <w:lang w:eastAsia="en-US"/>
        </w:rPr>
      </w:pPr>
    </w:p>
    <w:p w:rsidR="00843342" w:rsidRPr="00AC6B76" w:rsidRDefault="00843342" w:rsidP="00637279">
      <w:pPr>
        <w:jc w:val="both"/>
        <w:outlineLvl w:val="0"/>
        <w:rPr>
          <w:b/>
          <w:lang w:eastAsia="en-US"/>
        </w:rPr>
      </w:pPr>
      <w:r w:rsidRPr="00AC6B76">
        <w:rPr>
          <w:b/>
          <w:lang w:eastAsia="en-US"/>
        </w:rPr>
        <w:t>CIRCA 20 MEI 1570</w:t>
      </w:r>
    </w:p>
    <w:p w:rsidR="00843342" w:rsidRPr="002D74EA" w:rsidRDefault="00843342" w:rsidP="002D74EA">
      <w:pPr>
        <w:jc w:val="both"/>
        <w:rPr>
          <w:lang w:eastAsia="en-US"/>
        </w:rPr>
      </w:pPr>
      <w:r w:rsidRPr="002D74EA">
        <w:rPr>
          <w:lang w:eastAsia="en-US"/>
        </w:rPr>
        <w:t>87. GRIETGEN, echtgen</w:t>
      </w:r>
      <w:r w:rsidR="002D74EA">
        <w:rPr>
          <w:lang w:eastAsia="en-US"/>
        </w:rPr>
        <w:t>ote</w:t>
      </w:r>
      <w:r w:rsidR="00AC6B76">
        <w:rPr>
          <w:lang w:eastAsia="en-US"/>
        </w:rPr>
        <w:t xml:space="preserve"> van Karel de Rae</w:t>
      </w:r>
      <w:r w:rsidRPr="002D74EA">
        <w:rPr>
          <w:lang w:eastAsia="en-US"/>
        </w:rPr>
        <w:t>t (</w:t>
      </w:r>
      <w:r w:rsidR="003467E7">
        <w:rPr>
          <w:lang w:eastAsia="en-US"/>
        </w:rPr>
        <w:t xml:space="preserve">nr. </w:t>
      </w:r>
      <w:r w:rsidRPr="002D74EA">
        <w:rPr>
          <w:lang w:eastAsia="en-US"/>
        </w:rPr>
        <w:t>64), Doops</w:t>
      </w:r>
      <w:r w:rsidRPr="002D74EA">
        <w:rPr>
          <w:lang w:eastAsia="en-US"/>
        </w:rPr>
        <w:softHyphen/>
        <w:t>gezinde, verbrand.</w:t>
      </w:r>
    </w:p>
    <w:p w:rsidR="00843342" w:rsidRPr="002D74EA" w:rsidRDefault="00843342" w:rsidP="002D74EA">
      <w:pPr>
        <w:jc w:val="both"/>
        <w:rPr>
          <w:lang w:eastAsia="en-US"/>
        </w:rPr>
      </w:pPr>
      <w:r w:rsidRPr="002D74EA">
        <w:rPr>
          <w:lang w:eastAsia="en-US"/>
        </w:rPr>
        <w:t>Ook zij had deelgenomen aan de bij</w:t>
      </w:r>
      <w:r w:rsidR="00AC6B76">
        <w:rPr>
          <w:lang w:eastAsia="en-US"/>
        </w:rPr>
        <w:t>eenkomst in het Tille</w:t>
      </w:r>
      <w:r w:rsidR="00AC6B76">
        <w:rPr>
          <w:lang w:eastAsia="en-US"/>
        </w:rPr>
        <w:softHyphen/>
        <w:t>gemmerbos</w:t>
      </w:r>
      <w:r w:rsidRPr="002D74EA">
        <w:rPr>
          <w:lang w:eastAsia="en-US"/>
        </w:rPr>
        <w:t>, maar slaagde er in aan</w:t>
      </w:r>
      <w:r w:rsidR="00004D86">
        <w:rPr>
          <w:lang w:eastAsia="en-US"/>
        </w:rPr>
        <w:t xml:space="preserve"> de </w:t>
      </w:r>
      <w:r w:rsidRPr="002D74EA">
        <w:rPr>
          <w:lang w:eastAsia="en-US"/>
        </w:rPr>
        <w:t>greep der ge</w:t>
      </w:r>
      <w:r w:rsidRPr="002D74EA">
        <w:rPr>
          <w:lang w:eastAsia="en-US"/>
        </w:rPr>
        <w:softHyphen/>
        <w:t>rechtsdienaars te ontsnappen.</w:t>
      </w:r>
    </w:p>
    <w:p w:rsidR="00843342" w:rsidRPr="002D74EA" w:rsidRDefault="00843342" w:rsidP="002D74EA">
      <w:pPr>
        <w:jc w:val="both"/>
        <w:rPr>
          <w:lang w:eastAsia="en-US"/>
        </w:rPr>
      </w:pPr>
      <w:r w:rsidRPr="002D74EA">
        <w:rPr>
          <w:lang w:eastAsia="en-US"/>
        </w:rPr>
        <w:t>In</w:t>
      </w:r>
      <w:r w:rsidR="00004D86">
        <w:rPr>
          <w:lang w:eastAsia="en-US"/>
        </w:rPr>
        <w:t xml:space="preserve"> de </w:t>
      </w:r>
      <w:r w:rsidR="00AC6B76">
        <w:rPr>
          <w:lang w:eastAsia="en-US"/>
        </w:rPr>
        <w:t>nacht van de</w:t>
      </w:r>
      <w:r w:rsidRPr="002D74EA">
        <w:rPr>
          <w:lang w:eastAsia="en-US"/>
        </w:rPr>
        <w:t>zel</w:t>
      </w:r>
      <w:r w:rsidR="00AC6B76">
        <w:rPr>
          <w:lang w:eastAsia="en-US"/>
        </w:rPr>
        <w:t>fde</w:t>
      </w:r>
      <w:r w:rsidRPr="002D74EA">
        <w:rPr>
          <w:lang w:eastAsia="en-US"/>
        </w:rPr>
        <w:t xml:space="preserve"> 4 Mei werd zij met twee harer kinderen gevat door</w:t>
      </w:r>
      <w:r w:rsidR="00004D86">
        <w:rPr>
          <w:lang w:eastAsia="en-US"/>
        </w:rPr>
        <w:t xml:space="preserve"> de </w:t>
      </w:r>
      <w:r w:rsidRPr="002D74EA">
        <w:rPr>
          <w:lang w:eastAsia="en-US"/>
        </w:rPr>
        <w:t>bu</w:t>
      </w:r>
      <w:r w:rsidR="00AC6B76">
        <w:rPr>
          <w:lang w:eastAsia="en-US"/>
        </w:rPr>
        <w:t>rgemeester Maarten Lem op het o</w:t>
      </w:r>
      <w:r w:rsidRPr="002D74EA">
        <w:rPr>
          <w:lang w:eastAsia="en-US"/>
        </w:rPr>
        <w:t>genblik dat zij zich naar een vergadering begaf in de stad. Alhoewel zij</w:t>
      </w:r>
      <w:r w:rsidR="00004D86">
        <w:rPr>
          <w:lang w:eastAsia="en-US"/>
        </w:rPr>
        <w:t xml:space="preserve"> de </w:t>
      </w:r>
      <w:r w:rsidRPr="002D74EA">
        <w:rPr>
          <w:lang w:eastAsia="en-US"/>
        </w:rPr>
        <w:t>bejaarddoop nog nie</w:t>
      </w:r>
      <w:r w:rsidR="00AC6B76">
        <w:rPr>
          <w:lang w:eastAsia="en-US"/>
        </w:rPr>
        <w:t>t ontvangen had, bleek zij een</w:t>
      </w:r>
      <w:r w:rsidRPr="002D74EA">
        <w:rPr>
          <w:lang w:eastAsia="en-US"/>
        </w:rPr>
        <w:t xml:space="preserve"> overtuigde Menniste te zijn</w:t>
      </w:r>
      <w:r w:rsidR="00AC6B76">
        <w:rPr>
          <w:lang w:eastAsia="en-US"/>
        </w:rPr>
        <w:t>;</w:t>
      </w:r>
      <w:r w:rsidRPr="002D74EA">
        <w:rPr>
          <w:lang w:eastAsia="en-US"/>
        </w:rPr>
        <w:t xml:space="preserve"> niettegenstaande ver</w:t>
      </w:r>
      <w:r w:rsidRPr="002D74EA">
        <w:rPr>
          <w:lang w:eastAsia="en-US"/>
        </w:rPr>
        <w:softHyphen/>
        <w:t xml:space="preserve">scheidene </w:t>
      </w:r>
      <w:hyperlink r:id="rId6" w:history="1">
        <w:r w:rsidR="00AC6B76">
          <w:rPr>
            <w:lang w:eastAsia="en-US"/>
          </w:rPr>
          <w:t>pogingen</w:t>
        </w:r>
        <w:r w:rsidRPr="00AC6B76">
          <w:rPr>
            <w:lang w:eastAsia="en-US"/>
          </w:rPr>
          <w:t xml:space="preserve"> om</w:t>
        </w:r>
      </w:hyperlink>
      <w:r w:rsidRPr="002D74EA">
        <w:rPr>
          <w:lang w:eastAsia="en-US"/>
        </w:rPr>
        <w:t xml:space="preserve"> haar geloof te doen afzweren, bleef zij dit getrouw en volgde haar man in</w:t>
      </w:r>
      <w:r w:rsidR="00004D86">
        <w:rPr>
          <w:lang w:eastAsia="en-US"/>
        </w:rPr>
        <w:t xml:space="preserve"> de </w:t>
      </w:r>
      <w:r w:rsidRPr="002D74EA">
        <w:rPr>
          <w:lang w:eastAsia="en-US"/>
        </w:rPr>
        <w:t>marteldood.</w:t>
      </w:r>
    </w:p>
    <w:p w:rsidR="00843342" w:rsidRPr="002D74EA" w:rsidRDefault="007A535C" w:rsidP="002D74EA">
      <w:pPr>
        <w:jc w:val="both"/>
        <w:rPr>
          <w:lang w:eastAsia="en-US"/>
        </w:rPr>
      </w:pPr>
      <w:r>
        <w:rPr>
          <w:lang w:eastAsia="en-US"/>
        </w:rPr>
        <w:t>Van Braght</w:t>
      </w:r>
      <w:r w:rsidR="00843342" w:rsidRPr="002D74EA">
        <w:rPr>
          <w:lang w:eastAsia="en-US"/>
        </w:rPr>
        <w:t>, o.c., dl. II, blz. 369-370 situeert haar terechtstelling ten onrechte in 1568.</w:t>
      </w:r>
    </w:p>
    <w:p w:rsidR="00843342" w:rsidRPr="002D74EA" w:rsidRDefault="00843342" w:rsidP="002D74EA">
      <w:pPr>
        <w:jc w:val="both"/>
        <w:rPr>
          <w:lang w:eastAsia="en-US"/>
        </w:rPr>
      </w:pPr>
      <w:r w:rsidRPr="002D74EA">
        <w:rPr>
          <w:lang w:eastAsia="en-US"/>
        </w:rPr>
        <w:t>Janssen, o.c., dl. I, blz. 149-151</w:t>
      </w:r>
      <w:r w:rsidR="00AC6B76">
        <w:rPr>
          <w:lang w:eastAsia="en-US"/>
        </w:rPr>
        <w:t>; vervalt in dezelfde fout.</w:t>
      </w:r>
    </w:p>
    <w:p w:rsidR="00AC6B76" w:rsidRDefault="00AC6B76" w:rsidP="002D74EA">
      <w:pPr>
        <w:jc w:val="both"/>
        <w:rPr>
          <w:lang w:eastAsia="en-US"/>
        </w:rPr>
      </w:pPr>
    </w:p>
    <w:p w:rsidR="00843342" w:rsidRPr="002D74EA" w:rsidRDefault="00843342" w:rsidP="002D74EA">
      <w:pPr>
        <w:jc w:val="both"/>
        <w:rPr>
          <w:lang w:eastAsia="en-US"/>
        </w:rPr>
      </w:pPr>
      <w:r w:rsidRPr="002D74EA">
        <w:rPr>
          <w:lang w:eastAsia="en-US"/>
        </w:rPr>
        <w:t>68. CHRISTI</w:t>
      </w:r>
      <w:r w:rsidR="00AC6B76">
        <w:rPr>
          <w:lang w:eastAsia="en-US"/>
        </w:rPr>
        <w:t>JNTG</w:t>
      </w:r>
      <w:r w:rsidRPr="002D74EA">
        <w:rPr>
          <w:lang w:eastAsia="en-US"/>
        </w:rPr>
        <w:t>EN, echtgen</w:t>
      </w:r>
      <w:r w:rsidR="002D74EA">
        <w:rPr>
          <w:lang w:eastAsia="en-US"/>
        </w:rPr>
        <w:t>ote</w:t>
      </w:r>
      <w:r w:rsidR="00AC6B76">
        <w:rPr>
          <w:lang w:eastAsia="en-US"/>
        </w:rPr>
        <w:t xml:space="preserve"> van Willem Verr</w:t>
      </w:r>
      <w:r w:rsidRPr="002D74EA">
        <w:rPr>
          <w:lang w:eastAsia="en-US"/>
        </w:rPr>
        <w:t>on (</w:t>
      </w:r>
      <w:r w:rsidR="003467E7">
        <w:rPr>
          <w:lang w:eastAsia="en-US"/>
        </w:rPr>
        <w:t xml:space="preserve">nr. </w:t>
      </w:r>
      <w:r w:rsidRPr="002D74EA">
        <w:rPr>
          <w:lang w:eastAsia="en-US"/>
        </w:rPr>
        <w:t>65). Doopsgezinde, verbrand.</w:t>
      </w:r>
    </w:p>
    <w:p w:rsidR="00843342" w:rsidRPr="002D74EA" w:rsidRDefault="00843342" w:rsidP="002D74EA">
      <w:pPr>
        <w:jc w:val="both"/>
        <w:rPr>
          <w:lang w:eastAsia="en-US"/>
        </w:rPr>
      </w:pPr>
      <w:r w:rsidRPr="002D74EA">
        <w:rPr>
          <w:lang w:eastAsia="en-US"/>
        </w:rPr>
        <w:t>Eveneens ontsnapt aan</w:t>
      </w:r>
      <w:r w:rsidR="00004D86">
        <w:rPr>
          <w:lang w:eastAsia="en-US"/>
        </w:rPr>
        <w:t xml:space="preserve"> de </w:t>
      </w:r>
      <w:r w:rsidRPr="002D74EA">
        <w:rPr>
          <w:lang w:eastAsia="en-US"/>
        </w:rPr>
        <w:t>overval in het Tilleg</w:t>
      </w:r>
      <w:r w:rsidR="00AC6B76">
        <w:rPr>
          <w:lang w:eastAsia="en-US"/>
        </w:rPr>
        <w:t>emmer</w:t>
      </w:r>
      <w:r w:rsidR="00AC6B76">
        <w:rPr>
          <w:lang w:eastAsia="en-US"/>
        </w:rPr>
        <w:softHyphen/>
        <w:t>bos, werd zij dezelfde</w:t>
      </w:r>
      <w:r w:rsidRPr="002D74EA">
        <w:rPr>
          <w:lang w:eastAsia="en-US"/>
        </w:rPr>
        <w:t xml:space="preserve"> nacht van 4 Mei 1570 door Maerten Lem te Brugge aangehouden</w:t>
      </w:r>
      <w:r w:rsidR="00AC6B76">
        <w:rPr>
          <w:lang w:eastAsia="en-US"/>
        </w:rPr>
        <w:t>;</w:t>
      </w:r>
      <w:r w:rsidRPr="002D74EA">
        <w:rPr>
          <w:lang w:eastAsia="en-US"/>
        </w:rPr>
        <w:t xml:space="preserve"> met Grietgen (</w:t>
      </w:r>
      <w:r w:rsidR="003467E7">
        <w:rPr>
          <w:lang w:eastAsia="en-US"/>
        </w:rPr>
        <w:t xml:space="preserve">nr. </w:t>
      </w:r>
      <w:r w:rsidRPr="002D74EA">
        <w:rPr>
          <w:lang w:eastAsia="en-US"/>
        </w:rPr>
        <w:t>67) stierf zij op</w:t>
      </w:r>
      <w:r w:rsidR="00004D86">
        <w:rPr>
          <w:lang w:eastAsia="en-US"/>
        </w:rPr>
        <w:t xml:space="preserve"> de </w:t>
      </w:r>
      <w:r w:rsidRPr="002D74EA">
        <w:rPr>
          <w:lang w:eastAsia="en-US"/>
        </w:rPr>
        <w:t>brandstapel.</w:t>
      </w:r>
    </w:p>
    <w:p w:rsidR="00843342" w:rsidRPr="002D74EA" w:rsidRDefault="007A535C" w:rsidP="002D74EA">
      <w:pPr>
        <w:jc w:val="both"/>
        <w:rPr>
          <w:lang w:eastAsia="en-US"/>
        </w:rPr>
      </w:pPr>
      <w:r>
        <w:rPr>
          <w:lang w:eastAsia="en-US"/>
        </w:rPr>
        <w:t>Van Braght</w:t>
      </w:r>
      <w:r w:rsidR="00843342" w:rsidRPr="002D74EA">
        <w:rPr>
          <w:lang w:eastAsia="en-US"/>
        </w:rPr>
        <w:t>, o.c., dl. II, blz. 369</w:t>
      </w:r>
      <w:r w:rsidR="00AC6B76">
        <w:rPr>
          <w:lang w:eastAsia="en-US"/>
        </w:rPr>
        <w:t>-370,</w:t>
      </w:r>
      <w:r w:rsidR="00843342" w:rsidRPr="002D74EA">
        <w:rPr>
          <w:lang w:eastAsia="en-US"/>
        </w:rPr>
        <w:t xml:space="preserve"> vermeldt de executie ten onrechte in 1568.</w:t>
      </w:r>
    </w:p>
    <w:p w:rsidR="00843342" w:rsidRPr="002D74EA" w:rsidRDefault="00843342" w:rsidP="002D74EA">
      <w:pPr>
        <w:jc w:val="both"/>
        <w:rPr>
          <w:lang w:eastAsia="en-US"/>
        </w:rPr>
      </w:pPr>
      <w:r w:rsidRPr="002D74EA">
        <w:rPr>
          <w:lang w:eastAsia="en-US"/>
        </w:rPr>
        <w:t>Janssen, o</w:t>
      </w:r>
      <w:r w:rsidR="00AC6B76">
        <w:rPr>
          <w:lang w:eastAsia="en-US"/>
        </w:rPr>
        <w:t>.c</w:t>
      </w:r>
      <w:r w:rsidRPr="002D74EA">
        <w:rPr>
          <w:lang w:eastAsia="en-US"/>
        </w:rPr>
        <w:t>., dl. I, blz. 130, 148-151</w:t>
      </w:r>
      <w:r w:rsidR="00AC6B76">
        <w:rPr>
          <w:lang w:eastAsia="en-US"/>
        </w:rPr>
        <w:t>,</w:t>
      </w:r>
      <w:r w:rsidRPr="002D74EA">
        <w:rPr>
          <w:lang w:eastAsia="en-US"/>
        </w:rPr>
        <w:t xml:space="preserve"> begaat dezelfde fout.</w:t>
      </w:r>
    </w:p>
    <w:p w:rsidR="00AC6B76" w:rsidRDefault="00AC6B76" w:rsidP="002D74EA">
      <w:pPr>
        <w:jc w:val="both"/>
        <w:rPr>
          <w:lang w:eastAsia="en-US"/>
        </w:rPr>
      </w:pPr>
    </w:p>
    <w:p w:rsidR="00843342" w:rsidRPr="00AC6B76" w:rsidRDefault="00843342" w:rsidP="00637279">
      <w:pPr>
        <w:jc w:val="both"/>
        <w:outlineLvl w:val="0"/>
        <w:rPr>
          <w:b/>
          <w:lang w:eastAsia="en-US"/>
        </w:rPr>
      </w:pPr>
      <w:r w:rsidRPr="00AC6B76">
        <w:rPr>
          <w:b/>
          <w:lang w:eastAsia="en-US"/>
        </w:rPr>
        <w:t>7 AUGUSTUS 1573 (24)</w:t>
      </w:r>
    </w:p>
    <w:p w:rsidR="00843342" w:rsidRPr="002D74EA" w:rsidRDefault="00843342" w:rsidP="002D74EA">
      <w:pPr>
        <w:jc w:val="both"/>
        <w:rPr>
          <w:lang w:eastAsia="en-US"/>
        </w:rPr>
      </w:pPr>
      <w:r w:rsidRPr="002D74EA">
        <w:rPr>
          <w:lang w:eastAsia="en-US"/>
        </w:rPr>
        <w:t>69. Mattheus K</w:t>
      </w:r>
      <w:r w:rsidR="00AC6B76">
        <w:rPr>
          <w:lang w:eastAsia="en-US"/>
        </w:rPr>
        <w:t>U</w:t>
      </w:r>
      <w:r w:rsidRPr="002D74EA">
        <w:rPr>
          <w:lang w:eastAsia="en-US"/>
        </w:rPr>
        <w:t>ESE (Keuze), ge</w:t>
      </w:r>
      <w:r w:rsidR="00AC6B76">
        <w:rPr>
          <w:lang w:eastAsia="en-US"/>
        </w:rPr>
        <w:t>boren te Roeselare, 31 jaar oud,</w:t>
      </w:r>
      <w:r w:rsidRPr="002D74EA">
        <w:rPr>
          <w:lang w:eastAsia="en-US"/>
        </w:rPr>
        <w:t xml:space="preserve"> kleermaker, Doopsgezinde, verbrand.</w:t>
      </w:r>
    </w:p>
    <w:p w:rsidR="00843342" w:rsidRPr="002D74EA" w:rsidRDefault="00843342" w:rsidP="002D74EA">
      <w:pPr>
        <w:jc w:val="both"/>
        <w:rPr>
          <w:lang w:eastAsia="en-US"/>
        </w:rPr>
      </w:pPr>
      <w:r w:rsidRPr="002D74EA">
        <w:rPr>
          <w:lang w:eastAsia="en-US"/>
        </w:rPr>
        <w:t>In 1567 moest Mattheus Kuese Gent verlaten omdat hij zijn kind niet had laten d</w:t>
      </w:r>
      <w:r w:rsidR="00B91258">
        <w:rPr>
          <w:lang w:eastAsia="en-US"/>
        </w:rPr>
        <w:t>ope</w:t>
      </w:r>
      <w:r w:rsidRPr="002D74EA">
        <w:rPr>
          <w:lang w:eastAsia="en-US"/>
        </w:rPr>
        <w:t>n</w:t>
      </w:r>
      <w:r w:rsidR="002D74EA">
        <w:rPr>
          <w:lang w:eastAsia="en-US"/>
        </w:rPr>
        <w:t>:</w:t>
      </w:r>
      <w:r w:rsidRPr="002D74EA">
        <w:rPr>
          <w:lang w:eastAsia="en-US"/>
        </w:rPr>
        <w:t xml:space="preserve"> hij trok met zijn vrouw naar</w:t>
      </w:r>
    </w:p>
    <w:p w:rsidR="00AC6B76" w:rsidRDefault="00AC6B76" w:rsidP="002D74EA">
      <w:pPr>
        <w:jc w:val="both"/>
        <w:rPr>
          <w:lang w:eastAsia="en-US"/>
        </w:rPr>
      </w:pPr>
    </w:p>
    <w:p w:rsidR="00843342" w:rsidRPr="00AC6B76" w:rsidRDefault="00AC6B76" w:rsidP="002D74EA">
      <w:pPr>
        <w:jc w:val="both"/>
        <w:rPr>
          <w:sz w:val="22"/>
          <w:szCs w:val="22"/>
          <w:lang w:eastAsia="en-US"/>
        </w:rPr>
      </w:pPr>
      <w:r w:rsidRPr="00AC6B76">
        <w:rPr>
          <w:sz w:val="22"/>
          <w:szCs w:val="22"/>
          <w:lang w:eastAsia="en-US"/>
        </w:rPr>
        <w:t>(24) De Iepers</w:t>
      </w:r>
      <w:r w:rsidR="00843342" w:rsidRPr="00AC6B76">
        <w:rPr>
          <w:sz w:val="22"/>
          <w:szCs w:val="22"/>
          <w:lang w:eastAsia="en-US"/>
        </w:rPr>
        <w:t xml:space="preserve">e kroniekschrijver Augustijn van Hermelghem beweert dat er einde October tot begin November 1572 te Brugge 140 ketters werden geëxecuteerd; volgens zijn verdere verklaringen waren het evenwel </w:t>
      </w:r>
      <w:r w:rsidRPr="00AC6B76">
        <w:rPr>
          <w:sz w:val="22"/>
          <w:szCs w:val="22"/>
          <w:lang w:eastAsia="en-US"/>
        </w:rPr>
        <w:t>anti-r</w:t>
      </w:r>
      <w:r w:rsidR="00843342" w:rsidRPr="00AC6B76">
        <w:rPr>
          <w:sz w:val="22"/>
          <w:szCs w:val="22"/>
          <w:lang w:eastAsia="en-US"/>
        </w:rPr>
        <w:t>eg</w:t>
      </w:r>
      <w:r w:rsidR="002D74EA" w:rsidRPr="00AC6B76">
        <w:rPr>
          <w:sz w:val="22"/>
          <w:szCs w:val="22"/>
          <w:lang w:eastAsia="en-US"/>
        </w:rPr>
        <w:t>eri</w:t>
      </w:r>
      <w:r w:rsidR="00843342" w:rsidRPr="00AC6B76">
        <w:rPr>
          <w:sz w:val="22"/>
          <w:szCs w:val="22"/>
          <w:lang w:eastAsia="en-US"/>
        </w:rPr>
        <w:t>ngsgezinde soldaten, die Oudenaarde ontvluchtten en na hun aanhouding, te Oostende naar Brugge werden overgebracht, alwaar men snel in hun terechtstelling voorzag (Aug. van Hermelghem, Neder</w:t>
      </w:r>
      <w:r w:rsidR="002D74EA" w:rsidRPr="00AC6B76">
        <w:rPr>
          <w:sz w:val="22"/>
          <w:szCs w:val="22"/>
          <w:lang w:eastAsia="en-US"/>
        </w:rPr>
        <w:t>lands</w:t>
      </w:r>
      <w:r w:rsidR="00843342" w:rsidRPr="00AC6B76">
        <w:rPr>
          <w:sz w:val="22"/>
          <w:szCs w:val="22"/>
          <w:lang w:eastAsia="en-US"/>
        </w:rPr>
        <w:t>e Historie, dl. I, blz. 8).</w:t>
      </w:r>
    </w:p>
    <w:p w:rsidR="00843342" w:rsidRPr="002D74EA" w:rsidRDefault="00843342" w:rsidP="002D74EA">
      <w:pPr>
        <w:jc w:val="both"/>
        <w:rPr>
          <w:lang w:eastAsia="en-US"/>
        </w:rPr>
      </w:pPr>
      <w:r w:rsidRPr="002D74EA">
        <w:rPr>
          <w:lang w:eastAsia="en-US"/>
        </w:rPr>
        <w:t>62</w:t>
      </w:r>
    </w:p>
    <w:p w:rsidR="00843342" w:rsidRDefault="00843342" w:rsidP="002D74EA">
      <w:pPr>
        <w:jc w:val="both"/>
      </w:pPr>
    </w:p>
    <w:p w:rsidR="00AC6B76" w:rsidRPr="002D74EA" w:rsidRDefault="00AC6B76" w:rsidP="00AC6B76">
      <w:pPr>
        <w:jc w:val="both"/>
        <w:rPr>
          <w:lang w:eastAsia="en-US"/>
        </w:rPr>
      </w:pPr>
      <w:r w:rsidRPr="002D74EA">
        <w:rPr>
          <w:lang w:eastAsia="en-US"/>
        </w:rPr>
        <w:t>Noord-Nederland, alwaar hij voor het laatst te Dordrecht verbleef (hij liet trouwens in deze stad zijn echtgen</w:t>
      </w:r>
      <w:r>
        <w:rPr>
          <w:lang w:eastAsia="en-US"/>
        </w:rPr>
        <w:t>ote</w:t>
      </w:r>
      <w:r w:rsidRPr="002D74EA">
        <w:rPr>
          <w:lang w:eastAsia="en-US"/>
        </w:rPr>
        <w:t xml:space="preserve"> ach</w:t>
      </w:r>
      <w:r w:rsidRPr="002D74EA">
        <w:rPr>
          <w:lang w:eastAsia="en-US"/>
        </w:rPr>
        <w:softHyphen/>
        <w:t>ter). Hij had het plan opgevat om naar Gent terug te k</w:t>
      </w:r>
      <w:r>
        <w:rPr>
          <w:lang w:eastAsia="en-US"/>
        </w:rPr>
        <w:t>ere</w:t>
      </w:r>
      <w:r w:rsidRPr="002D74EA">
        <w:rPr>
          <w:lang w:eastAsia="en-US"/>
        </w:rPr>
        <w:t>n, in de hoop daar werk te vinden. Mattheus Kuese geraakte evenwel niet zoover, vermits hij veer zijn vertrek te Brugge werd gevat.</w:t>
      </w:r>
    </w:p>
    <w:p w:rsidR="00AC6B76" w:rsidRDefault="00AC6B76" w:rsidP="00AC6B76">
      <w:pPr>
        <w:jc w:val="both"/>
        <w:rPr>
          <w:lang w:val="en-GB" w:eastAsia="en-US"/>
        </w:rPr>
      </w:pPr>
      <w:r w:rsidRPr="005A2FB8">
        <w:rPr>
          <w:lang w:val="en-GB" w:eastAsia="en-US"/>
        </w:rPr>
        <w:t xml:space="preserve">A. (staat) B., Crim-Bouck, </w:t>
      </w:r>
      <w:r>
        <w:rPr>
          <w:lang w:val="en-GB" w:eastAsia="en-US"/>
        </w:rPr>
        <w:t xml:space="preserve">a° </w:t>
      </w:r>
      <w:r w:rsidRPr="005A2FB8">
        <w:rPr>
          <w:lang w:val="en-GB" w:eastAsia="en-US"/>
        </w:rPr>
        <w:t>1568-</w:t>
      </w:r>
      <w:smartTag w:uri="urn:schemas-microsoft-com:office:smarttags" w:element="metricconverter">
        <w:smartTagPr>
          <w:attr w:name="ProductID" w:val="1573, f"/>
        </w:smartTagPr>
        <w:r w:rsidRPr="005A2FB8">
          <w:rPr>
            <w:lang w:val="en-GB" w:eastAsia="en-US"/>
          </w:rPr>
          <w:t>1573, f</w:t>
        </w:r>
      </w:smartTag>
      <w:r w:rsidRPr="005A2FB8">
        <w:rPr>
          <w:lang w:val="en-GB" w:eastAsia="en-US"/>
        </w:rPr>
        <w:t xml:space="preserve">'228; </w:t>
      </w:r>
      <w:r>
        <w:rPr>
          <w:lang w:val="en-GB" w:eastAsia="en-US"/>
        </w:rPr>
        <w:t xml:space="preserve">a° </w:t>
      </w:r>
      <w:r w:rsidRPr="005A2FB8">
        <w:rPr>
          <w:lang w:val="en-GB" w:eastAsia="en-US"/>
        </w:rPr>
        <w:t xml:space="preserve">1573-1583, </w:t>
      </w:r>
      <w:r>
        <w:rPr>
          <w:lang w:val="en-GB" w:eastAsia="en-US"/>
        </w:rPr>
        <w:t xml:space="preserve">f° </w:t>
      </w:r>
      <w:r w:rsidRPr="005A2FB8">
        <w:rPr>
          <w:lang w:val="en-GB" w:eastAsia="en-US"/>
        </w:rPr>
        <w:t>9-</w:t>
      </w:r>
      <w:r>
        <w:rPr>
          <w:lang w:val="en-GB" w:eastAsia="en-US"/>
        </w:rPr>
        <w:t xml:space="preserve">v° </w:t>
      </w:r>
      <w:r w:rsidRPr="005A2FB8">
        <w:rPr>
          <w:lang w:val="en-GB" w:eastAsia="en-US"/>
        </w:rPr>
        <w:t xml:space="preserve">-10. </w:t>
      </w:r>
    </w:p>
    <w:p w:rsidR="00AC6B76" w:rsidRPr="002D74EA" w:rsidRDefault="00AC6B76" w:rsidP="00AC6B76">
      <w:pPr>
        <w:jc w:val="both"/>
        <w:rPr>
          <w:lang w:eastAsia="en-US"/>
        </w:rPr>
      </w:pPr>
      <w:r w:rsidRPr="00AC6B76">
        <w:rPr>
          <w:lang w:eastAsia="en-US"/>
        </w:rPr>
        <w:t xml:space="preserve">Van Braght, o.c., dl. </w:t>
      </w:r>
      <w:r w:rsidRPr="002D74EA">
        <w:rPr>
          <w:lang w:eastAsia="en-US"/>
        </w:rPr>
        <w:t>II, bIz. 676.</w:t>
      </w:r>
    </w:p>
    <w:p w:rsidR="00AC6B76" w:rsidRPr="002D74EA" w:rsidRDefault="00AC6B76" w:rsidP="00AC6B76">
      <w:pPr>
        <w:jc w:val="both"/>
        <w:rPr>
          <w:lang w:eastAsia="en-US"/>
        </w:rPr>
      </w:pPr>
      <w:r w:rsidRPr="002D74EA">
        <w:rPr>
          <w:lang w:eastAsia="en-US"/>
        </w:rPr>
        <w:t>H. Q. Janssen o</w:t>
      </w:r>
      <w:r>
        <w:rPr>
          <w:lang w:eastAsia="en-US"/>
        </w:rPr>
        <w:t>.c., dl. I, blz. 155.</w:t>
      </w:r>
    </w:p>
    <w:p w:rsidR="00AC6B76" w:rsidRPr="002D74EA" w:rsidRDefault="00AC6B76" w:rsidP="002D74EA">
      <w:pPr>
        <w:jc w:val="both"/>
      </w:pPr>
    </w:p>
    <w:p w:rsidR="00843342" w:rsidRPr="00AC6B76" w:rsidRDefault="00843342" w:rsidP="002D74EA">
      <w:pPr>
        <w:jc w:val="both"/>
        <w:rPr>
          <w:b/>
          <w:lang w:eastAsia="en-US"/>
        </w:rPr>
      </w:pPr>
      <w:r w:rsidRPr="00AC6B76">
        <w:rPr>
          <w:b/>
          <w:lang w:eastAsia="en-US"/>
        </w:rPr>
        <w:t>7 AUGUSTUS 1573</w:t>
      </w:r>
    </w:p>
    <w:p w:rsidR="00843342" w:rsidRPr="002D74EA" w:rsidRDefault="00843342" w:rsidP="002D74EA">
      <w:pPr>
        <w:jc w:val="both"/>
        <w:rPr>
          <w:lang w:eastAsia="en-US"/>
        </w:rPr>
      </w:pPr>
      <w:r w:rsidRPr="002D74EA">
        <w:rPr>
          <w:lang w:eastAsia="en-US"/>
        </w:rPr>
        <w:t>70. Adriaen wanden (winder) ZWALME, alias -kort Adriaentgen van Gend</w:t>
      </w:r>
      <w:r w:rsidR="00AC6B76">
        <w:rPr>
          <w:lang w:eastAsia="en-US"/>
        </w:rPr>
        <w:t>", geboren te Gent. 21 iaat oud;</w:t>
      </w:r>
      <w:r w:rsidRPr="002D74EA">
        <w:rPr>
          <w:lang w:eastAsia="en-US"/>
        </w:rPr>
        <w:t xml:space="preserve"> hoedenmaker, Doopsgezinde, verbrand.</w:t>
      </w:r>
    </w:p>
    <w:p w:rsidR="00843342" w:rsidRPr="002D74EA" w:rsidRDefault="00843342" w:rsidP="002D74EA">
      <w:pPr>
        <w:jc w:val="both"/>
        <w:rPr>
          <w:lang w:eastAsia="en-US"/>
        </w:rPr>
      </w:pPr>
      <w:r w:rsidRPr="002D74EA">
        <w:rPr>
          <w:lang w:eastAsia="en-US"/>
        </w:rPr>
        <w:t>Hij werd circa 1572 te Gent door Pauwels van M</w:t>
      </w:r>
      <w:r w:rsidR="002D74EA">
        <w:rPr>
          <w:lang w:eastAsia="en-US"/>
        </w:rPr>
        <w:t>e</w:t>
      </w:r>
      <w:r w:rsidR="00AC6B76">
        <w:rPr>
          <w:lang w:eastAsia="en-US"/>
        </w:rPr>
        <w:t>e</w:t>
      </w:r>
      <w:r w:rsidR="002D74EA">
        <w:rPr>
          <w:lang w:eastAsia="en-US"/>
        </w:rPr>
        <w:t>ne</w:t>
      </w:r>
      <w:r w:rsidRPr="002D74EA">
        <w:rPr>
          <w:lang w:eastAsia="en-US"/>
        </w:rPr>
        <w:t>n her</w:t>
      </w:r>
      <w:r w:rsidRPr="002D74EA">
        <w:rPr>
          <w:lang w:eastAsia="en-US"/>
        </w:rPr>
        <w:softHyphen/>
        <w:t>doopt.</w:t>
      </w:r>
    </w:p>
    <w:p w:rsidR="00843342" w:rsidRPr="002D74EA" w:rsidRDefault="00843342" w:rsidP="002D74EA">
      <w:pPr>
        <w:jc w:val="both"/>
        <w:rPr>
          <w:lang w:eastAsia="en-US"/>
        </w:rPr>
      </w:pPr>
      <w:r w:rsidRPr="002D74EA">
        <w:rPr>
          <w:lang w:eastAsia="en-US"/>
        </w:rPr>
        <w:t>Niet lang daarna aangehouden, bezweek hij na een jaar gevangenschap voor de listige verhooien der onderzoeks</w:t>
      </w:r>
      <w:r w:rsidRPr="002D74EA">
        <w:rPr>
          <w:lang w:eastAsia="en-US"/>
        </w:rPr>
        <w:softHyphen/>
        <w:t>rechters en zwoer zijn geloof af. Aldus vrijgekomen, week hij uit naar Dordrecht, waar hij slechts vier maanden bleef. Bij zijn terugkeer in Vlaanderen ontweek hij angstvallig Gent, om niet onmiddellijk in de handen van het gerecht terecht te komen, gezien hij onder</w:t>
      </w:r>
      <w:r w:rsidR="002D74EA">
        <w:rPr>
          <w:lang w:eastAsia="en-US"/>
        </w:rPr>
        <w:t>tussen</w:t>
      </w:r>
      <w:r w:rsidRPr="002D74EA">
        <w:rPr>
          <w:lang w:eastAsia="en-US"/>
        </w:rPr>
        <w:t xml:space="preserve"> tot de Doopsge</w:t>
      </w:r>
      <w:r w:rsidRPr="002D74EA">
        <w:rPr>
          <w:lang w:eastAsia="en-US"/>
        </w:rPr>
        <w:softHyphen/>
        <w:t>zinden was teruggekeerd.</w:t>
      </w:r>
    </w:p>
    <w:p w:rsidR="00843342" w:rsidRPr="002D74EA" w:rsidRDefault="00843342" w:rsidP="002D74EA">
      <w:pPr>
        <w:jc w:val="both"/>
        <w:rPr>
          <w:lang w:eastAsia="en-US"/>
        </w:rPr>
      </w:pPr>
      <w:r w:rsidRPr="002D74EA">
        <w:rPr>
          <w:lang w:eastAsia="en-US"/>
        </w:rPr>
        <w:t>Hij zocht onderkomen te Brugge, maar ook deze stad bleek weldra allesbehalve gastvrij, daar hij kort na zijn vestiging alhier gevangen genomen werd.</w:t>
      </w:r>
    </w:p>
    <w:p w:rsidR="00843342" w:rsidRPr="002D74EA" w:rsidRDefault="00843342" w:rsidP="002D74EA">
      <w:pPr>
        <w:jc w:val="both"/>
        <w:rPr>
          <w:lang w:eastAsia="en-US"/>
        </w:rPr>
      </w:pPr>
      <w:r w:rsidRPr="002D74EA">
        <w:rPr>
          <w:lang w:eastAsia="en-US"/>
        </w:rPr>
        <w:t xml:space="preserve">A. (staat) B., Crim-Bouck, </w:t>
      </w:r>
      <w:r w:rsidR="00B83666">
        <w:rPr>
          <w:lang w:eastAsia="en-US"/>
        </w:rPr>
        <w:t xml:space="preserve">a° </w:t>
      </w:r>
      <w:r w:rsidRPr="002D74EA">
        <w:rPr>
          <w:lang w:eastAsia="en-US"/>
        </w:rPr>
        <w:t xml:space="preserve">1573-1583, </w:t>
      </w:r>
      <w:r w:rsidR="002A110F">
        <w:rPr>
          <w:lang w:eastAsia="en-US"/>
        </w:rPr>
        <w:t xml:space="preserve">f° </w:t>
      </w:r>
      <w:r w:rsidRPr="002D74EA">
        <w:rPr>
          <w:lang w:eastAsia="en-US"/>
        </w:rPr>
        <w:t>9v°-10.</w:t>
      </w:r>
    </w:p>
    <w:p w:rsidR="00843342" w:rsidRPr="002D74EA" w:rsidRDefault="007A535C" w:rsidP="002D74EA">
      <w:pPr>
        <w:jc w:val="both"/>
        <w:rPr>
          <w:lang w:eastAsia="en-US"/>
        </w:rPr>
      </w:pPr>
      <w:r>
        <w:rPr>
          <w:lang w:eastAsia="en-US"/>
        </w:rPr>
        <w:t>Van Braght</w:t>
      </w:r>
      <w:r w:rsidR="00843342" w:rsidRPr="002D74EA">
        <w:rPr>
          <w:lang w:eastAsia="en-US"/>
        </w:rPr>
        <w:t>, o.c., dl. II, blz. 676</w:t>
      </w:r>
      <w:r w:rsidR="002D74EA">
        <w:rPr>
          <w:lang w:eastAsia="en-US"/>
        </w:rPr>
        <w:t>:</w:t>
      </w:r>
      <w:r w:rsidR="00843342" w:rsidRPr="002D74EA">
        <w:rPr>
          <w:lang w:eastAsia="en-US"/>
        </w:rPr>
        <w:t xml:space="preserve"> deze vermeldt de executie van Adriaen Hoede-Maker ten onrechte in 1574.</w:t>
      </w:r>
    </w:p>
    <w:p w:rsidR="00843342" w:rsidRPr="002D74EA" w:rsidRDefault="00843342" w:rsidP="002D74EA">
      <w:pPr>
        <w:jc w:val="both"/>
        <w:rPr>
          <w:lang w:eastAsia="en-US"/>
        </w:rPr>
      </w:pPr>
      <w:r w:rsidRPr="002D74EA">
        <w:rPr>
          <w:lang w:eastAsia="en-US"/>
        </w:rPr>
        <w:t>H. Q</w:t>
      </w:r>
      <w:r w:rsidR="00AC6B76">
        <w:rPr>
          <w:lang w:eastAsia="en-US"/>
        </w:rPr>
        <w:t>. Janssen, o.c„ dl. I, blz. 155;</w:t>
      </w:r>
      <w:r w:rsidRPr="002D74EA">
        <w:rPr>
          <w:lang w:eastAsia="en-US"/>
        </w:rPr>
        <w:t xml:space="preserve"> deze auteur die </w:t>
      </w:r>
      <w:r w:rsidR="007A535C">
        <w:rPr>
          <w:lang w:eastAsia="en-US"/>
        </w:rPr>
        <w:t>Van Braght</w:t>
      </w:r>
      <w:r w:rsidR="00AC6B76">
        <w:rPr>
          <w:lang w:eastAsia="en-US"/>
        </w:rPr>
        <w:t xml:space="preserve"> als </w:t>
      </w:r>
      <w:r w:rsidRPr="002D74EA">
        <w:rPr>
          <w:lang w:eastAsia="en-US"/>
        </w:rPr>
        <w:t>enige bron kende, verviel vanzelfsprekend in dezelfde foutieve dat</w:t>
      </w:r>
      <w:r w:rsidR="002D74EA">
        <w:rPr>
          <w:lang w:eastAsia="en-US"/>
        </w:rPr>
        <w:t>eri</w:t>
      </w:r>
      <w:r w:rsidRPr="002D74EA">
        <w:rPr>
          <w:lang w:eastAsia="en-US"/>
        </w:rPr>
        <w:t>ng.</w:t>
      </w:r>
    </w:p>
    <w:p w:rsidR="00843342" w:rsidRPr="002D74EA" w:rsidRDefault="00843342" w:rsidP="002D74EA">
      <w:pPr>
        <w:jc w:val="both"/>
        <w:rPr>
          <w:lang w:eastAsia="en-US"/>
        </w:rPr>
      </w:pPr>
      <w:r w:rsidRPr="002D74EA">
        <w:rPr>
          <w:lang w:eastAsia="en-US"/>
        </w:rPr>
        <w:t>63</w:t>
      </w:r>
    </w:p>
    <w:p w:rsidR="00AC6B76" w:rsidRDefault="00AC6B76" w:rsidP="002D74EA">
      <w:pPr>
        <w:jc w:val="both"/>
        <w:rPr>
          <w:lang w:eastAsia="en-US"/>
        </w:rPr>
      </w:pPr>
    </w:p>
    <w:p w:rsidR="00AC6B76" w:rsidRDefault="00AC6B76" w:rsidP="002D74EA">
      <w:pPr>
        <w:jc w:val="both"/>
        <w:rPr>
          <w:lang w:eastAsia="en-US"/>
        </w:rPr>
      </w:pPr>
    </w:p>
    <w:p w:rsidR="00AB5824" w:rsidRDefault="00AB5824" w:rsidP="002D74EA">
      <w:pPr>
        <w:jc w:val="both"/>
        <w:rPr>
          <w:lang w:eastAsia="en-US"/>
        </w:rPr>
      </w:pPr>
    </w:p>
    <w:p w:rsidR="00AB5824" w:rsidRDefault="00AB5824" w:rsidP="002D74EA">
      <w:pPr>
        <w:jc w:val="both"/>
        <w:rPr>
          <w:lang w:eastAsia="en-US"/>
        </w:rPr>
      </w:pPr>
    </w:p>
    <w:p w:rsidR="00AB5824" w:rsidRDefault="00AB5824" w:rsidP="002D74EA">
      <w:pPr>
        <w:jc w:val="both"/>
        <w:rPr>
          <w:lang w:eastAsia="en-US"/>
        </w:rPr>
      </w:pPr>
    </w:p>
    <w:p w:rsidR="00AB5824" w:rsidRDefault="00AB5824" w:rsidP="002D74EA">
      <w:pPr>
        <w:jc w:val="both"/>
        <w:rPr>
          <w:lang w:eastAsia="en-US"/>
        </w:rPr>
      </w:pPr>
    </w:p>
    <w:p w:rsidR="00AB5824" w:rsidRDefault="00AB5824" w:rsidP="002D74EA">
      <w:pPr>
        <w:jc w:val="both"/>
        <w:rPr>
          <w:lang w:eastAsia="en-US"/>
        </w:rPr>
      </w:pPr>
    </w:p>
    <w:p w:rsidR="00AB5824" w:rsidRDefault="00AB5824" w:rsidP="002D74EA">
      <w:pPr>
        <w:jc w:val="both"/>
        <w:rPr>
          <w:lang w:eastAsia="en-US"/>
        </w:rPr>
      </w:pPr>
    </w:p>
    <w:p w:rsidR="00843342" w:rsidRPr="002D74EA" w:rsidRDefault="00843342" w:rsidP="00637279">
      <w:pPr>
        <w:jc w:val="both"/>
        <w:outlineLvl w:val="0"/>
        <w:rPr>
          <w:lang w:eastAsia="en-US"/>
        </w:rPr>
      </w:pPr>
      <w:r w:rsidRPr="002D74EA">
        <w:rPr>
          <w:lang w:eastAsia="en-US"/>
        </w:rPr>
        <w:t>Lijst der gebruikte afkortingen</w:t>
      </w:r>
    </w:p>
    <w:p w:rsidR="00AB5824" w:rsidRDefault="00AB5824" w:rsidP="002D74EA">
      <w:pPr>
        <w:jc w:val="both"/>
        <w:rPr>
          <w:lang w:eastAsia="en-US"/>
        </w:rPr>
      </w:pPr>
    </w:p>
    <w:p w:rsidR="00AB5824" w:rsidRDefault="00843342" w:rsidP="00637279">
      <w:pPr>
        <w:jc w:val="both"/>
        <w:outlineLvl w:val="0"/>
        <w:rPr>
          <w:lang w:eastAsia="en-US"/>
        </w:rPr>
      </w:pPr>
      <w:r w:rsidRPr="002D74EA">
        <w:rPr>
          <w:lang w:eastAsia="en-US"/>
        </w:rPr>
        <w:t>A (stad) B.: Stadsarch</w:t>
      </w:r>
      <w:r w:rsidR="00AB5824">
        <w:rPr>
          <w:lang w:eastAsia="en-US"/>
        </w:rPr>
        <w:t>i</w:t>
      </w:r>
      <w:r w:rsidRPr="002D74EA">
        <w:rPr>
          <w:lang w:eastAsia="en-US"/>
        </w:rPr>
        <w:t xml:space="preserve">ef Brugge. </w:t>
      </w:r>
    </w:p>
    <w:p w:rsidR="00AB5824" w:rsidRDefault="00AB5824" w:rsidP="002D74EA">
      <w:pPr>
        <w:jc w:val="both"/>
        <w:rPr>
          <w:lang w:eastAsia="en-US"/>
        </w:rPr>
      </w:pPr>
    </w:p>
    <w:p w:rsidR="00AB5824" w:rsidRDefault="00843342" w:rsidP="00637279">
      <w:pPr>
        <w:jc w:val="both"/>
        <w:outlineLvl w:val="0"/>
        <w:rPr>
          <w:lang w:eastAsia="en-US"/>
        </w:rPr>
      </w:pPr>
      <w:r w:rsidRPr="002D74EA">
        <w:rPr>
          <w:lang w:eastAsia="en-US"/>
        </w:rPr>
        <w:t xml:space="preserve">A (staat) B.: Staatsarchief Brugge. </w:t>
      </w:r>
    </w:p>
    <w:p w:rsidR="00AB5824" w:rsidRDefault="00AB5824" w:rsidP="002D74EA">
      <w:pPr>
        <w:jc w:val="both"/>
        <w:rPr>
          <w:lang w:eastAsia="en-US"/>
        </w:rPr>
      </w:pPr>
    </w:p>
    <w:p w:rsidR="00843342" w:rsidRPr="002D74EA" w:rsidRDefault="00843342" w:rsidP="00637279">
      <w:pPr>
        <w:jc w:val="both"/>
        <w:outlineLvl w:val="0"/>
        <w:rPr>
          <w:lang w:eastAsia="en-US"/>
        </w:rPr>
      </w:pPr>
      <w:r w:rsidRPr="002D74EA">
        <w:rPr>
          <w:lang w:eastAsia="en-US"/>
        </w:rPr>
        <w:t>A (stad) G.: Stadsarchief Gent.</w:t>
      </w:r>
    </w:p>
    <w:p w:rsidR="00AB5824" w:rsidRDefault="00AB5824" w:rsidP="002D74EA">
      <w:pPr>
        <w:jc w:val="both"/>
        <w:rPr>
          <w:lang w:eastAsia="en-US"/>
        </w:rPr>
      </w:pPr>
    </w:p>
    <w:p w:rsidR="00843342" w:rsidRPr="002D74EA" w:rsidRDefault="00843342" w:rsidP="002D74EA">
      <w:pPr>
        <w:jc w:val="both"/>
        <w:rPr>
          <w:lang w:eastAsia="en-US"/>
        </w:rPr>
      </w:pPr>
      <w:r w:rsidRPr="002D74EA">
        <w:rPr>
          <w:lang w:eastAsia="en-US"/>
        </w:rPr>
        <w:t>A.K.</w:t>
      </w:r>
      <w:r w:rsidRPr="002D74EA">
        <w:rPr>
          <w:lang w:eastAsia="en-US"/>
        </w:rPr>
        <w:tab/>
        <w:t>: Stadsarchief Kortrijk.</w:t>
      </w:r>
    </w:p>
    <w:p w:rsidR="00AB5824" w:rsidRDefault="00AB5824" w:rsidP="002D74EA">
      <w:pPr>
        <w:jc w:val="both"/>
        <w:rPr>
          <w:lang w:val="fr-FR" w:eastAsia="en-US"/>
        </w:rPr>
      </w:pPr>
    </w:p>
    <w:p w:rsidR="00843342" w:rsidRPr="00B91258" w:rsidRDefault="00843342" w:rsidP="002D74EA">
      <w:pPr>
        <w:jc w:val="both"/>
        <w:rPr>
          <w:lang w:val="fr-FR" w:eastAsia="en-US"/>
        </w:rPr>
      </w:pPr>
      <w:r w:rsidRPr="00B91258">
        <w:rPr>
          <w:lang w:val="fr-FR" w:eastAsia="en-US"/>
        </w:rPr>
        <w:t>C.C.</w:t>
      </w:r>
      <w:r w:rsidRPr="00B91258">
        <w:rPr>
          <w:lang w:val="fr-FR" w:eastAsia="en-US"/>
        </w:rPr>
        <w:tab/>
        <w:t>: Chambre des Comptes.</w:t>
      </w:r>
    </w:p>
    <w:p w:rsidR="00AB5824" w:rsidRDefault="00AB5824" w:rsidP="002D74EA">
      <w:pPr>
        <w:jc w:val="both"/>
        <w:rPr>
          <w:lang w:val="fr-FR" w:eastAsia="en-US"/>
        </w:rPr>
      </w:pPr>
    </w:p>
    <w:p w:rsidR="00843342" w:rsidRPr="002D74EA" w:rsidRDefault="00843342" w:rsidP="002D74EA">
      <w:pPr>
        <w:jc w:val="both"/>
        <w:rPr>
          <w:lang w:eastAsia="en-US"/>
        </w:rPr>
      </w:pPr>
      <w:r w:rsidRPr="002D74EA">
        <w:rPr>
          <w:lang w:eastAsia="en-US"/>
        </w:rPr>
        <w:t>R.B.</w:t>
      </w:r>
      <w:r w:rsidRPr="002D74EA">
        <w:rPr>
          <w:lang w:eastAsia="en-US"/>
        </w:rPr>
        <w:tab/>
        <w:t>: Rijksarchief Brussel.</w:t>
      </w:r>
    </w:p>
    <w:p w:rsidR="00AB5824" w:rsidRDefault="00AB5824" w:rsidP="002D74EA">
      <w:pPr>
        <w:jc w:val="both"/>
        <w:rPr>
          <w:lang w:eastAsia="en-US"/>
        </w:rPr>
      </w:pPr>
    </w:p>
    <w:p w:rsidR="00843342" w:rsidRPr="002D74EA" w:rsidRDefault="00AB5824" w:rsidP="002D74EA">
      <w:pPr>
        <w:jc w:val="both"/>
        <w:rPr>
          <w:lang w:eastAsia="en-US"/>
        </w:rPr>
      </w:pPr>
      <w:r>
        <w:rPr>
          <w:lang w:eastAsia="en-US"/>
        </w:rPr>
        <w:t>V.B.</w:t>
      </w:r>
      <w:r>
        <w:rPr>
          <w:lang w:eastAsia="en-US"/>
        </w:rPr>
        <w:tab/>
        <w:t>:</w:t>
      </w:r>
      <w:r w:rsidR="00843342" w:rsidRPr="002D74EA">
        <w:rPr>
          <w:lang w:eastAsia="en-US"/>
        </w:rPr>
        <w:t xml:space="preserve"> Verluydt-boek.</w:t>
      </w:r>
    </w:p>
    <w:p w:rsidR="00843342" w:rsidRPr="002D74EA" w:rsidRDefault="00843342" w:rsidP="002D74EA">
      <w:pPr>
        <w:jc w:val="both"/>
      </w:pPr>
    </w:p>
    <w:p w:rsidR="00DA010C" w:rsidRPr="002D74EA" w:rsidRDefault="00DA010C" w:rsidP="002D74EA">
      <w:pPr>
        <w:jc w:val="both"/>
      </w:pPr>
    </w:p>
    <w:p w:rsidR="00DA010C" w:rsidRPr="002D74EA" w:rsidRDefault="00DA010C" w:rsidP="002D74EA">
      <w:pPr>
        <w:jc w:val="both"/>
      </w:pPr>
    </w:p>
    <w:sectPr w:rsidR="00DA010C" w:rsidRPr="002D74EA" w:rsidSect="002D74EA">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110F" w:rsidRDefault="002A110F">
      <w:r>
        <w:separator/>
      </w:r>
    </w:p>
  </w:endnote>
  <w:endnote w:type="continuationSeparator" w:id="0">
    <w:p w:rsidR="002A110F" w:rsidRDefault="002A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110F" w:rsidRDefault="002A110F">
      <w:r>
        <w:separator/>
      </w:r>
    </w:p>
  </w:footnote>
  <w:footnote w:type="continuationSeparator" w:id="0">
    <w:p w:rsidR="002A110F" w:rsidRDefault="002A1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10F" w:rsidRDefault="002A110F" w:rsidP="00004D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110F" w:rsidRDefault="002A110F" w:rsidP="002D74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10F" w:rsidRDefault="002A110F" w:rsidP="00004D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7279">
      <w:rPr>
        <w:rStyle w:val="PageNumber"/>
        <w:noProof/>
      </w:rPr>
      <w:t>41</w:t>
    </w:r>
    <w:r>
      <w:rPr>
        <w:rStyle w:val="PageNumber"/>
      </w:rPr>
      <w:fldChar w:fldCharType="end"/>
    </w:r>
  </w:p>
  <w:p w:rsidR="002A110F" w:rsidRDefault="002A110F" w:rsidP="002D74E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6CE6"/>
    <w:rsid w:val="00004D86"/>
    <w:rsid w:val="00036882"/>
    <w:rsid w:val="000575D6"/>
    <w:rsid w:val="002A110F"/>
    <w:rsid w:val="002A5583"/>
    <w:rsid w:val="002D74EA"/>
    <w:rsid w:val="002E61E8"/>
    <w:rsid w:val="00303C65"/>
    <w:rsid w:val="003467E7"/>
    <w:rsid w:val="003D284E"/>
    <w:rsid w:val="004F5A12"/>
    <w:rsid w:val="0053152B"/>
    <w:rsid w:val="00543F46"/>
    <w:rsid w:val="005A2FB8"/>
    <w:rsid w:val="0060731A"/>
    <w:rsid w:val="00637279"/>
    <w:rsid w:val="006C2597"/>
    <w:rsid w:val="007A535C"/>
    <w:rsid w:val="007D79C0"/>
    <w:rsid w:val="00807721"/>
    <w:rsid w:val="00843342"/>
    <w:rsid w:val="009B5E1E"/>
    <w:rsid w:val="00A86F0C"/>
    <w:rsid w:val="00AB5824"/>
    <w:rsid w:val="00AC6B76"/>
    <w:rsid w:val="00AE2075"/>
    <w:rsid w:val="00B15CA8"/>
    <w:rsid w:val="00B83666"/>
    <w:rsid w:val="00B91258"/>
    <w:rsid w:val="00B94E9E"/>
    <w:rsid w:val="00C54B83"/>
    <w:rsid w:val="00C72833"/>
    <w:rsid w:val="00CC6CE6"/>
    <w:rsid w:val="00D11116"/>
    <w:rsid w:val="00DA010C"/>
    <w:rsid w:val="00DA6CF1"/>
    <w:rsid w:val="00DB2500"/>
    <w:rsid w:val="00E0594E"/>
    <w:rsid w:val="00F113ED"/>
    <w:rsid w:val="00F151E7"/>
    <w:rsid w:val="00F26C69"/>
    <w:rsid w:val="00F77A1D"/>
    <w:rsid w:val="00F9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74EA"/>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2D74EA"/>
    <w:rPr>
      <w:rFonts w:cs="Times New Roman"/>
    </w:rPr>
  </w:style>
  <w:style w:type="paragraph" w:customStyle="1" w:styleId="Style1">
    <w:name w:val="Style 1"/>
    <w:basedOn w:val="Normal"/>
    <w:uiPriority w:val="99"/>
    <w:rsid w:val="00C54B83"/>
    <w:pPr>
      <w:kinsoku/>
      <w:autoSpaceDE w:val="0"/>
      <w:autoSpaceDN w:val="0"/>
      <w:adjustRightInd w:val="0"/>
    </w:pPr>
  </w:style>
  <w:style w:type="paragraph" w:styleId="DocumentMap">
    <w:name w:val="Document Map"/>
    <w:basedOn w:val="Normal"/>
    <w:link w:val="DocumentMapChar"/>
    <w:uiPriority w:val="99"/>
    <w:semiHidden/>
    <w:rsid w:val="006372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ingen.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17155</Words>
  <Characters>97785</Characters>
  <Application>Microsoft Office Word</Application>
  <DocSecurity>0</DocSecurity>
  <Lines>814</Lines>
  <Paragraphs>229</Paragraphs>
  <ScaleCrop>false</ScaleCrop>
  <Company/>
  <LinksUpToDate>false</LinksUpToDate>
  <CharactersWithSpaces>114711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BRUGSE MARTYROLOGIUM</dc:title>
  <dc:subject/>
  <dc:creator/>
  <cp:keywords/>
  <dc:description/>
  <cp:lastModifiedBy/>
  <cp:revision>1</cp:revision>
  <dcterms:created xsi:type="dcterms:W3CDTF">2022-01-25T17:24:00Z</dcterms:created>
  <dcterms:modified xsi:type="dcterms:W3CDTF">2022-01-25T17:24:00Z</dcterms:modified>
</cp:coreProperties>
</file>